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AA3E1" w14:textId="77777777" w:rsidR="00927F1A" w:rsidRDefault="00927F1A" w:rsidP="0034128A">
      <w:pPr>
        <w:pStyle w:val="Encabezado"/>
        <w:jc w:val="right"/>
        <w:rPr>
          <w:b/>
          <w:color w:val="FFFF00"/>
          <w:sz w:val="20"/>
          <w:highlight w:val="black"/>
        </w:rPr>
      </w:pPr>
    </w:p>
    <w:p w14:paraId="47BEDF17" w14:textId="77777777" w:rsidR="00474D11" w:rsidRPr="00D34141" w:rsidRDefault="00474D11" w:rsidP="00474D11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0081563E" w14:textId="77777777" w:rsidR="00474D11" w:rsidRPr="00C71F4B" w:rsidRDefault="00474D11" w:rsidP="00474D11">
      <w:pPr>
        <w:pStyle w:val="Default"/>
        <w:ind w:left="-283"/>
        <w:rPr>
          <w:b/>
          <w:sz w:val="28"/>
          <w:szCs w:val="28"/>
          <w:lang w:val="es-ES"/>
        </w:rPr>
      </w:pPr>
    </w:p>
    <w:p w14:paraId="7CD636AD" w14:textId="14AA6E46" w:rsidR="00474D11" w:rsidRPr="00C71F4B" w:rsidRDefault="00474D11" w:rsidP="00474D11">
      <w:pPr>
        <w:spacing w:after="0"/>
        <w:ind w:left="-283"/>
        <w:rPr>
          <w:rFonts w:ascii="Arial Bold" w:hAnsi="Arial Bold" w:cs="Arial" w:hint="eastAsia"/>
          <w:b/>
          <w:i/>
          <w:caps/>
          <w:sz w:val="28"/>
          <w:szCs w:val="28"/>
          <w:lang w:val="es-ES"/>
        </w:rPr>
      </w:pPr>
      <w:r w:rsidRPr="00C71F4B">
        <w:rPr>
          <w:rFonts w:ascii="Arial Bold" w:hAnsi="Arial Bold" w:cs="Arial"/>
          <w:b/>
          <w:bCs/>
          <w:caps/>
          <w:sz w:val="28"/>
          <w:szCs w:val="28"/>
          <w:lang w:val="es"/>
        </w:rPr>
        <w:t xml:space="preserve">SE NIEGA </w:t>
      </w:r>
      <w:r w:rsidR="00D34141" w:rsidRPr="00C71F4B">
        <w:rPr>
          <w:rFonts w:ascii="Arial Bold" w:hAnsi="Arial Bold" w:cs="Arial"/>
          <w:b/>
          <w:bCs/>
          <w:caps/>
          <w:sz w:val="28"/>
          <w:szCs w:val="28"/>
          <w:lang w:val="es"/>
        </w:rPr>
        <w:t xml:space="preserve">LA </w:t>
      </w:r>
      <w:r w:rsidRPr="00C71F4B">
        <w:rPr>
          <w:rFonts w:ascii="Arial Bold" w:hAnsi="Arial Bold" w:cs="Arial"/>
          <w:b/>
          <w:bCs/>
          <w:caps/>
          <w:sz w:val="28"/>
          <w:szCs w:val="28"/>
          <w:lang w:val="es"/>
        </w:rPr>
        <w:t xml:space="preserve">ATENCIÓN MÉDICA A ENFERMERA ENCARCELADA </w:t>
      </w:r>
    </w:p>
    <w:p w14:paraId="40FC86DB" w14:textId="5120D1E9" w:rsidR="00474D11" w:rsidRPr="00D34141" w:rsidRDefault="00474D11" w:rsidP="001B4624">
      <w:pPr>
        <w:spacing w:after="0"/>
        <w:ind w:left="-283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bCs/>
          <w:sz w:val="24"/>
          <w:lang w:val="es"/>
        </w:rPr>
        <w:t xml:space="preserve">Irina </w:t>
      </w:r>
      <w:proofErr w:type="spellStart"/>
      <w:r>
        <w:rPr>
          <w:rFonts w:ascii="Arial" w:hAnsi="Arial" w:cs="Arial"/>
          <w:b/>
          <w:bCs/>
          <w:sz w:val="24"/>
          <w:lang w:val="es"/>
        </w:rPr>
        <w:t>Danilovich</w:t>
      </w:r>
      <w:proofErr w:type="spellEnd"/>
      <w:r>
        <w:rPr>
          <w:rFonts w:ascii="Arial" w:hAnsi="Arial" w:cs="Arial"/>
          <w:b/>
          <w:bCs/>
          <w:sz w:val="24"/>
          <w:lang w:val="es"/>
        </w:rPr>
        <w:t xml:space="preserve">, enfermera y activista de derechos humanos de Crimea —territorio ocupado por Rusia— fue secuestrada por el servicio de seguridad ruso el 29 de abril de 2022 y permaneció en régimen de incomunicación hasta el 11 de mayo. Su salud se ha ido deteriorando progresivamente durante meses, y se ha declarado en huelga de hambre en protesta por que le hayan negado la atención médica. Su vida corre peligro. </w:t>
      </w:r>
    </w:p>
    <w:p w14:paraId="32CE5640" w14:textId="77777777" w:rsidR="00474D11" w:rsidRPr="00D34141" w:rsidRDefault="00474D11" w:rsidP="00474D11">
      <w:pPr>
        <w:spacing w:after="0" w:line="240" w:lineRule="auto"/>
        <w:ind w:left="-283"/>
        <w:rPr>
          <w:rFonts w:ascii="Arial" w:hAnsi="Arial" w:cs="Arial"/>
          <w:b/>
          <w:lang w:val="es-ES"/>
        </w:rPr>
      </w:pPr>
    </w:p>
    <w:p w14:paraId="2B65AC8E" w14:textId="08A1A57C" w:rsidR="00474D11" w:rsidRPr="00D34141" w:rsidRDefault="00474D11" w:rsidP="00C71F4B">
      <w:pPr>
        <w:spacing w:after="0" w:line="240" w:lineRule="auto"/>
        <w:ind w:left="-283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FF0000"/>
          <w:sz w:val="22"/>
          <w:lang w:val="es"/>
        </w:rPr>
        <w:t>ACTÚEN: REDACTEN SU PROPIO LLAMAMIENTO O UTILICEN LA SIGUIENTE CARTA MODELO</w:t>
      </w:r>
    </w:p>
    <w:p w14:paraId="76998213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Tatyana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Moskalkova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</w:p>
    <w:p w14:paraId="7A1FFF78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Comisionada de derechos humanos</w:t>
      </w: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/ Human Rights Commissioner </w:t>
      </w:r>
    </w:p>
    <w:p w14:paraId="3898A671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proofErr w:type="spellStart"/>
      <w:r>
        <w:rPr>
          <w:rFonts w:cs="Arial"/>
          <w:i/>
          <w:iCs/>
          <w:sz w:val="20"/>
          <w:szCs w:val="20"/>
          <w:lang w:val="es"/>
        </w:rPr>
        <w:t>Smolensky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Boulevard, 19с2</w:t>
      </w:r>
    </w:p>
    <w:p w14:paraId="5335FCAA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119121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Moscow</w:t>
      </w:r>
      <w:proofErr w:type="spellEnd"/>
    </w:p>
    <w:p w14:paraId="5E0A1428" w14:textId="515BBB82" w:rsidR="00474D11" w:rsidRPr="00D34141" w:rsidRDefault="00474D11" w:rsidP="00D013D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Federación Rusa </w:t>
      </w:r>
    </w:p>
    <w:p w14:paraId="43B42716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Correo-e: </w:t>
      </w:r>
      <w:hyperlink r:id="rId7" w:history="1">
        <w:r>
          <w:rPr>
            <w:rStyle w:val="Hipervnculo"/>
            <w:rFonts w:cs="Arial"/>
            <w:i/>
            <w:iCs/>
            <w:sz w:val="20"/>
            <w:szCs w:val="20"/>
            <w:lang w:val="es"/>
          </w:rPr>
          <w:t>Moskalkova@ombudsmanrf.ru</w:t>
        </w:r>
      </w:hyperlink>
    </w:p>
    <w:p w14:paraId="714C47B0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"/>
        </w:rPr>
      </w:pPr>
      <w:r>
        <w:rPr>
          <w:rFonts w:cs="Arial"/>
          <w:sz w:val="20"/>
          <w:szCs w:val="20"/>
          <w:lang w:val="es"/>
        </w:rPr>
        <w:t> </w:t>
      </w:r>
      <w:hyperlink r:id="rId8" w:history="1">
        <w:r>
          <w:rPr>
            <w:rStyle w:val="Hipervnculo"/>
            <w:rFonts w:cs="Arial"/>
            <w:i/>
            <w:iCs/>
            <w:sz w:val="20"/>
            <w:szCs w:val="20"/>
            <w:lang w:val="es"/>
          </w:rPr>
          <w:t>A.Ovchinnikova@rightsrf.ru</w:t>
        </w:r>
      </w:hyperlink>
    </w:p>
    <w:p w14:paraId="16671CD5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"/>
        </w:rPr>
      </w:pPr>
      <w:r>
        <w:rPr>
          <w:rFonts w:cs="Arial"/>
          <w:sz w:val="20"/>
          <w:szCs w:val="20"/>
          <w:lang w:val="es"/>
        </w:rPr>
        <w:t> </w:t>
      </w:r>
      <w:hyperlink r:id="rId9" w:history="1">
        <w:r>
          <w:rPr>
            <w:rStyle w:val="Hipervnculo"/>
            <w:rFonts w:cs="Arial"/>
            <w:i/>
            <w:iCs/>
            <w:sz w:val="20"/>
            <w:szCs w:val="20"/>
            <w:lang w:val="es"/>
          </w:rPr>
          <w:t>A.Scherbakova@rightsrf.ru</w:t>
        </w:r>
      </w:hyperlink>
    </w:p>
    <w:p w14:paraId="0CC9CE74" w14:textId="77777777" w:rsidR="00474D11" w:rsidRPr="00D34141" w:rsidRDefault="00474D11" w:rsidP="00474D11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es"/>
        </w:rPr>
      </w:pPr>
    </w:p>
    <w:p w14:paraId="3501FF06" w14:textId="77777777" w:rsidR="00474D11" w:rsidRPr="00D34141" w:rsidRDefault="00474D11" w:rsidP="00474D11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Señora Comisionada de Derechos Humanos:</w:t>
      </w:r>
    </w:p>
    <w:p w14:paraId="28A15C94" w14:textId="77777777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5169539C" w14:textId="7321A724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Me dirijo a usted para instarla a que tome medidas en favor de la enfermera Irina Danilovich, injustamente encarcelada en Crimea en represalia por sus críticas al sistema de atención sanitaria y sus denuncias sobre corrupción. En la actualidad, se encuentra recluida en el centro de detención SIZO-1 de Simferópol, donde se declaró en huelga de hambre el 20 de marzo para protestar por que le hayan negado la atención médica que ha solicitado. </w:t>
      </w:r>
    </w:p>
    <w:p w14:paraId="50B96A34" w14:textId="77777777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742C2142" w14:textId="53EBD756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Según Irina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Danilovich</w:t>
      </w:r>
      <w:proofErr w:type="spellEnd"/>
      <w:r>
        <w:rPr>
          <w:rFonts w:cs="Arial"/>
          <w:i/>
          <w:iCs/>
          <w:sz w:val="20"/>
          <w:szCs w:val="20"/>
          <w:lang w:val="es"/>
        </w:rPr>
        <w:t>, durante su cautiverio, sus captores la sometieron a tortura o a otros malos tratos para obligarla a “confesar” el delito de traición al Estado. Asegura que, como no lo consiguieron, manipularon sus pertenencias personales e introdujeron en ellas explosivos, que luego se utilizaron para juzgarla y declararla culpable en aplicación del artículo 222.1</w:t>
      </w:r>
      <w:r>
        <w:rPr>
          <w:rFonts w:asciiTheme="minorHAnsi" w:hAnsiTheme="minorHAnsi" w:cs="Arial"/>
          <w:i/>
          <w:iCs/>
          <w:sz w:val="20"/>
          <w:szCs w:val="20"/>
          <w:lang w:val="es"/>
        </w:rPr>
        <w:t>(</w:t>
      </w:r>
      <w:r>
        <w:rPr>
          <w:rFonts w:cs="Arial"/>
          <w:i/>
          <w:iCs/>
          <w:sz w:val="20"/>
          <w:szCs w:val="20"/>
          <w:lang w:val="es"/>
        </w:rPr>
        <w:t>1</w:t>
      </w:r>
      <w:r>
        <w:rPr>
          <w:rFonts w:asciiTheme="minorHAnsi" w:hAnsiTheme="minorHAnsi" w:cs="Arial"/>
          <w:i/>
          <w:iCs/>
          <w:sz w:val="20"/>
          <w:szCs w:val="20"/>
          <w:lang w:val="es"/>
        </w:rPr>
        <w:t>)</w:t>
      </w:r>
      <w:r>
        <w:rPr>
          <w:rFonts w:cs="Arial"/>
          <w:i/>
          <w:iCs/>
          <w:sz w:val="20"/>
          <w:szCs w:val="20"/>
          <w:lang w:val="es"/>
        </w:rPr>
        <w:t xml:space="preserve"> del Código Penal ruso. </w:t>
      </w:r>
    </w:p>
    <w:p w14:paraId="5C04CF0B" w14:textId="77777777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3F87D2C1" w14:textId="4F5EC42B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Durante el juicio, el tribunal desoyó abiertamente sus denuncias de haber sufrido detención secreta, tortura y otros malos tratos, y admitió pruebas obtenidas de manera ilegítima. </w:t>
      </w:r>
    </w:p>
    <w:p w14:paraId="58AD1652" w14:textId="77777777" w:rsidR="00474D11" w:rsidRPr="00D34141" w:rsidRDefault="00474D11" w:rsidP="00A412D3">
      <w:pPr>
        <w:spacing w:after="0" w:line="240" w:lineRule="auto"/>
        <w:jc w:val="both"/>
        <w:rPr>
          <w:rFonts w:cs="Arial"/>
          <w:i/>
          <w:sz w:val="20"/>
          <w:szCs w:val="20"/>
          <w:lang w:val="es-ES"/>
        </w:rPr>
      </w:pPr>
    </w:p>
    <w:p w14:paraId="033E2A53" w14:textId="7B9F8FBA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Irina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Danilovich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lleva meses quejándose de un intenso dolor de oído, cada vez más agudo, pese a lo cual le han negado la atención médica que ha solicitado. En la actualidad, continúa arbitrariamente recluida, en condiciones que pueden ser constitutivas de tortura u otros tratos inhumanos y degradantes, y su vida corre peligro. </w:t>
      </w:r>
    </w:p>
    <w:p w14:paraId="02EA602A" w14:textId="77777777" w:rsidR="00474D11" w:rsidRPr="00D34141" w:rsidRDefault="00474D11" w:rsidP="00A412D3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7477CC9A" w14:textId="208126D9" w:rsidR="00474D11" w:rsidRPr="00D34141" w:rsidRDefault="00474D11" w:rsidP="001B4624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La insto a garantizar que Irina Danilovich:  </w:t>
      </w:r>
    </w:p>
    <w:p w14:paraId="32F11A44" w14:textId="631A8881" w:rsidR="00474D11" w:rsidRPr="00D34141" w:rsidRDefault="00474D11" w:rsidP="001B4624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- quede de inmediato en libertad y sea absuelta de un delito que no ha cometido, y que la causa judicial en su contra por el cargo de traición al Estado sea archivada;</w:t>
      </w:r>
    </w:p>
    <w:p w14:paraId="66896B4E" w14:textId="6704A4C8" w:rsidR="00474D11" w:rsidRPr="00D34141" w:rsidRDefault="00DB3C7A" w:rsidP="001B4624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- reciba de inmediato la atención médica que solicita;  </w:t>
      </w:r>
    </w:p>
    <w:p w14:paraId="40E68FEA" w14:textId="6D160590" w:rsidR="00474D11" w:rsidRPr="00D34141" w:rsidRDefault="00474D11" w:rsidP="001B4624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- hasta su puesta en libertad, tenga acceso a atención médica adecuada, que se le deberá facilitar respetando la ética médica</w:t>
      </w:r>
    </w:p>
    <w:p w14:paraId="682BD228" w14:textId="77777777" w:rsidR="00474D11" w:rsidRPr="00D34141" w:rsidRDefault="00474D11" w:rsidP="001B4624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>—incluidos los principios de confidencialidad, autonomía y consentimiento informado— y que sea protegida frente a actos de tortura y otros malos tratos.</w:t>
      </w:r>
    </w:p>
    <w:p w14:paraId="742A33AD" w14:textId="77777777" w:rsidR="00474D11" w:rsidRPr="00D34141" w:rsidRDefault="00474D11" w:rsidP="00474D11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2CC03A8C" w14:textId="2E1E138C" w:rsidR="00474D11" w:rsidRPr="00D34141" w:rsidRDefault="00474D11" w:rsidP="00474D11">
      <w:pPr>
        <w:spacing w:line="240" w:lineRule="auto"/>
        <w:rPr>
          <w:rFonts w:cs="Arial"/>
          <w:b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</w:p>
    <w:p w14:paraId="5A42792A" w14:textId="20C84E11" w:rsidR="00927F1A" w:rsidRPr="00D34141" w:rsidRDefault="00927F1A">
      <w:pPr>
        <w:widowControl/>
        <w:suppressAutoHyphens w:val="0"/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br w:type="page"/>
      </w:r>
    </w:p>
    <w:p w14:paraId="3F67A9BC" w14:textId="77777777" w:rsidR="00A412D3" w:rsidRPr="00D34141" w:rsidRDefault="00A412D3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  <w:lang w:val="es-ES"/>
        </w:rPr>
      </w:pPr>
    </w:p>
    <w:p w14:paraId="6592CE92" w14:textId="5EAD4E0D" w:rsidR="00474D11" w:rsidRPr="00D34141" w:rsidRDefault="00474D11" w:rsidP="005029B8">
      <w:pPr>
        <w:pStyle w:val="AIBoxHeading"/>
        <w:shd w:val="clear" w:color="auto" w:fill="D9D9D9" w:themeFill="background1" w:themeFillShade="D9"/>
        <w:ind w:left="-284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t>Información complementaria</w:t>
      </w:r>
    </w:p>
    <w:p w14:paraId="7479A59F" w14:textId="19B0DA1B" w:rsidR="00474D11" w:rsidRPr="00D34141" w:rsidRDefault="00927F1A" w:rsidP="005029B8">
      <w:pPr>
        <w:spacing w:line="240" w:lineRule="auto"/>
        <w:ind w:left="-284"/>
        <w:jc w:val="both"/>
        <w:rPr>
          <w:rFonts w:ascii="Amnesty Trade Gothic Light" w:hAnsi="Amnesty Trade Gothic Light" w:cs="Arial"/>
          <w:szCs w:val="18"/>
          <w:lang w:val="es-ES"/>
        </w:rPr>
      </w:pPr>
      <w:r>
        <w:rPr>
          <w:rFonts w:ascii="Amnesty Trade Gothic Light" w:hAnsi="Amnesty Trade Gothic Light" w:cs="Arial"/>
          <w:szCs w:val="18"/>
          <w:lang w:val="es"/>
        </w:rPr>
        <w:br/>
        <w:t>Quienes se han opuesto a la ocupación y anexión ilegal de la península de Crimea por parte de Rusia y a las violaciones de derechos humanos que llevan cometiéndose en ella desde 2014 han sufrido persecución, lo que ha incluido actos de hostigamiento, intimidación, juicios por cargos falsos y desaparición forzada. Ningún observador internacional de derechos humanos tiene acceso a Crimea, los medios de comunicación independientes han sido prohibidos o clausurados y el acceso a sus plataformas online ha sido bloqueado tanto en ese territorio como en Rusia.</w:t>
      </w:r>
    </w:p>
    <w:p w14:paraId="79D3B3CD" w14:textId="00E05E53" w:rsidR="00474D11" w:rsidRPr="00D34141" w:rsidRDefault="00474D11" w:rsidP="005029B8">
      <w:pPr>
        <w:spacing w:line="240" w:lineRule="auto"/>
        <w:ind w:left="-284"/>
        <w:jc w:val="both"/>
        <w:rPr>
          <w:rFonts w:ascii="Amnesty Trade Gothic Light" w:hAnsi="Amnesty Trade Gothic Light" w:cs="Arial"/>
          <w:szCs w:val="18"/>
          <w:lang w:val="es-ES"/>
        </w:rPr>
      </w:pPr>
      <w:r>
        <w:rPr>
          <w:rFonts w:ascii="Amnesty Trade Gothic Light" w:hAnsi="Amnesty Trade Gothic Light"/>
          <w:szCs w:val="18"/>
          <w:lang w:val="es"/>
        </w:rPr>
        <w:t xml:space="preserve">Irina </w:t>
      </w:r>
      <w:proofErr w:type="spellStart"/>
      <w:r>
        <w:rPr>
          <w:rFonts w:ascii="Amnesty Trade Gothic Light" w:hAnsi="Amnesty Trade Gothic Light"/>
          <w:szCs w:val="18"/>
          <w:lang w:val="es"/>
        </w:rPr>
        <w:t>Danilovich</w:t>
      </w:r>
      <w:proofErr w:type="spellEnd"/>
      <w:r>
        <w:rPr>
          <w:rFonts w:ascii="Amnesty Trade Gothic Light" w:hAnsi="Amnesty Trade Gothic Light"/>
          <w:szCs w:val="18"/>
          <w:lang w:val="es"/>
        </w:rPr>
        <w:t xml:space="preserve"> es activista de los derechos civiles y defensora de los derechos humanos, y ha denunciado una serie de problemas en el sistema sanitario de Crimea. Además, se ha distinguido por manifestarse muy abiertamente y ha condenado públicamente juicios de motivación política, desapariciones forzadas y detenciones arbitrarias de defensores y defensoras de los derechos humanos y de activistas en general.</w:t>
      </w:r>
      <w:r>
        <w:rPr>
          <w:lang w:val="es"/>
        </w:rPr>
        <w:t xml:space="preserve"> </w:t>
      </w:r>
    </w:p>
    <w:p w14:paraId="49A5C72B" w14:textId="04F4049B" w:rsidR="00474D11" w:rsidRPr="00D34141" w:rsidRDefault="00474D11" w:rsidP="005029B8">
      <w:pPr>
        <w:spacing w:line="240" w:lineRule="auto"/>
        <w:ind w:left="-284"/>
        <w:jc w:val="both"/>
        <w:rPr>
          <w:rFonts w:ascii="Amnesty Trade Gothic Light" w:hAnsi="Amnesty Trade Gothic Light" w:cs="Arial"/>
          <w:szCs w:val="18"/>
          <w:lang w:val="es-ES"/>
        </w:rPr>
      </w:pPr>
      <w:r>
        <w:rPr>
          <w:rFonts w:ascii="Amnesty Trade Gothic Light" w:hAnsi="Amnesty Trade Gothic Light" w:cs="Arial"/>
          <w:szCs w:val="18"/>
          <w:lang w:val="es"/>
        </w:rPr>
        <w:t>El 29 de abril de 2022 fue secuestrada en Koktebel (Crimea) por las fuerzas de seguridad rusas. Su familia y su representante legal no conocieron su suerte ni su paradero hasta el 11 de mayo. La propia Irina Danilovich afirma que la amenazaron en repetidas ocasiones con ejecutarla en secreto, y que pasó la mayor parte del tiempo encerrada en un sótano en condiciones inhumanas, y sometida a tortura u otros malos tratos. El juicio en su contra, ante el Tribunal Municipal de Feodosia, comenzó el 22 de agosto de 2022 y en él se violaron numerosas normas de justicia procesal. El 28 de diciembre de 2022 fue condenada a siete años de prisión y una multa de 50.000 rublos (unos 720 dólares estadounidenses). Continúa acusada de cargos de alta traición.</w:t>
      </w:r>
    </w:p>
    <w:p w14:paraId="77D694A9" w14:textId="3A8F571E" w:rsidR="00474D11" w:rsidRPr="00D34141" w:rsidRDefault="00474D11" w:rsidP="005029B8">
      <w:pPr>
        <w:spacing w:line="240" w:lineRule="auto"/>
        <w:ind w:left="-284"/>
        <w:jc w:val="both"/>
        <w:rPr>
          <w:rFonts w:ascii="Amnesty Trade Gothic Light" w:hAnsi="Amnesty Trade Gothic Light" w:cs="Arial"/>
          <w:szCs w:val="18"/>
          <w:lang w:val="es-ES"/>
        </w:rPr>
      </w:pPr>
      <w:r>
        <w:rPr>
          <w:rFonts w:ascii="Amnesty Trade Gothic Light" w:hAnsi="Amnesty Trade Gothic Light" w:cs="Arial"/>
          <w:szCs w:val="18"/>
          <w:lang w:val="es"/>
        </w:rPr>
        <w:t>Al principio del juicio, Irina Danilovich se quejó de un intenso dolor de oído y afirmó ser incapaz de seguir el proceso judicial; pidió su aplazamiento pero la solicitud le fue denegada. Su dolencia se fue agravando progresivamente y fue atendida por el personal paramédico penitenciario, pero le negaron la atención médica que solicitaba. Como protesta, se declaró en huelga de hambre el 21 de marzo.</w:t>
      </w:r>
    </w:p>
    <w:p w14:paraId="7E1201A4" w14:textId="77777777" w:rsidR="00474D11" w:rsidRPr="00D34141" w:rsidRDefault="00474D11" w:rsidP="005029B8">
      <w:pPr>
        <w:spacing w:line="240" w:lineRule="auto"/>
        <w:ind w:left="-284"/>
        <w:jc w:val="both"/>
        <w:rPr>
          <w:rFonts w:ascii="Arial" w:hAnsi="Arial" w:cs="Arial"/>
          <w:szCs w:val="20"/>
          <w:lang w:val="es-ES"/>
        </w:rPr>
      </w:pPr>
    </w:p>
    <w:p w14:paraId="21C88D80" w14:textId="08C31C0B" w:rsidR="00474D11" w:rsidRPr="00D34141" w:rsidRDefault="00474D11" w:rsidP="005029B8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r>
        <w:rPr>
          <w:rFonts w:ascii="Arial" w:hAnsi="Arial" w:cs="Arial"/>
          <w:sz w:val="20"/>
          <w:szCs w:val="20"/>
          <w:lang w:val="es"/>
        </w:rPr>
        <w:t>ruso, inglés</w:t>
      </w:r>
    </w:p>
    <w:p w14:paraId="25E923BF" w14:textId="77777777" w:rsidR="00474D11" w:rsidRPr="00D34141" w:rsidRDefault="00474D11" w:rsidP="005029B8">
      <w:pPr>
        <w:spacing w:after="0" w:line="240" w:lineRule="auto"/>
        <w:ind w:left="-284"/>
        <w:rPr>
          <w:rFonts w:ascii="Arial" w:hAnsi="Arial" w:cs="Arial"/>
          <w:color w:val="0070C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También pueden escribir en su propio idioma.</w:t>
      </w:r>
    </w:p>
    <w:p w14:paraId="7C0D0B5C" w14:textId="77777777" w:rsidR="00474D11" w:rsidRPr="00D34141" w:rsidRDefault="00474D11" w:rsidP="005029B8">
      <w:pPr>
        <w:spacing w:after="0" w:line="240" w:lineRule="auto"/>
        <w:ind w:left="-284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1B79B260" w14:textId="6E57C01F" w:rsidR="00474D11" w:rsidRPr="00D34141" w:rsidRDefault="00474D11" w:rsidP="005029B8">
      <w:pPr>
        <w:spacing w:after="0" w:line="240" w:lineRule="auto"/>
        <w:ind w:left="-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="Arial" w:hAnsi="Arial" w:cs="Arial"/>
          <w:sz w:val="20"/>
          <w:szCs w:val="20"/>
          <w:lang w:val="es"/>
        </w:rPr>
        <w:t>23 de mayo de 2023</w:t>
      </w:r>
    </w:p>
    <w:p w14:paraId="26BCBA5C" w14:textId="77777777" w:rsidR="00474D11" w:rsidRPr="00D34141" w:rsidRDefault="00474D11" w:rsidP="005029B8">
      <w:pPr>
        <w:spacing w:after="0" w:line="240" w:lineRule="auto"/>
        <w:ind w:left="-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314618B7" w14:textId="77777777" w:rsidR="00474D11" w:rsidRPr="00D34141" w:rsidRDefault="00474D11" w:rsidP="005029B8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  <w:lang w:val="es-ES"/>
        </w:rPr>
      </w:pPr>
    </w:p>
    <w:p w14:paraId="47CE40A8" w14:textId="3E29FCB6" w:rsidR="00474D11" w:rsidRPr="00D34141" w:rsidRDefault="00474D11" w:rsidP="005029B8">
      <w:pPr>
        <w:spacing w:after="0" w:line="240" w:lineRule="auto"/>
        <w:ind w:left="-284"/>
        <w:rPr>
          <w:rFonts w:ascii="Amnesty Trade Gothic Light" w:hAnsi="Amnesty Trade Gothic Light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Irina Danilovich </w:t>
      </w:r>
      <w:r>
        <w:rPr>
          <w:rFonts w:ascii="Arial" w:hAnsi="Arial" w:cs="Arial"/>
          <w:sz w:val="20"/>
          <w:szCs w:val="20"/>
          <w:lang w:val="es"/>
        </w:rPr>
        <w:t>[femenino]</w:t>
      </w:r>
    </w:p>
    <w:sectPr w:rsidR="00474D11" w:rsidRPr="00D34141" w:rsidSect="00C71F4B">
      <w:head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1900" w:h="16837" w:code="9"/>
      <w:pgMar w:top="709" w:right="1361" w:bottom="1134" w:left="1418" w:header="284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76B3" w14:textId="77777777" w:rsidR="005E105F" w:rsidRDefault="005E105F">
      <w:r>
        <w:separator/>
      </w:r>
    </w:p>
  </w:endnote>
  <w:endnote w:type="continuationSeparator" w:id="0">
    <w:p w14:paraId="3BB5FA05" w14:textId="77777777" w:rsidR="005E105F" w:rsidRDefault="005E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mnesty Trade Gothic Light">
    <w:altName w:val="Calibri"/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8E9F" w14:textId="77777777" w:rsidR="005E105F" w:rsidRDefault="005E105F">
      <w:r>
        <w:separator/>
      </w:r>
    </w:p>
  </w:footnote>
  <w:footnote w:type="continuationSeparator" w:id="0">
    <w:p w14:paraId="7FE46B3A" w14:textId="77777777" w:rsidR="005E105F" w:rsidRDefault="005E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795EE968" w:rsidR="007A3AEA" w:rsidRPr="00D34141" w:rsidRDefault="00927F1A" w:rsidP="00E22034">
    <w:pPr>
      <w:tabs>
        <w:tab w:val="left" w:pos="6060"/>
        <w:tab w:val="right" w:pos="10203"/>
      </w:tabs>
      <w:spacing w:after="0"/>
      <w:ind w:left="-284"/>
      <w:rPr>
        <w:color w:val="FFFFFF"/>
        <w:lang w:val="es-ES"/>
      </w:rPr>
    </w:pPr>
    <w:r>
      <w:rPr>
        <w:sz w:val="16"/>
        <w:szCs w:val="16"/>
        <w:lang w:val="es"/>
      </w:rPr>
      <w:t>Primera AU: 28/23 Índice:</w:t>
    </w:r>
    <w:r>
      <w:rPr>
        <w:lang w:val="es"/>
      </w:rPr>
      <w:t xml:space="preserve"> </w:t>
    </w:r>
    <w:r>
      <w:rPr>
        <w:sz w:val="16"/>
        <w:szCs w:val="16"/>
        <w:lang w:val="es"/>
      </w:rPr>
      <w:t>EUR 46/6611/2023 Federación Rusa/Ucrania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28 de marzo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913">
    <w:abstractNumId w:val="0"/>
  </w:num>
  <w:num w:numId="2" w16cid:durableId="102696897">
    <w:abstractNumId w:val="20"/>
  </w:num>
  <w:num w:numId="3" w16cid:durableId="1772360470">
    <w:abstractNumId w:val="19"/>
  </w:num>
  <w:num w:numId="4" w16cid:durableId="118454593">
    <w:abstractNumId w:val="9"/>
  </w:num>
  <w:num w:numId="5" w16cid:durableId="307444082">
    <w:abstractNumId w:val="3"/>
  </w:num>
  <w:num w:numId="6" w16cid:durableId="772286058">
    <w:abstractNumId w:val="18"/>
  </w:num>
  <w:num w:numId="7" w16cid:durableId="532772670">
    <w:abstractNumId w:val="16"/>
  </w:num>
  <w:num w:numId="8" w16cid:durableId="1853646078">
    <w:abstractNumId w:val="8"/>
  </w:num>
  <w:num w:numId="9" w16cid:durableId="2076853276">
    <w:abstractNumId w:val="7"/>
  </w:num>
  <w:num w:numId="10" w16cid:durableId="1335763912">
    <w:abstractNumId w:val="12"/>
  </w:num>
  <w:num w:numId="11" w16cid:durableId="995691658">
    <w:abstractNumId w:val="5"/>
  </w:num>
  <w:num w:numId="12" w16cid:durableId="1810904330">
    <w:abstractNumId w:val="13"/>
  </w:num>
  <w:num w:numId="13" w16cid:durableId="407964666">
    <w:abstractNumId w:val="14"/>
  </w:num>
  <w:num w:numId="14" w16cid:durableId="1582984643">
    <w:abstractNumId w:val="1"/>
  </w:num>
  <w:num w:numId="15" w16cid:durableId="263609371">
    <w:abstractNumId w:val="17"/>
  </w:num>
  <w:num w:numId="16" w16cid:durableId="759446205">
    <w:abstractNumId w:val="10"/>
  </w:num>
  <w:num w:numId="17" w16cid:durableId="1418790168">
    <w:abstractNumId w:val="11"/>
  </w:num>
  <w:num w:numId="18" w16cid:durableId="237830650">
    <w:abstractNumId w:val="4"/>
  </w:num>
  <w:num w:numId="19" w16cid:durableId="1041898785">
    <w:abstractNumId w:val="6"/>
  </w:num>
  <w:num w:numId="20" w16cid:durableId="1706519766">
    <w:abstractNumId w:val="15"/>
  </w:num>
  <w:num w:numId="21" w16cid:durableId="703483293">
    <w:abstractNumId w:val="2"/>
  </w:num>
  <w:num w:numId="22" w16cid:durableId="168455245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67C"/>
    <w:rsid w:val="00004D79"/>
    <w:rsid w:val="000058B2"/>
    <w:rsid w:val="00006629"/>
    <w:rsid w:val="0000672E"/>
    <w:rsid w:val="0001629F"/>
    <w:rsid w:val="000163E7"/>
    <w:rsid w:val="0002386F"/>
    <w:rsid w:val="0004150C"/>
    <w:rsid w:val="00057A7E"/>
    <w:rsid w:val="00064E16"/>
    <w:rsid w:val="00065405"/>
    <w:rsid w:val="000734A7"/>
    <w:rsid w:val="00076037"/>
    <w:rsid w:val="00083462"/>
    <w:rsid w:val="00087E2B"/>
    <w:rsid w:val="0009130D"/>
    <w:rsid w:val="00092DFA"/>
    <w:rsid w:val="000957C5"/>
    <w:rsid w:val="000A1F14"/>
    <w:rsid w:val="000B02B4"/>
    <w:rsid w:val="000B2BC8"/>
    <w:rsid w:val="000B3044"/>
    <w:rsid w:val="000B4A38"/>
    <w:rsid w:val="000B4D32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3A79"/>
    <w:rsid w:val="00114556"/>
    <w:rsid w:val="0012544D"/>
    <w:rsid w:val="001300C3"/>
    <w:rsid w:val="00130B8A"/>
    <w:rsid w:val="0014617E"/>
    <w:rsid w:val="001526C3"/>
    <w:rsid w:val="00154C6E"/>
    <w:rsid w:val="001561F4"/>
    <w:rsid w:val="0016118D"/>
    <w:rsid w:val="00162786"/>
    <w:rsid w:val="001648DB"/>
    <w:rsid w:val="00174398"/>
    <w:rsid w:val="00176678"/>
    <w:rsid w:val="001773D1"/>
    <w:rsid w:val="00177779"/>
    <w:rsid w:val="00185C56"/>
    <w:rsid w:val="00187366"/>
    <w:rsid w:val="0019118D"/>
    <w:rsid w:val="001912F2"/>
    <w:rsid w:val="00194CD5"/>
    <w:rsid w:val="001968E5"/>
    <w:rsid w:val="001A635D"/>
    <w:rsid w:val="001A6AC9"/>
    <w:rsid w:val="001B4624"/>
    <w:rsid w:val="001D52A5"/>
    <w:rsid w:val="001E2045"/>
    <w:rsid w:val="001E38AC"/>
    <w:rsid w:val="00201189"/>
    <w:rsid w:val="002036C0"/>
    <w:rsid w:val="00215C3E"/>
    <w:rsid w:val="00215E33"/>
    <w:rsid w:val="002169BB"/>
    <w:rsid w:val="00225A11"/>
    <w:rsid w:val="0024725D"/>
    <w:rsid w:val="002558D7"/>
    <w:rsid w:val="0025792F"/>
    <w:rsid w:val="00261CC7"/>
    <w:rsid w:val="002665C3"/>
    <w:rsid w:val="00267383"/>
    <w:rsid w:val="002703E7"/>
    <w:rsid w:val="00270792"/>
    <w:rsid w:val="002709C3"/>
    <w:rsid w:val="002739C9"/>
    <w:rsid w:val="00273E9A"/>
    <w:rsid w:val="0027762B"/>
    <w:rsid w:val="002A0D3B"/>
    <w:rsid w:val="002A2F36"/>
    <w:rsid w:val="002B0531"/>
    <w:rsid w:val="002B2E9B"/>
    <w:rsid w:val="002C06A6"/>
    <w:rsid w:val="002C5FE4"/>
    <w:rsid w:val="002C7F1F"/>
    <w:rsid w:val="002C7FC8"/>
    <w:rsid w:val="002D48CD"/>
    <w:rsid w:val="002D5454"/>
    <w:rsid w:val="002E3658"/>
    <w:rsid w:val="002E3DCB"/>
    <w:rsid w:val="002F3C80"/>
    <w:rsid w:val="0031230A"/>
    <w:rsid w:val="00312FE5"/>
    <w:rsid w:val="00313E8B"/>
    <w:rsid w:val="00320461"/>
    <w:rsid w:val="003313F5"/>
    <w:rsid w:val="00332732"/>
    <w:rsid w:val="0033624A"/>
    <w:rsid w:val="003373A5"/>
    <w:rsid w:val="00337826"/>
    <w:rsid w:val="0034128A"/>
    <w:rsid w:val="0034324D"/>
    <w:rsid w:val="0035329F"/>
    <w:rsid w:val="00355617"/>
    <w:rsid w:val="0035785D"/>
    <w:rsid w:val="00357F5E"/>
    <w:rsid w:val="00366054"/>
    <w:rsid w:val="00376EF4"/>
    <w:rsid w:val="003904F0"/>
    <w:rsid w:val="003975C9"/>
    <w:rsid w:val="003B294A"/>
    <w:rsid w:val="003C3210"/>
    <w:rsid w:val="003C5EEA"/>
    <w:rsid w:val="003C7CB6"/>
    <w:rsid w:val="003D7D06"/>
    <w:rsid w:val="003F3D5D"/>
    <w:rsid w:val="0041132B"/>
    <w:rsid w:val="0042210F"/>
    <w:rsid w:val="00431F6A"/>
    <w:rsid w:val="00433105"/>
    <w:rsid w:val="004334BF"/>
    <w:rsid w:val="00435ABF"/>
    <w:rsid w:val="004408A1"/>
    <w:rsid w:val="00442A5D"/>
    <w:rsid w:val="00442E5B"/>
    <w:rsid w:val="0044379B"/>
    <w:rsid w:val="00445D50"/>
    <w:rsid w:val="00450279"/>
    <w:rsid w:val="00450DC8"/>
    <w:rsid w:val="00453538"/>
    <w:rsid w:val="00454A20"/>
    <w:rsid w:val="004603A2"/>
    <w:rsid w:val="004617AB"/>
    <w:rsid w:val="00463BB1"/>
    <w:rsid w:val="00472F5C"/>
    <w:rsid w:val="00474D11"/>
    <w:rsid w:val="00476B31"/>
    <w:rsid w:val="00486088"/>
    <w:rsid w:val="004928EC"/>
    <w:rsid w:val="00492FA8"/>
    <w:rsid w:val="004A1BDD"/>
    <w:rsid w:val="004B1E15"/>
    <w:rsid w:val="004B2367"/>
    <w:rsid w:val="004B381D"/>
    <w:rsid w:val="004B5FF7"/>
    <w:rsid w:val="004B695A"/>
    <w:rsid w:val="004C265C"/>
    <w:rsid w:val="004C71F5"/>
    <w:rsid w:val="004D41DC"/>
    <w:rsid w:val="005029B8"/>
    <w:rsid w:val="00503959"/>
    <w:rsid w:val="00504FBC"/>
    <w:rsid w:val="0050615C"/>
    <w:rsid w:val="005063C7"/>
    <w:rsid w:val="00513626"/>
    <w:rsid w:val="00517E88"/>
    <w:rsid w:val="005363CA"/>
    <w:rsid w:val="00542F58"/>
    <w:rsid w:val="00545423"/>
    <w:rsid w:val="00547E71"/>
    <w:rsid w:val="00560653"/>
    <w:rsid w:val="00565462"/>
    <w:rsid w:val="005668D0"/>
    <w:rsid w:val="00572CCD"/>
    <w:rsid w:val="0057440A"/>
    <w:rsid w:val="00580563"/>
    <w:rsid w:val="00581A12"/>
    <w:rsid w:val="00585B2F"/>
    <w:rsid w:val="00592C3E"/>
    <w:rsid w:val="00596449"/>
    <w:rsid w:val="00597D77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6401"/>
    <w:rsid w:val="005D7287"/>
    <w:rsid w:val="005D7D1C"/>
    <w:rsid w:val="005E105F"/>
    <w:rsid w:val="005F0355"/>
    <w:rsid w:val="005F5E43"/>
    <w:rsid w:val="006038D2"/>
    <w:rsid w:val="00606108"/>
    <w:rsid w:val="006201FC"/>
    <w:rsid w:val="00620ADD"/>
    <w:rsid w:val="00640EF2"/>
    <w:rsid w:val="00641B9B"/>
    <w:rsid w:val="0064718C"/>
    <w:rsid w:val="0065049B"/>
    <w:rsid w:val="00650D73"/>
    <w:rsid w:val="006558EE"/>
    <w:rsid w:val="00657231"/>
    <w:rsid w:val="006603E0"/>
    <w:rsid w:val="00664302"/>
    <w:rsid w:val="00664385"/>
    <w:rsid w:val="00667CDE"/>
    <w:rsid w:val="00667FBC"/>
    <w:rsid w:val="00684DF2"/>
    <w:rsid w:val="00685A56"/>
    <w:rsid w:val="0069571A"/>
    <w:rsid w:val="006A0BB9"/>
    <w:rsid w:val="006A1E82"/>
    <w:rsid w:val="006A1E9A"/>
    <w:rsid w:val="006B12FA"/>
    <w:rsid w:val="006B3F57"/>
    <w:rsid w:val="006B461E"/>
    <w:rsid w:val="006C3C21"/>
    <w:rsid w:val="006C7A31"/>
    <w:rsid w:val="006D2BE3"/>
    <w:rsid w:val="006D39C4"/>
    <w:rsid w:val="006F3ACF"/>
    <w:rsid w:val="006F4C28"/>
    <w:rsid w:val="0070364E"/>
    <w:rsid w:val="00706565"/>
    <w:rsid w:val="007104E8"/>
    <w:rsid w:val="007156FC"/>
    <w:rsid w:val="00716942"/>
    <w:rsid w:val="007173E9"/>
    <w:rsid w:val="00726278"/>
    <w:rsid w:val="0072740B"/>
    <w:rsid w:val="00727519"/>
    <w:rsid w:val="00727CA7"/>
    <w:rsid w:val="0073081B"/>
    <w:rsid w:val="0073431C"/>
    <w:rsid w:val="00743793"/>
    <w:rsid w:val="007627A7"/>
    <w:rsid w:val="007656E7"/>
    <w:rsid w:val="007666A4"/>
    <w:rsid w:val="00773101"/>
    <w:rsid w:val="00773365"/>
    <w:rsid w:val="00781624"/>
    <w:rsid w:val="0078167A"/>
    <w:rsid w:val="00781E3C"/>
    <w:rsid w:val="00782BA0"/>
    <w:rsid w:val="007858BA"/>
    <w:rsid w:val="00785F16"/>
    <w:rsid w:val="007A2ABA"/>
    <w:rsid w:val="007A3AEA"/>
    <w:rsid w:val="007A7F97"/>
    <w:rsid w:val="007B3EA9"/>
    <w:rsid w:val="007B4F3E"/>
    <w:rsid w:val="007B7197"/>
    <w:rsid w:val="007C0456"/>
    <w:rsid w:val="007C6CD0"/>
    <w:rsid w:val="007F72FF"/>
    <w:rsid w:val="007F7B5E"/>
    <w:rsid w:val="008056E9"/>
    <w:rsid w:val="0081049F"/>
    <w:rsid w:val="00814632"/>
    <w:rsid w:val="0082127B"/>
    <w:rsid w:val="00827A40"/>
    <w:rsid w:val="00833D93"/>
    <w:rsid w:val="00844F48"/>
    <w:rsid w:val="008455C2"/>
    <w:rsid w:val="00846E45"/>
    <w:rsid w:val="00864035"/>
    <w:rsid w:val="00866873"/>
    <w:rsid w:val="008717DE"/>
    <w:rsid w:val="008763F4"/>
    <w:rsid w:val="008849EA"/>
    <w:rsid w:val="00891FE8"/>
    <w:rsid w:val="008A4E1F"/>
    <w:rsid w:val="008C1AFE"/>
    <w:rsid w:val="008D16ED"/>
    <w:rsid w:val="008D2A6B"/>
    <w:rsid w:val="008D49A5"/>
    <w:rsid w:val="008E00CA"/>
    <w:rsid w:val="008E0B66"/>
    <w:rsid w:val="008E172D"/>
    <w:rsid w:val="00902730"/>
    <w:rsid w:val="00906C9F"/>
    <w:rsid w:val="009119F0"/>
    <w:rsid w:val="00921577"/>
    <w:rsid w:val="00923097"/>
    <w:rsid w:val="009259E1"/>
    <w:rsid w:val="00927F1A"/>
    <w:rsid w:val="009360E1"/>
    <w:rsid w:val="00937835"/>
    <w:rsid w:val="00937A38"/>
    <w:rsid w:val="0095188F"/>
    <w:rsid w:val="009550A0"/>
    <w:rsid w:val="00960C64"/>
    <w:rsid w:val="00963D4F"/>
    <w:rsid w:val="00970D13"/>
    <w:rsid w:val="0097218E"/>
    <w:rsid w:val="00980425"/>
    <w:rsid w:val="009904C3"/>
    <w:rsid w:val="00991C69"/>
    <w:rsid w:val="009923C0"/>
    <w:rsid w:val="009B78FE"/>
    <w:rsid w:val="009C3521"/>
    <w:rsid w:val="009C4461"/>
    <w:rsid w:val="009C6B5A"/>
    <w:rsid w:val="009E097D"/>
    <w:rsid w:val="009E6BE9"/>
    <w:rsid w:val="009E7D68"/>
    <w:rsid w:val="009E7E0A"/>
    <w:rsid w:val="009E7E6E"/>
    <w:rsid w:val="009F6393"/>
    <w:rsid w:val="009F749F"/>
    <w:rsid w:val="00A07E67"/>
    <w:rsid w:val="00A204F1"/>
    <w:rsid w:val="00A303FB"/>
    <w:rsid w:val="00A31F72"/>
    <w:rsid w:val="00A412D3"/>
    <w:rsid w:val="00A41FC6"/>
    <w:rsid w:val="00A44B1B"/>
    <w:rsid w:val="00A4583A"/>
    <w:rsid w:val="00A46F28"/>
    <w:rsid w:val="00A6280F"/>
    <w:rsid w:val="00A70D9D"/>
    <w:rsid w:val="00A7548F"/>
    <w:rsid w:val="00A81673"/>
    <w:rsid w:val="00A82742"/>
    <w:rsid w:val="00A90EA6"/>
    <w:rsid w:val="00A9181B"/>
    <w:rsid w:val="00AA4221"/>
    <w:rsid w:val="00AB5744"/>
    <w:rsid w:val="00AB5C6E"/>
    <w:rsid w:val="00AB6C47"/>
    <w:rsid w:val="00AB7E5D"/>
    <w:rsid w:val="00AC15B7"/>
    <w:rsid w:val="00AC367F"/>
    <w:rsid w:val="00AD2FAE"/>
    <w:rsid w:val="00AE4214"/>
    <w:rsid w:val="00AF0FCD"/>
    <w:rsid w:val="00AF5FF0"/>
    <w:rsid w:val="00B0456A"/>
    <w:rsid w:val="00B206A8"/>
    <w:rsid w:val="00B27341"/>
    <w:rsid w:val="00B408D4"/>
    <w:rsid w:val="00B4297E"/>
    <w:rsid w:val="00B463C7"/>
    <w:rsid w:val="00B510DE"/>
    <w:rsid w:val="00B52B01"/>
    <w:rsid w:val="00B6690B"/>
    <w:rsid w:val="00B7545C"/>
    <w:rsid w:val="00B806A2"/>
    <w:rsid w:val="00B8262C"/>
    <w:rsid w:val="00B92AEC"/>
    <w:rsid w:val="00B92C4E"/>
    <w:rsid w:val="00B957E6"/>
    <w:rsid w:val="00B96CC4"/>
    <w:rsid w:val="00B97626"/>
    <w:rsid w:val="00BA0E81"/>
    <w:rsid w:val="00BA6913"/>
    <w:rsid w:val="00BB0B3B"/>
    <w:rsid w:val="00BB2B48"/>
    <w:rsid w:val="00BC7111"/>
    <w:rsid w:val="00BD0692"/>
    <w:rsid w:val="00BD0B43"/>
    <w:rsid w:val="00BE0D92"/>
    <w:rsid w:val="00BE4685"/>
    <w:rsid w:val="00BE6035"/>
    <w:rsid w:val="00BF4778"/>
    <w:rsid w:val="00BF7136"/>
    <w:rsid w:val="00C10624"/>
    <w:rsid w:val="00C11BF0"/>
    <w:rsid w:val="00C162AD"/>
    <w:rsid w:val="00C1764C"/>
    <w:rsid w:val="00C17D6F"/>
    <w:rsid w:val="00C359CF"/>
    <w:rsid w:val="00C370BB"/>
    <w:rsid w:val="00C415B8"/>
    <w:rsid w:val="00C43693"/>
    <w:rsid w:val="00C43DC7"/>
    <w:rsid w:val="00C460DB"/>
    <w:rsid w:val="00C50CEC"/>
    <w:rsid w:val="00C526BE"/>
    <w:rsid w:val="00C538D1"/>
    <w:rsid w:val="00C54541"/>
    <w:rsid w:val="00C607FB"/>
    <w:rsid w:val="00C71F4B"/>
    <w:rsid w:val="00C76EE0"/>
    <w:rsid w:val="00C8330C"/>
    <w:rsid w:val="00C85BFA"/>
    <w:rsid w:val="00C85EFE"/>
    <w:rsid w:val="00C934DE"/>
    <w:rsid w:val="00C93CB2"/>
    <w:rsid w:val="00CA13A3"/>
    <w:rsid w:val="00CA5147"/>
    <w:rsid w:val="00CA51AF"/>
    <w:rsid w:val="00CA5CB1"/>
    <w:rsid w:val="00CD2995"/>
    <w:rsid w:val="00CF7805"/>
    <w:rsid w:val="00D007F8"/>
    <w:rsid w:val="00D013D5"/>
    <w:rsid w:val="00D030C9"/>
    <w:rsid w:val="00D05A52"/>
    <w:rsid w:val="00D114C6"/>
    <w:rsid w:val="00D11751"/>
    <w:rsid w:val="00D142D0"/>
    <w:rsid w:val="00D14D6C"/>
    <w:rsid w:val="00D23D90"/>
    <w:rsid w:val="00D26BF9"/>
    <w:rsid w:val="00D30440"/>
    <w:rsid w:val="00D34141"/>
    <w:rsid w:val="00D35879"/>
    <w:rsid w:val="00D418C0"/>
    <w:rsid w:val="00D47210"/>
    <w:rsid w:val="00D54217"/>
    <w:rsid w:val="00D62977"/>
    <w:rsid w:val="00D635A1"/>
    <w:rsid w:val="00D6411A"/>
    <w:rsid w:val="00D6436B"/>
    <w:rsid w:val="00D67ABF"/>
    <w:rsid w:val="00D749E6"/>
    <w:rsid w:val="00D834E2"/>
    <w:rsid w:val="00D839E9"/>
    <w:rsid w:val="00D844EE"/>
    <w:rsid w:val="00D847F8"/>
    <w:rsid w:val="00D90465"/>
    <w:rsid w:val="00DB3C7A"/>
    <w:rsid w:val="00DB7D74"/>
    <w:rsid w:val="00DC65A4"/>
    <w:rsid w:val="00DD346F"/>
    <w:rsid w:val="00DF1141"/>
    <w:rsid w:val="00DF3644"/>
    <w:rsid w:val="00DF3DF5"/>
    <w:rsid w:val="00DF63A6"/>
    <w:rsid w:val="00E04AF0"/>
    <w:rsid w:val="00E11E0A"/>
    <w:rsid w:val="00E12FD3"/>
    <w:rsid w:val="00E22034"/>
    <w:rsid w:val="00E22AAE"/>
    <w:rsid w:val="00E37B98"/>
    <w:rsid w:val="00E406B4"/>
    <w:rsid w:val="00E40EAA"/>
    <w:rsid w:val="00E43F3A"/>
    <w:rsid w:val="00E45B15"/>
    <w:rsid w:val="00E52DFB"/>
    <w:rsid w:val="00E53666"/>
    <w:rsid w:val="00E60007"/>
    <w:rsid w:val="00E63CEF"/>
    <w:rsid w:val="00E65D5E"/>
    <w:rsid w:val="00E67C6B"/>
    <w:rsid w:val="00E707D9"/>
    <w:rsid w:val="00E7569C"/>
    <w:rsid w:val="00E76516"/>
    <w:rsid w:val="00E778FE"/>
    <w:rsid w:val="00E87465"/>
    <w:rsid w:val="00E92DC5"/>
    <w:rsid w:val="00EA1562"/>
    <w:rsid w:val="00EA68CE"/>
    <w:rsid w:val="00EB1C45"/>
    <w:rsid w:val="00EB51EB"/>
    <w:rsid w:val="00EB5ECC"/>
    <w:rsid w:val="00EC677A"/>
    <w:rsid w:val="00ED11D8"/>
    <w:rsid w:val="00EF284E"/>
    <w:rsid w:val="00F058A4"/>
    <w:rsid w:val="00F25445"/>
    <w:rsid w:val="00F322A8"/>
    <w:rsid w:val="00F3436F"/>
    <w:rsid w:val="00F44A9E"/>
    <w:rsid w:val="00F45927"/>
    <w:rsid w:val="00F65D4B"/>
    <w:rsid w:val="00F66811"/>
    <w:rsid w:val="00F72DD1"/>
    <w:rsid w:val="00F7480B"/>
    <w:rsid w:val="00F7577A"/>
    <w:rsid w:val="00F7690D"/>
    <w:rsid w:val="00F771BD"/>
    <w:rsid w:val="00F82998"/>
    <w:rsid w:val="00F83EDB"/>
    <w:rsid w:val="00F9132E"/>
    <w:rsid w:val="00F91619"/>
    <w:rsid w:val="00F93094"/>
    <w:rsid w:val="00F939CC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D31AE"/>
    <w:rsid w:val="00FF28A0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rsid w:val="005F5E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154C6E"/>
    <w:rPr>
      <w:rFonts w:ascii="Amnesty Trade Gothic" w:hAnsi="Amnesty Trade Gothic"/>
      <w:color w:val="000000"/>
      <w:lang w:eastAsia="ar-SA"/>
    </w:rPr>
  </w:style>
  <w:style w:type="paragraph" w:styleId="Revisin">
    <w:name w:val="Revision"/>
    <w:hidden/>
    <w:uiPriority w:val="99"/>
    <w:semiHidden/>
    <w:rsid w:val="00065405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vchinnikova@rights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skalkova@ombudsman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Scherbakova@rightsrf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2023-03-29T09:36:00Z</dcterms:created>
  <dcterms:modified xsi:type="dcterms:W3CDTF">2023-03-29T12:52:00Z</dcterms:modified>
</cp:coreProperties>
</file>