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23C0AE" w14:textId="511DE651" w:rsidR="0034128A" w:rsidRPr="000C5EC5" w:rsidRDefault="0034128A" w:rsidP="00685D88">
      <w:pPr>
        <w:pStyle w:val="AIUrgentActionTopHeading"/>
        <w:tabs>
          <w:tab w:val="clear" w:pos="567"/>
        </w:tabs>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54A3C7E0" w14:textId="77777777" w:rsidR="005D2C37" w:rsidRPr="000C5EC5" w:rsidRDefault="005D2C37" w:rsidP="00685D88">
      <w:pPr>
        <w:pStyle w:val="Default"/>
        <w:rPr>
          <w:b/>
          <w:sz w:val="16"/>
          <w:szCs w:val="16"/>
          <w:lang w:val="es-ES"/>
        </w:rPr>
      </w:pPr>
    </w:p>
    <w:p w14:paraId="08958640" w14:textId="05BECBD3" w:rsidR="00906B13" w:rsidRPr="000C5EC5" w:rsidRDefault="00F65DA9" w:rsidP="00685D88">
      <w:pPr>
        <w:rPr>
          <w:rFonts w:ascii="Arial" w:hAnsi="Arial" w:cs="Arial"/>
          <w:b/>
          <w:iCs/>
          <w:sz w:val="32"/>
          <w:szCs w:val="35"/>
          <w:lang w:val="es-ES"/>
        </w:rPr>
      </w:pPr>
      <w:r>
        <w:rPr>
          <w:rFonts w:ascii="Arial" w:hAnsi="Arial" w:cs="Arial"/>
          <w:b/>
          <w:bCs/>
          <w:sz w:val="32"/>
          <w:szCs w:val="35"/>
          <w:lang w:val="es"/>
        </w:rPr>
        <w:t>DEFENSOR DE LOS DERECHOS HUMANOS TORTURADO BAJO CUSTODIA</w:t>
      </w:r>
    </w:p>
    <w:p w14:paraId="7213D3EB" w14:textId="4A30A383" w:rsidR="00805745" w:rsidRPr="00685D88" w:rsidRDefault="00B84E99" w:rsidP="00685D88">
      <w:pPr>
        <w:jc w:val="both"/>
        <w:rPr>
          <w:rFonts w:ascii="Arial" w:hAnsi="Arial" w:cs="Arial"/>
          <w:b/>
          <w:szCs w:val="18"/>
          <w:lang w:val="es-ES"/>
        </w:rPr>
      </w:pPr>
      <w:r w:rsidRPr="00685D88">
        <w:rPr>
          <w:rFonts w:ascii="Arial" w:hAnsi="Arial" w:cs="Arial"/>
          <w:b/>
          <w:bCs/>
          <w:szCs w:val="18"/>
          <w:lang w:val="es"/>
        </w:rPr>
        <w:t xml:space="preserve">Las autoridades egipcias han sometido al destacado activista </w:t>
      </w:r>
      <w:proofErr w:type="spellStart"/>
      <w:r w:rsidRPr="00685D88">
        <w:rPr>
          <w:rFonts w:ascii="Arial" w:hAnsi="Arial" w:cs="Arial"/>
          <w:b/>
          <w:bCs/>
          <w:szCs w:val="18"/>
          <w:lang w:val="es"/>
        </w:rPr>
        <w:t>Alaa</w:t>
      </w:r>
      <w:proofErr w:type="spellEnd"/>
      <w:r w:rsidRPr="00685D88">
        <w:rPr>
          <w:rFonts w:ascii="Arial" w:hAnsi="Arial" w:cs="Arial"/>
          <w:b/>
          <w:bCs/>
          <w:szCs w:val="18"/>
          <w:lang w:val="es"/>
        </w:rPr>
        <w:t xml:space="preserve"> Abdel </w:t>
      </w:r>
      <w:proofErr w:type="spellStart"/>
      <w:r w:rsidRPr="00685D88">
        <w:rPr>
          <w:rFonts w:ascii="Arial" w:hAnsi="Arial" w:cs="Arial"/>
          <w:b/>
          <w:bCs/>
          <w:szCs w:val="18"/>
          <w:lang w:val="es"/>
        </w:rPr>
        <w:t>Fattah</w:t>
      </w:r>
      <w:proofErr w:type="spellEnd"/>
      <w:r w:rsidRPr="00685D88">
        <w:rPr>
          <w:rFonts w:ascii="Arial" w:hAnsi="Arial" w:cs="Arial"/>
          <w:b/>
          <w:bCs/>
          <w:szCs w:val="18"/>
          <w:lang w:val="es"/>
        </w:rPr>
        <w:t xml:space="preserve">, de nacionalidad egipcia y británica, y al defensor de los derechos humanos y abogado Mohamed Baker a infinidad de violaciones de derechos humanos desde que fueran detenidos el 29 de septiembre de 2019, como detención arbitraria, juicio sin garantías, tortura y otros malos tratos y prohibiciones periódicas de recibir visitas de familiares. En su ataque más reciente contra estos presos, las autoridades de la prisión de </w:t>
      </w:r>
      <w:proofErr w:type="spellStart"/>
      <w:r w:rsidRPr="00685D88">
        <w:rPr>
          <w:rFonts w:ascii="Arial" w:hAnsi="Arial" w:cs="Arial"/>
          <w:b/>
          <w:bCs/>
          <w:szCs w:val="18"/>
          <w:lang w:val="es"/>
        </w:rPr>
        <w:t>Badr</w:t>
      </w:r>
      <w:proofErr w:type="spellEnd"/>
      <w:r w:rsidRPr="00685D88">
        <w:rPr>
          <w:rFonts w:ascii="Arial" w:hAnsi="Arial" w:cs="Arial"/>
          <w:b/>
          <w:bCs/>
          <w:szCs w:val="18"/>
          <w:lang w:val="es"/>
        </w:rPr>
        <w:t xml:space="preserve"> 1 desnudaron, golpearon e infligieron otros abusos a Mohamed Baker el 10 de abril y después lo recluyeron en régimen de aislamiento. Las autoridades también detuvieron a </w:t>
      </w:r>
      <w:proofErr w:type="spellStart"/>
      <w:r w:rsidRPr="00685D88">
        <w:rPr>
          <w:rFonts w:ascii="Arial" w:hAnsi="Arial" w:cs="Arial"/>
          <w:b/>
          <w:bCs/>
          <w:szCs w:val="18"/>
          <w:lang w:val="es"/>
        </w:rPr>
        <w:t>Neama</w:t>
      </w:r>
      <w:proofErr w:type="spellEnd"/>
      <w:r w:rsidRPr="00685D88">
        <w:rPr>
          <w:rFonts w:ascii="Arial" w:hAnsi="Arial" w:cs="Arial"/>
          <w:b/>
          <w:bCs/>
          <w:szCs w:val="18"/>
          <w:lang w:val="es"/>
        </w:rPr>
        <w:t xml:space="preserve"> </w:t>
      </w:r>
      <w:proofErr w:type="spellStart"/>
      <w:r w:rsidRPr="00685D88">
        <w:rPr>
          <w:rFonts w:ascii="Arial" w:hAnsi="Arial" w:cs="Arial"/>
          <w:b/>
          <w:bCs/>
          <w:szCs w:val="18"/>
          <w:lang w:val="es"/>
        </w:rPr>
        <w:t>Hisham</w:t>
      </w:r>
      <w:proofErr w:type="spellEnd"/>
      <w:r w:rsidRPr="00685D88">
        <w:rPr>
          <w:rFonts w:ascii="Arial" w:hAnsi="Arial" w:cs="Arial"/>
          <w:b/>
          <w:bCs/>
          <w:szCs w:val="18"/>
          <w:lang w:val="es"/>
        </w:rPr>
        <w:t>, esposa de Mohamed Baker, el 17 de abril y la llevaron a un lugar no revelado, después de que ésta hubiera denunciado la agresión sufrida por su esposo.</w:t>
      </w:r>
    </w:p>
    <w:p w14:paraId="433A34BA" w14:textId="77777777" w:rsidR="00D83524" w:rsidRPr="000C5EC5" w:rsidRDefault="00D83524" w:rsidP="00685D88">
      <w:pPr>
        <w:rPr>
          <w:rFonts w:ascii="Arial" w:hAnsi="Arial" w:cs="Arial"/>
          <w:b/>
          <w:lang w:val="es-ES"/>
        </w:rPr>
      </w:pPr>
    </w:p>
    <w:p w14:paraId="1D711DEB" w14:textId="77777777" w:rsidR="005D2C37" w:rsidRPr="00685D88" w:rsidRDefault="005D2C37" w:rsidP="00685D88">
      <w:pPr>
        <w:spacing w:line="240" w:lineRule="atLeast"/>
        <w:rPr>
          <w:rFonts w:ascii="Arial" w:hAnsi="Arial" w:cs="Arial"/>
          <w:b/>
          <w:color w:val="FF0000"/>
          <w:sz w:val="20"/>
          <w:szCs w:val="20"/>
          <w:lang w:val="es-ES"/>
        </w:rPr>
      </w:pPr>
      <w:r w:rsidRPr="00685D88">
        <w:rPr>
          <w:rFonts w:ascii="Arial" w:hAnsi="Arial" w:cs="Arial"/>
          <w:b/>
          <w:bCs/>
          <w:color w:val="FF0000"/>
          <w:sz w:val="20"/>
          <w:szCs w:val="20"/>
          <w:lang w:val="es"/>
        </w:rPr>
        <w:t>ACTÚEN: REDACTEN SU PROPIO LLAMAMIENTO O UTILICEN LA SIGUIENTE CARTA MODELO</w:t>
      </w:r>
    </w:p>
    <w:p w14:paraId="65950743" w14:textId="43267FC9" w:rsidR="00F526B1" w:rsidRPr="000C5EC5" w:rsidRDefault="005D2C37" w:rsidP="00685D88">
      <w:pPr>
        <w:jc w:val="right"/>
        <w:rPr>
          <w:rFonts w:ascii="Arial" w:hAnsi="Arial" w:cs="Arial"/>
          <w:b/>
          <w:sz w:val="20"/>
          <w:szCs w:val="20"/>
          <w:lang w:val="es-ES"/>
        </w:rPr>
      </w:pP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p>
    <w:p w14:paraId="0F46D4FB" w14:textId="77777777" w:rsidR="000C5EC5" w:rsidRPr="00685D88" w:rsidRDefault="009A3BB2" w:rsidP="00685D88">
      <w:pPr>
        <w:jc w:val="right"/>
        <w:rPr>
          <w:rFonts w:cs="Arial"/>
          <w:i/>
          <w:iCs/>
          <w:sz w:val="19"/>
          <w:szCs w:val="19"/>
          <w:u w:val="single"/>
          <w:lang w:val="es"/>
        </w:rPr>
      </w:pPr>
      <w:r w:rsidRPr="00685D88">
        <w:rPr>
          <w:rFonts w:cs="Arial"/>
          <w:i/>
          <w:iCs/>
          <w:sz w:val="19"/>
          <w:szCs w:val="19"/>
          <w:u w:val="single"/>
          <w:lang w:val="es"/>
        </w:rPr>
        <w:t xml:space="preserve">Presidente Abdel </w:t>
      </w:r>
      <w:proofErr w:type="spellStart"/>
      <w:r w:rsidRPr="00685D88">
        <w:rPr>
          <w:rFonts w:cs="Arial"/>
          <w:i/>
          <w:iCs/>
          <w:sz w:val="19"/>
          <w:szCs w:val="19"/>
          <w:u w:val="single"/>
          <w:lang w:val="es"/>
        </w:rPr>
        <w:t>Fattah</w:t>
      </w:r>
      <w:proofErr w:type="spellEnd"/>
      <w:r w:rsidRPr="00685D88">
        <w:rPr>
          <w:rFonts w:cs="Arial"/>
          <w:i/>
          <w:iCs/>
          <w:sz w:val="19"/>
          <w:szCs w:val="19"/>
          <w:u w:val="single"/>
          <w:lang w:val="es"/>
        </w:rPr>
        <w:t xml:space="preserve"> al Sisi</w:t>
      </w:r>
    </w:p>
    <w:p w14:paraId="453D50CC" w14:textId="25177095" w:rsidR="009A3BB2" w:rsidRPr="00685D88" w:rsidRDefault="009A3BB2" w:rsidP="00685D88">
      <w:pPr>
        <w:jc w:val="right"/>
        <w:rPr>
          <w:rFonts w:cs="Arial"/>
          <w:bCs/>
          <w:i/>
          <w:sz w:val="19"/>
          <w:szCs w:val="19"/>
          <w:lang w:val="es-ES"/>
        </w:rPr>
      </w:pPr>
      <w:proofErr w:type="spellStart"/>
      <w:r w:rsidRPr="00685D88">
        <w:rPr>
          <w:rFonts w:cs="Arial"/>
          <w:i/>
          <w:iCs/>
          <w:sz w:val="19"/>
          <w:szCs w:val="19"/>
          <w:lang w:val="es"/>
        </w:rPr>
        <w:t>President</w:t>
      </w:r>
      <w:proofErr w:type="spellEnd"/>
      <w:r w:rsidRPr="00685D88">
        <w:rPr>
          <w:rFonts w:cs="Arial"/>
          <w:i/>
          <w:iCs/>
          <w:sz w:val="19"/>
          <w:szCs w:val="19"/>
          <w:lang w:val="es"/>
        </w:rPr>
        <w:t xml:space="preserve"> Abdel </w:t>
      </w:r>
      <w:proofErr w:type="spellStart"/>
      <w:r w:rsidRPr="00685D88">
        <w:rPr>
          <w:rFonts w:cs="Arial"/>
          <w:i/>
          <w:iCs/>
          <w:sz w:val="19"/>
          <w:szCs w:val="19"/>
          <w:lang w:val="es"/>
        </w:rPr>
        <w:t>Fattah</w:t>
      </w:r>
      <w:proofErr w:type="spellEnd"/>
      <w:r w:rsidRPr="00685D88">
        <w:rPr>
          <w:rFonts w:cs="Arial"/>
          <w:i/>
          <w:iCs/>
          <w:sz w:val="19"/>
          <w:szCs w:val="19"/>
          <w:lang w:val="es"/>
        </w:rPr>
        <w:t xml:space="preserve"> al-Sisi</w:t>
      </w:r>
    </w:p>
    <w:p w14:paraId="5C518DEE" w14:textId="77777777" w:rsidR="009A3BB2" w:rsidRPr="00685D88" w:rsidRDefault="009A3BB2" w:rsidP="00685D88">
      <w:pPr>
        <w:jc w:val="right"/>
        <w:rPr>
          <w:rFonts w:cs="Arial"/>
          <w:bCs/>
          <w:i/>
          <w:sz w:val="19"/>
          <w:szCs w:val="19"/>
        </w:rPr>
      </w:pPr>
      <w:r w:rsidRPr="00685D88">
        <w:rPr>
          <w:rFonts w:cs="Arial"/>
          <w:i/>
          <w:iCs/>
          <w:sz w:val="19"/>
          <w:szCs w:val="19"/>
          <w:lang w:val="es"/>
        </w:rPr>
        <w:t xml:space="preserve"> </w:t>
      </w:r>
      <w:r w:rsidRPr="00685D88">
        <w:rPr>
          <w:rFonts w:cs="Arial"/>
          <w:i/>
          <w:iCs/>
          <w:sz w:val="19"/>
          <w:szCs w:val="19"/>
          <w:lang w:val="en-US"/>
        </w:rPr>
        <w:t xml:space="preserve">Office of the President Al </w:t>
      </w:r>
      <w:proofErr w:type="spellStart"/>
      <w:r w:rsidRPr="00685D88">
        <w:rPr>
          <w:rFonts w:cs="Arial"/>
          <w:i/>
          <w:iCs/>
          <w:sz w:val="19"/>
          <w:szCs w:val="19"/>
          <w:lang w:val="en-US"/>
        </w:rPr>
        <w:t>Ittihadia</w:t>
      </w:r>
      <w:proofErr w:type="spellEnd"/>
      <w:r w:rsidRPr="00685D88">
        <w:rPr>
          <w:rFonts w:cs="Arial"/>
          <w:i/>
          <w:iCs/>
          <w:sz w:val="19"/>
          <w:szCs w:val="19"/>
          <w:lang w:val="en-US"/>
        </w:rPr>
        <w:t xml:space="preserve"> Palace</w:t>
      </w:r>
    </w:p>
    <w:p w14:paraId="3FBECBE9" w14:textId="77777777" w:rsidR="009A3BB2" w:rsidRPr="00685D88" w:rsidRDefault="009A3BB2" w:rsidP="00685D88">
      <w:pPr>
        <w:jc w:val="right"/>
        <w:rPr>
          <w:rFonts w:cs="Arial"/>
          <w:bCs/>
          <w:i/>
          <w:sz w:val="19"/>
          <w:szCs w:val="19"/>
          <w:lang w:val="pt-BR"/>
        </w:rPr>
      </w:pPr>
      <w:r w:rsidRPr="00685D88">
        <w:rPr>
          <w:rFonts w:cs="Arial"/>
          <w:i/>
          <w:iCs/>
          <w:sz w:val="19"/>
          <w:szCs w:val="19"/>
          <w:lang w:val="pt-BR"/>
        </w:rPr>
        <w:t xml:space="preserve">Cairo, República Árabe de </w:t>
      </w:r>
      <w:proofErr w:type="spellStart"/>
      <w:r w:rsidRPr="00685D88">
        <w:rPr>
          <w:rFonts w:cs="Arial"/>
          <w:i/>
          <w:iCs/>
          <w:sz w:val="19"/>
          <w:szCs w:val="19"/>
          <w:lang w:val="pt-BR"/>
        </w:rPr>
        <w:t>Egipto</w:t>
      </w:r>
      <w:proofErr w:type="spellEnd"/>
    </w:p>
    <w:p w14:paraId="245B512E" w14:textId="76978E5B" w:rsidR="00F526B1" w:rsidRPr="00685D88" w:rsidRDefault="009A3BB2" w:rsidP="00685D88">
      <w:pPr>
        <w:jc w:val="right"/>
        <w:rPr>
          <w:rFonts w:cs="Arial"/>
          <w:bCs/>
          <w:i/>
          <w:sz w:val="19"/>
          <w:szCs w:val="19"/>
          <w:lang w:val="pt-BR"/>
        </w:rPr>
      </w:pPr>
      <w:proofErr w:type="spellStart"/>
      <w:r w:rsidRPr="00685D88">
        <w:rPr>
          <w:rFonts w:cs="Arial"/>
          <w:i/>
          <w:iCs/>
          <w:sz w:val="19"/>
          <w:szCs w:val="19"/>
          <w:lang w:val="pt-BR"/>
        </w:rPr>
        <w:t>Correo-e</w:t>
      </w:r>
      <w:proofErr w:type="spellEnd"/>
      <w:r w:rsidRPr="00685D88">
        <w:rPr>
          <w:rFonts w:cs="Arial"/>
          <w:i/>
          <w:iCs/>
          <w:sz w:val="19"/>
          <w:szCs w:val="19"/>
          <w:lang w:val="pt-BR"/>
        </w:rPr>
        <w:t xml:space="preserve">: </w:t>
      </w:r>
      <w:hyperlink r:id="rId8" w:history="1">
        <w:r w:rsidRPr="00685D88">
          <w:rPr>
            <w:rStyle w:val="Hipervnculo"/>
            <w:rFonts w:cs="Arial"/>
            <w:i/>
            <w:iCs/>
            <w:sz w:val="19"/>
            <w:szCs w:val="19"/>
            <w:lang w:val="pt-BR"/>
          </w:rPr>
          <w:t>p.spokesman@op.gov.eg</w:t>
        </w:r>
      </w:hyperlink>
    </w:p>
    <w:p w14:paraId="716EB002" w14:textId="77777777" w:rsidR="009A3BB2" w:rsidRPr="00685D88" w:rsidRDefault="009A3BB2" w:rsidP="00685D88">
      <w:pPr>
        <w:jc w:val="right"/>
        <w:rPr>
          <w:rFonts w:cs="Arial"/>
          <w:bCs/>
          <w:i/>
          <w:sz w:val="19"/>
          <w:szCs w:val="19"/>
          <w:lang w:val="es-ES"/>
        </w:rPr>
      </w:pPr>
      <w:r w:rsidRPr="00685D88">
        <w:rPr>
          <w:rFonts w:cs="Arial"/>
          <w:i/>
          <w:iCs/>
          <w:sz w:val="19"/>
          <w:szCs w:val="19"/>
          <w:lang w:val="es"/>
        </w:rPr>
        <w:t>Twitter: @AlsisiOfficial</w:t>
      </w:r>
    </w:p>
    <w:p w14:paraId="2D517AAD" w14:textId="5C130004" w:rsidR="00542605" w:rsidRPr="00685D88" w:rsidRDefault="005D2C37" w:rsidP="00685D88">
      <w:pPr>
        <w:spacing w:after="100"/>
        <w:rPr>
          <w:rFonts w:cs="Arial"/>
          <w:i/>
          <w:sz w:val="19"/>
          <w:szCs w:val="19"/>
          <w:lang w:val="es-ES"/>
        </w:rPr>
      </w:pPr>
      <w:r w:rsidRPr="00685D88">
        <w:rPr>
          <w:rFonts w:cs="Arial"/>
          <w:i/>
          <w:iCs/>
          <w:sz w:val="19"/>
          <w:szCs w:val="19"/>
          <w:lang w:val="es"/>
        </w:rPr>
        <w:t xml:space="preserve">Señor </w:t>
      </w:r>
      <w:proofErr w:type="gramStart"/>
      <w:r w:rsidRPr="00685D88">
        <w:rPr>
          <w:rFonts w:cs="Arial"/>
          <w:i/>
          <w:iCs/>
          <w:sz w:val="19"/>
          <w:szCs w:val="19"/>
          <w:lang w:val="es"/>
        </w:rPr>
        <w:t>Presidente</w:t>
      </w:r>
      <w:proofErr w:type="gramEnd"/>
      <w:r w:rsidRPr="00685D88">
        <w:rPr>
          <w:rFonts w:cs="Arial"/>
          <w:i/>
          <w:iCs/>
          <w:sz w:val="19"/>
          <w:szCs w:val="19"/>
          <w:lang w:val="es"/>
        </w:rPr>
        <w:t>:</w:t>
      </w:r>
    </w:p>
    <w:p w14:paraId="46815D7A" w14:textId="5FF48F2A" w:rsidR="00542605" w:rsidRPr="00685D88" w:rsidRDefault="00E50C0F" w:rsidP="00685D88">
      <w:pPr>
        <w:spacing w:after="100"/>
        <w:jc w:val="both"/>
        <w:rPr>
          <w:rFonts w:cs="Arial"/>
          <w:i/>
          <w:sz w:val="19"/>
          <w:szCs w:val="19"/>
          <w:lang w:val="es-ES"/>
        </w:rPr>
      </w:pPr>
      <w:r w:rsidRPr="00685D88">
        <w:rPr>
          <w:i/>
          <w:iCs/>
          <w:sz w:val="19"/>
          <w:szCs w:val="19"/>
          <w:lang w:val="es"/>
        </w:rPr>
        <w:t xml:space="preserve">Le escribo para expresar mi profunda preocupación por el encarcelamiento injusto del que siguen siendo objeto el activista </w:t>
      </w:r>
      <w:proofErr w:type="spellStart"/>
      <w:r w:rsidRPr="00685D88">
        <w:rPr>
          <w:b/>
          <w:bCs/>
          <w:i/>
          <w:iCs/>
          <w:sz w:val="19"/>
          <w:szCs w:val="19"/>
          <w:lang w:val="es"/>
        </w:rPr>
        <w:t>Alaa</w:t>
      </w:r>
      <w:proofErr w:type="spellEnd"/>
      <w:r w:rsidRPr="00685D88">
        <w:rPr>
          <w:b/>
          <w:bCs/>
          <w:i/>
          <w:iCs/>
          <w:sz w:val="19"/>
          <w:szCs w:val="19"/>
          <w:lang w:val="es"/>
        </w:rPr>
        <w:t xml:space="preserve"> Abdel </w:t>
      </w:r>
      <w:proofErr w:type="spellStart"/>
      <w:r w:rsidRPr="00685D88">
        <w:rPr>
          <w:b/>
          <w:bCs/>
          <w:i/>
          <w:iCs/>
          <w:sz w:val="19"/>
          <w:szCs w:val="19"/>
          <w:lang w:val="es"/>
        </w:rPr>
        <w:t>Fattah</w:t>
      </w:r>
      <w:proofErr w:type="spellEnd"/>
      <w:r w:rsidRPr="00685D88">
        <w:rPr>
          <w:i/>
          <w:iCs/>
          <w:sz w:val="19"/>
          <w:szCs w:val="19"/>
          <w:lang w:val="es"/>
        </w:rPr>
        <w:t xml:space="preserve">, ciudadano egipcio y británico, y el abogado de derechos humanos </w:t>
      </w:r>
      <w:r w:rsidRPr="00685D88">
        <w:rPr>
          <w:b/>
          <w:bCs/>
          <w:i/>
          <w:iCs/>
          <w:sz w:val="19"/>
          <w:szCs w:val="19"/>
          <w:lang w:val="es"/>
        </w:rPr>
        <w:t>Mohamed Baker</w:t>
      </w:r>
      <w:r w:rsidRPr="00685D88">
        <w:rPr>
          <w:i/>
          <w:iCs/>
          <w:sz w:val="19"/>
          <w:szCs w:val="19"/>
          <w:lang w:val="es"/>
        </w:rPr>
        <w:t xml:space="preserve">, a quienes un tribunal de excepción declaró en diciembre de 2021 culpables de “difundir noticias falsas” y condenó a 5 y 4 años de prisión, respectivamente, tras un juicio manifiestamente injusto. Hace ya 42 meses que los dos activistas están en prisión, en condiciones que vulneran la prohibición absoluta de la tortura y otros malos tratos. En su agresión más reciente a los reclusos en la prisión de </w:t>
      </w:r>
      <w:proofErr w:type="spellStart"/>
      <w:r w:rsidRPr="00685D88">
        <w:rPr>
          <w:i/>
          <w:iCs/>
          <w:sz w:val="19"/>
          <w:szCs w:val="19"/>
          <w:lang w:val="es"/>
        </w:rPr>
        <w:t>Badr</w:t>
      </w:r>
      <w:proofErr w:type="spellEnd"/>
      <w:r w:rsidRPr="00685D88">
        <w:rPr>
          <w:i/>
          <w:iCs/>
          <w:sz w:val="19"/>
          <w:szCs w:val="19"/>
          <w:lang w:val="es"/>
        </w:rPr>
        <w:t xml:space="preserve"> 1, las autoridades penitenciarias golpearon a Mohamed Baker y a otros presos para castigarlos y humillarlos por tratar de intervenir para proteger de abusos a un preso de edad avanzada. Después desvistieron a Mohamed Baker hasta dejarlo en ropa interior y lo encerraron durante tres días en una celda “disciplinaria” sin ventanas, ventilación, luz, colchones ni mantas y lo privaron de alimentos y agua potable suficientes. Desde que lo sacaron de la celda “disciplinaria” el 13 de abril, está recluido en régimen de aislamiento y se le impide hacer ejercicio al aire libre. Tras verlo el 16 de abril, su esposa, </w:t>
      </w:r>
      <w:proofErr w:type="spellStart"/>
      <w:r w:rsidRPr="00685D88">
        <w:rPr>
          <w:b/>
          <w:bCs/>
          <w:i/>
          <w:iCs/>
          <w:sz w:val="19"/>
          <w:szCs w:val="19"/>
          <w:lang w:val="es"/>
        </w:rPr>
        <w:t>Neama</w:t>
      </w:r>
      <w:proofErr w:type="spellEnd"/>
      <w:r w:rsidRPr="00685D88">
        <w:rPr>
          <w:b/>
          <w:bCs/>
          <w:i/>
          <w:iCs/>
          <w:sz w:val="19"/>
          <w:szCs w:val="19"/>
          <w:lang w:val="es"/>
        </w:rPr>
        <w:t xml:space="preserve"> </w:t>
      </w:r>
      <w:proofErr w:type="spellStart"/>
      <w:r w:rsidRPr="00685D88">
        <w:rPr>
          <w:b/>
          <w:bCs/>
          <w:i/>
          <w:iCs/>
          <w:sz w:val="19"/>
          <w:szCs w:val="19"/>
          <w:lang w:val="es"/>
        </w:rPr>
        <w:t>Hisham</w:t>
      </w:r>
      <w:proofErr w:type="spellEnd"/>
      <w:r w:rsidRPr="00685D88">
        <w:rPr>
          <w:i/>
          <w:iCs/>
          <w:sz w:val="19"/>
          <w:szCs w:val="19"/>
          <w:lang w:val="es"/>
        </w:rPr>
        <w:t>, escribió en sus redes sociales que éste tenía heridas en la boca, el lado izquierdo de la caja torácica y una muñeca, que estaba visiblemente inflamada. Las fuerzas de seguridad la detuvieron al amanecer del día siguiente (17 de abril) y la llevaron a un lugar no revelado.</w:t>
      </w:r>
    </w:p>
    <w:p w14:paraId="1C748A38" w14:textId="442525CF" w:rsidR="00EA180B" w:rsidRPr="00685D88" w:rsidRDefault="003F7FCD" w:rsidP="00685D88">
      <w:pPr>
        <w:spacing w:after="100"/>
        <w:jc w:val="both"/>
        <w:rPr>
          <w:rFonts w:cs="Arial"/>
          <w:b/>
          <w:i/>
          <w:sz w:val="19"/>
          <w:szCs w:val="19"/>
          <w:lang w:val="es-ES"/>
        </w:rPr>
      </w:pPr>
      <w:r w:rsidRPr="00685D88">
        <w:rPr>
          <w:rFonts w:cs="Arial"/>
          <w:i/>
          <w:iCs/>
          <w:sz w:val="19"/>
          <w:szCs w:val="19"/>
          <w:lang w:val="es"/>
        </w:rPr>
        <w:t xml:space="preserve">Las autoridades de la prisión de </w:t>
      </w:r>
      <w:proofErr w:type="spellStart"/>
      <w:r w:rsidRPr="00685D88">
        <w:rPr>
          <w:rFonts w:cs="Arial"/>
          <w:i/>
          <w:iCs/>
          <w:sz w:val="19"/>
          <w:szCs w:val="19"/>
          <w:lang w:val="es"/>
        </w:rPr>
        <w:t>Wadi</w:t>
      </w:r>
      <w:proofErr w:type="spellEnd"/>
      <w:r w:rsidRPr="00685D88">
        <w:rPr>
          <w:rFonts w:cs="Arial"/>
          <w:i/>
          <w:iCs/>
          <w:sz w:val="19"/>
          <w:szCs w:val="19"/>
          <w:lang w:val="es"/>
        </w:rPr>
        <w:t xml:space="preserve"> al </w:t>
      </w:r>
      <w:proofErr w:type="spellStart"/>
      <w:r w:rsidRPr="00685D88">
        <w:rPr>
          <w:rFonts w:cs="Arial"/>
          <w:i/>
          <w:iCs/>
          <w:sz w:val="19"/>
          <w:szCs w:val="19"/>
          <w:lang w:val="es"/>
        </w:rPr>
        <w:t>Natrun</w:t>
      </w:r>
      <w:proofErr w:type="spellEnd"/>
      <w:r w:rsidRPr="00685D88">
        <w:rPr>
          <w:rFonts w:cs="Arial"/>
          <w:i/>
          <w:iCs/>
          <w:sz w:val="19"/>
          <w:szCs w:val="19"/>
          <w:lang w:val="es"/>
        </w:rPr>
        <w:t xml:space="preserve">, donde está recluido actualmente </w:t>
      </w:r>
      <w:proofErr w:type="spellStart"/>
      <w:r w:rsidRPr="00685D88">
        <w:rPr>
          <w:rFonts w:cs="Arial"/>
          <w:i/>
          <w:iCs/>
          <w:sz w:val="19"/>
          <w:szCs w:val="19"/>
          <w:lang w:val="es"/>
        </w:rPr>
        <w:t>Alaa</w:t>
      </w:r>
      <w:proofErr w:type="spellEnd"/>
      <w:r w:rsidRPr="00685D88">
        <w:rPr>
          <w:rFonts w:cs="Arial"/>
          <w:i/>
          <w:iCs/>
          <w:sz w:val="19"/>
          <w:szCs w:val="19"/>
          <w:lang w:val="es"/>
        </w:rPr>
        <w:t xml:space="preserve"> Abdel </w:t>
      </w:r>
      <w:proofErr w:type="spellStart"/>
      <w:r w:rsidRPr="00685D88">
        <w:rPr>
          <w:rFonts w:cs="Arial"/>
          <w:i/>
          <w:iCs/>
          <w:sz w:val="19"/>
          <w:szCs w:val="19"/>
          <w:lang w:val="es"/>
        </w:rPr>
        <w:t>Fattah</w:t>
      </w:r>
      <w:proofErr w:type="spellEnd"/>
      <w:r w:rsidRPr="00685D88">
        <w:rPr>
          <w:rFonts w:cs="Arial"/>
          <w:i/>
          <w:iCs/>
          <w:sz w:val="19"/>
          <w:szCs w:val="19"/>
          <w:lang w:val="es"/>
        </w:rPr>
        <w:t xml:space="preserve">, sólo permiten las visitas de familiares a través de un cristal. Así pues, desde hace un año y medio se le niega a </w:t>
      </w:r>
      <w:proofErr w:type="spellStart"/>
      <w:r w:rsidRPr="00685D88">
        <w:rPr>
          <w:rFonts w:cs="Arial"/>
          <w:i/>
          <w:iCs/>
          <w:sz w:val="19"/>
          <w:szCs w:val="19"/>
          <w:lang w:val="es"/>
        </w:rPr>
        <w:t>Alaa</w:t>
      </w:r>
      <w:proofErr w:type="spellEnd"/>
      <w:r w:rsidRPr="00685D88">
        <w:rPr>
          <w:rFonts w:cs="Arial"/>
          <w:i/>
          <w:iCs/>
          <w:sz w:val="19"/>
          <w:szCs w:val="19"/>
          <w:lang w:val="es"/>
        </w:rPr>
        <w:t xml:space="preserve"> Abdel </w:t>
      </w:r>
      <w:proofErr w:type="spellStart"/>
      <w:r w:rsidRPr="00685D88">
        <w:rPr>
          <w:rFonts w:cs="Arial"/>
          <w:i/>
          <w:iCs/>
          <w:sz w:val="19"/>
          <w:szCs w:val="19"/>
          <w:lang w:val="es"/>
        </w:rPr>
        <w:t>Fattah</w:t>
      </w:r>
      <w:proofErr w:type="spellEnd"/>
      <w:r w:rsidRPr="00685D88">
        <w:rPr>
          <w:rFonts w:cs="Arial"/>
          <w:i/>
          <w:iCs/>
          <w:sz w:val="19"/>
          <w:szCs w:val="19"/>
          <w:lang w:val="es"/>
        </w:rPr>
        <w:t xml:space="preserve"> la oportunidad de ver y comunicarse con su hijo, con autismo no verbal. Desde su traslado a la prisión de </w:t>
      </w:r>
      <w:proofErr w:type="spellStart"/>
      <w:r w:rsidRPr="00685D88">
        <w:rPr>
          <w:rFonts w:cs="Arial"/>
          <w:i/>
          <w:iCs/>
          <w:sz w:val="19"/>
          <w:szCs w:val="19"/>
          <w:lang w:val="es"/>
        </w:rPr>
        <w:t>Wadi</w:t>
      </w:r>
      <w:proofErr w:type="spellEnd"/>
      <w:r w:rsidRPr="00685D88">
        <w:rPr>
          <w:rFonts w:cs="Arial"/>
          <w:i/>
          <w:iCs/>
          <w:sz w:val="19"/>
          <w:szCs w:val="19"/>
          <w:lang w:val="es"/>
        </w:rPr>
        <w:t xml:space="preserve"> al </w:t>
      </w:r>
      <w:proofErr w:type="spellStart"/>
      <w:r w:rsidRPr="00685D88">
        <w:rPr>
          <w:rFonts w:cs="Arial"/>
          <w:i/>
          <w:iCs/>
          <w:sz w:val="19"/>
          <w:szCs w:val="19"/>
          <w:lang w:val="es"/>
        </w:rPr>
        <w:t>Natrun</w:t>
      </w:r>
      <w:proofErr w:type="spellEnd"/>
      <w:r w:rsidRPr="00685D88">
        <w:rPr>
          <w:rFonts w:cs="Arial"/>
          <w:i/>
          <w:iCs/>
          <w:sz w:val="19"/>
          <w:szCs w:val="19"/>
          <w:lang w:val="es"/>
        </w:rPr>
        <w:t xml:space="preserve"> en mayo de 2022, no se permite el acceso de </w:t>
      </w:r>
      <w:proofErr w:type="spellStart"/>
      <w:r w:rsidRPr="00685D88">
        <w:rPr>
          <w:rFonts w:cs="Arial"/>
          <w:i/>
          <w:iCs/>
          <w:sz w:val="19"/>
          <w:szCs w:val="19"/>
          <w:lang w:val="es"/>
        </w:rPr>
        <w:t>Alaa</w:t>
      </w:r>
      <w:proofErr w:type="spellEnd"/>
      <w:r w:rsidRPr="00685D88">
        <w:rPr>
          <w:rFonts w:cs="Arial"/>
          <w:i/>
          <w:iCs/>
          <w:sz w:val="19"/>
          <w:szCs w:val="19"/>
          <w:lang w:val="es"/>
        </w:rPr>
        <w:t xml:space="preserve"> Abdel </w:t>
      </w:r>
      <w:proofErr w:type="spellStart"/>
      <w:r w:rsidRPr="00685D88">
        <w:rPr>
          <w:rFonts w:cs="Arial"/>
          <w:i/>
          <w:iCs/>
          <w:sz w:val="19"/>
          <w:szCs w:val="19"/>
          <w:lang w:val="es"/>
        </w:rPr>
        <w:t>Fattah</w:t>
      </w:r>
      <w:proofErr w:type="spellEnd"/>
      <w:r w:rsidRPr="00685D88">
        <w:rPr>
          <w:rFonts w:cs="Arial"/>
          <w:i/>
          <w:iCs/>
          <w:sz w:val="19"/>
          <w:szCs w:val="19"/>
          <w:lang w:val="es"/>
        </w:rPr>
        <w:t xml:space="preserve"> a luz del sol y aire fresco. Las autoridades también le niegan el acceso a sus abogados y a visitas consulares, así como a llamadas telefónicas a su familia. Durante una visita familiar en febrero, </w:t>
      </w:r>
      <w:proofErr w:type="spellStart"/>
      <w:r w:rsidRPr="00685D88">
        <w:rPr>
          <w:rFonts w:cs="Arial"/>
          <w:i/>
          <w:iCs/>
          <w:sz w:val="19"/>
          <w:szCs w:val="19"/>
          <w:lang w:val="es"/>
        </w:rPr>
        <w:t>Alaa</w:t>
      </w:r>
      <w:proofErr w:type="spellEnd"/>
      <w:r w:rsidRPr="00685D88">
        <w:rPr>
          <w:rFonts w:cs="Arial"/>
          <w:i/>
          <w:iCs/>
          <w:sz w:val="19"/>
          <w:szCs w:val="19"/>
          <w:lang w:val="es"/>
        </w:rPr>
        <w:t xml:space="preserve"> Abdel </w:t>
      </w:r>
      <w:proofErr w:type="spellStart"/>
      <w:r w:rsidRPr="00685D88">
        <w:rPr>
          <w:rFonts w:cs="Arial"/>
          <w:i/>
          <w:iCs/>
          <w:sz w:val="19"/>
          <w:szCs w:val="19"/>
          <w:lang w:val="es"/>
        </w:rPr>
        <w:t>Fattah</w:t>
      </w:r>
      <w:proofErr w:type="spellEnd"/>
      <w:r w:rsidRPr="00685D88">
        <w:rPr>
          <w:rFonts w:cs="Arial"/>
          <w:i/>
          <w:iCs/>
          <w:sz w:val="19"/>
          <w:szCs w:val="19"/>
          <w:lang w:val="es"/>
        </w:rPr>
        <w:t xml:space="preserve"> expresó su extrema frustración por la falta de visitas consulares de las autoridades británicas, a pesar de sus peticiones y las de su familia en este sentido. </w:t>
      </w:r>
      <w:proofErr w:type="spellStart"/>
      <w:r w:rsidRPr="00685D88">
        <w:rPr>
          <w:rFonts w:cs="Arial"/>
          <w:i/>
          <w:iCs/>
          <w:sz w:val="19"/>
          <w:szCs w:val="19"/>
          <w:lang w:val="es"/>
        </w:rPr>
        <w:t>Alaa</w:t>
      </w:r>
      <w:proofErr w:type="spellEnd"/>
      <w:r w:rsidRPr="00685D88">
        <w:rPr>
          <w:rFonts w:cs="Arial"/>
          <w:i/>
          <w:iCs/>
          <w:sz w:val="19"/>
          <w:szCs w:val="19"/>
          <w:lang w:val="es"/>
        </w:rPr>
        <w:t xml:space="preserve"> Abdel </w:t>
      </w:r>
      <w:proofErr w:type="spellStart"/>
      <w:r w:rsidRPr="00685D88">
        <w:rPr>
          <w:rFonts w:cs="Arial"/>
          <w:i/>
          <w:iCs/>
          <w:sz w:val="19"/>
          <w:szCs w:val="19"/>
          <w:lang w:val="es"/>
        </w:rPr>
        <w:t>Fattah</w:t>
      </w:r>
      <w:proofErr w:type="spellEnd"/>
      <w:r w:rsidRPr="00685D88">
        <w:rPr>
          <w:rFonts w:cs="Arial"/>
          <w:i/>
          <w:iCs/>
          <w:sz w:val="19"/>
          <w:szCs w:val="19"/>
          <w:lang w:val="es"/>
        </w:rPr>
        <w:t xml:space="preserve"> dijo a su familia que la falta de implicación adecuada de las autoridades británicas podría obligarlo a emprender otra huelga de hambre, tras la de siete meses que terminó en noviembre de 2022.</w:t>
      </w:r>
    </w:p>
    <w:p w14:paraId="04590F06" w14:textId="60285116" w:rsidR="00B25F3F" w:rsidRPr="00685D88" w:rsidRDefault="00342ECF" w:rsidP="00685D88">
      <w:pPr>
        <w:spacing w:after="100"/>
        <w:jc w:val="both"/>
        <w:rPr>
          <w:rFonts w:cs="Arial"/>
          <w:b/>
          <w:bCs/>
          <w:i/>
          <w:sz w:val="19"/>
          <w:szCs w:val="19"/>
          <w:lang w:val="es-ES"/>
        </w:rPr>
      </w:pPr>
      <w:r w:rsidRPr="00685D88">
        <w:rPr>
          <w:rFonts w:cs="Arial"/>
          <w:b/>
          <w:bCs/>
          <w:i/>
          <w:iCs/>
          <w:sz w:val="19"/>
          <w:szCs w:val="19"/>
          <w:lang w:val="es"/>
        </w:rPr>
        <w:t xml:space="preserve">Lo insto a dejar en libertad, de inmediato y sin condiciones, a </w:t>
      </w:r>
      <w:proofErr w:type="spellStart"/>
      <w:r w:rsidRPr="00685D88">
        <w:rPr>
          <w:rFonts w:cs="Arial"/>
          <w:b/>
          <w:bCs/>
          <w:i/>
          <w:iCs/>
          <w:sz w:val="19"/>
          <w:szCs w:val="19"/>
          <w:lang w:val="es"/>
        </w:rPr>
        <w:t>Alaa</w:t>
      </w:r>
      <w:proofErr w:type="spellEnd"/>
      <w:r w:rsidRPr="00685D88">
        <w:rPr>
          <w:rFonts w:cs="Arial"/>
          <w:b/>
          <w:bCs/>
          <w:i/>
          <w:iCs/>
          <w:sz w:val="19"/>
          <w:szCs w:val="19"/>
          <w:lang w:val="es"/>
        </w:rPr>
        <w:t xml:space="preserve"> Abdel </w:t>
      </w:r>
      <w:proofErr w:type="spellStart"/>
      <w:r w:rsidRPr="00685D88">
        <w:rPr>
          <w:rFonts w:cs="Arial"/>
          <w:b/>
          <w:bCs/>
          <w:i/>
          <w:iCs/>
          <w:sz w:val="19"/>
          <w:szCs w:val="19"/>
          <w:lang w:val="es"/>
        </w:rPr>
        <w:t>Fattah</w:t>
      </w:r>
      <w:proofErr w:type="spellEnd"/>
      <w:r w:rsidRPr="00685D88">
        <w:rPr>
          <w:rFonts w:cs="Arial"/>
          <w:b/>
          <w:bCs/>
          <w:i/>
          <w:iCs/>
          <w:sz w:val="19"/>
          <w:szCs w:val="19"/>
          <w:lang w:val="es"/>
        </w:rPr>
        <w:t xml:space="preserve"> y Mohamed Baker, pues se hallan recluidos únicamente por el ejercicio pacífico de sus derechos humanos. Hasta que queden en libertad, deben tener acceso regular a sus abogados, familiares y atención de la salud adecuada, y sus condiciones de reclusión deben ajustarse a las normas internacionales para el tratamiento de los reclusos. Debe permitirse que </w:t>
      </w:r>
      <w:proofErr w:type="spellStart"/>
      <w:r w:rsidRPr="00685D88">
        <w:rPr>
          <w:rFonts w:cs="Arial"/>
          <w:b/>
          <w:bCs/>
          <w:i/>
          <w:iCs/>
          <w:sz w:val="19"/>
          <w:szCs w:val="19"/>
          <w:lang w:val="es"/>
        </w:rPr>
        <w:t>Alaa</w:t>
      </w:r>
      <w:proofErr w:type="spellEnd"/>
      <w:r w:rsidRPr="00685D88">
        <w:rPr>
          <w:rFonts w:cs="Arial"/>
          <w:b/>
          <w:bCs/>
          <w:i/>
          <w:iCs/>
          <w:sz w:val="19"/>
          <w:szCs w:val="19"/>
          <w:lang w:val="es"/>
        </w:rPr>
        <w:t xml:space="preserve"> Abdel </w:t>
      </w:r>
      <w:proofErr w:type="spellStart"/>
      <w:r w:rsidRPr="00685D88">
        <w:rPr>
          <w:rFonts w:cs="Arial"/>
          <w:b/>
          <w:bCs/>
          <w:i/>
          <w:iCs/>
          <w:sz w:val="19"/>
          <w:szCs w:val="19"/>
          <w:lang w:val="es"/>
        </w:rPr>
        <w:t>Fattah</w:t>
      </w:r>
      <w:proofErr w:type="spellEnd"/>
      <w:r w:rsidRPr="00685D88">
        <w:rPr>
          <w:rFonts w:cs="Arial"/>
          <w:b/>
          <w:bCs/>
          <w:i/>
          <w:iCs/>
          <w:sz w:val="19"/>
          <w:szCs w:val="19"/>
          <w:lang w:val="es"/>
        </w:rPr>
        <w:t xml:space="preserve"> reciba una visita consular sin más demora. También lo insto a que su gobierno garantice la apertura de investigaciones inmediatas, efectivas, imparciales e independientes sobre la tortura y otros malos tratos de los que han sido objeto Mohamed Baker y otros reclusos en la prisión de </w:t>
      </w:r>
      <w:proofErr w:type="spellStart"/>
      <w:r w:rsidRPr="00685D88">
        <w:rPr>
          <w:rFonts w:cs="Arial"/>
          <w:b/>
          <w:bCs/>
          <w:i/>
          <w:iCs/>
          <w:sz w:val="19"/>
          <w:szCs w:val="19"/>
          <w:lang w:val="es"/>
        </w:rPr>
        <w:t>Badr</w:t>
      </w:r>
      <w:proofErr w:type="spellEnd"/>
      <w:r w:rsidRPr="00685D88">
        <w:rPr>
          <w:rFonts w:cs="Arial"/>
          <w:b/>
          <w:bCs/>
          <w:i/>
          <w:iCs/>
          <w:sz w:val="19"/>
          <w:szCs w:val="19"/>
          <w:lang w:val="es"/>
        </w:rPr>
        <w:t xml:space="preserve"> 1, con el fin de poner a los responsables a disposición de la justicia en juicios con garantías, y a que su esposa, </w:t>
      </w:r>
      <w:proofErr w:type="spellStart"/>
      <w:r w:rsidRPr="00685D88">
        <w:rPr>
          <w:rFonts w:cs="Arial"/>
          <w:b/>
          <w:bCs/>
          <w:i/>
          <w:iCs/>
          <w:sz w:val="19"/>
          <w:szCs w:val="19"/>
          <w:lang w:val="es"/>
        </w:rPr>
        <w:t>Neama</w:t>
      </w:r>
      <w:proofErr w:type="spellEnd"/>
      <w:r w:rsidRPr="00685D88">
        <w:rPr>
          <w:rFonts w:cs="Arial"/>
          <w:b/>
          <w:bCs/>
          <w:i/>
          <w:iCs/>
          <w:sz w:val="19"/>
          <w:szCs w:val="19"/>
          <w:lang w:val="es"/>
        </w:rPr>
        <w:t xml:space="preserve"> </w:t>
      </w:r>
      <w:proofErr w:type="spellStart"/>
      <w:r w:rsidRPr="00685D88">
        <w:rPr>
          <w:rFonts w:cs="Arial"/>
          <w:b/>
          <w:bCs/>
          <w:i/>
          <w:iCs/>
          <w:sz w:val="19"/>
          <w:szCs w:val="19"/>
          <w:lang w:val="es"/>
        </w:rPr>
        <w:t>Hisham</w:t>
      </w:r>
      <w:proofErr w:type="spellEnd"/>
      <w:r w:rsidRPr="00685D88">
        <w:rPr>
          <w:rFonts w:cs="Arial"/>
          <w:b/>
          <w:bCs/>
          <w:i/>
          <w:iCs/>
          <w:sz w:val="19"/>
          <w:szCs w:val="19"/>
          <w:lang w:val="es"/>
        </w:rPr>
        <w:t>, quede en libertad de inmediato y sin condiciones, ya que está sufriendo castigo únicamente por denunciar la agresión sufrida por su esposo.</w:t>
      </w:r>
    </w:p>
    <w:p w14:paraId="031CDE2F" w14:textId="2B655449" w:rsidR="00F93F64" w:rsidRPr="00685D88" w:rsidRDefault="005D2C37" w:rsidP="00685D88">
      <w:pPr>
        <w:rPr>
          <w:rFonts w:cs="Arial"/>
          <w:i/>
          <w:iCs/>
          <w:sz w:val="19"/>
          <w:szCs w:val="19"/>
          <w:lang w:val="es"/>
        </w:rPr>
      </w:pPr>
      <w:r w:rsidRPr="00685D88">
        <w:rPr>
          <w:rFonts w:cs="Arial"/>
          <w:i/>
          <w:iCs/>
          <w:sz w:val="19"/>
          <w:szCs w:val="19"/>
          <w:lang w:val="es"/>
        </w:rPr>
        <w:t>Atentamente,</w:t>
      </w:r>
    </w:p>
    <w:p w14:paraId="695F49B6" w14:textId="30E9A945" w:rsidR="000C5EC5" w:rsidRPr="00685D88" w:rsidRDefault="000C5EC5" w:rsidP="00685D88">
      <w:pPr>
        <w:rPr>
          <w:rFonts w:cs="Arial"/>
          <w:i/>
          <w:iCs/>
          <w:sz w:val="19"/>
          <w:szCs w:val="19"/>
          <w:lang w:val="es"/>
        </w:rPr>
      </w:pPr>
      <w:r w:rsidRPr="00685D88">
        <w:rPr>
          <w:rFonts w:cs="Arial"/>
          <w:i/>
          <w:iCs/>
          <w:sz w:val="19"/>
          <w:szCs w:val="19"/>
          <w:lang w:val="es"/>
        </w:rPr>
        <w:t>[NOMBRE]</w:t>
      </w:r>
    </w:p>
    <w:p w14:paraId="0F0F88DF" w14:textId="77777777" w:rsidR="000C5EC5" w:rsidRPr="000C5EC5" w:rsidRDefault="000C5EC5" w:rsidP="008B6705">
      <w:pPr>
        <w:ind w:left="-283"/>
        <w:rPr>
          <w:rFonts w:cs="Arial"/>
          <w:i/>
          <w:sz w:val="20"/>
          <w:szCs w:val="20"/>
          <w:lang w:val="es-ES"/>
        </w:rPr>
      </w:pPr>
    </w:p>
    <w:p w14:paraId="459E51E3" w14:textId="77777777" w:rsidR="0082127B" w:rsidRPr="000C5EC5"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65B839EB" w14:textId="1EA0E2F6" w:rsidR="005D2C37" w:rsidRPr="000C5EC5" w:rsidRDefault="005D2C37" w:rsidP="00980425">
      <w:pPr>
        <w:jc w:val="both"/>
        <w:rPr>
          <w:rFonts w:ascii="Arial" w:hAnsi="Arial" w:cs="Arial"/>
          <w:lang w:val="es-ES"/>
        </w:rPr>
      </w:pPr>
    </w:p>
    <w:p w14:paraId="5073E6DF" w14:textId="6D37DDBD" w:rsidR="00D06D51" w:rsidRPr="000C5EC5" w:rsidRDefault="00D06D51" w:rsidP="00685D88">
      <w:pPr>
        <w:spacing w:after="120"/>
        <w:jc w:val="both"/>
        <w:rPr>
          <w:rFonts w:ascii="Arial" w:hAnsi="Arial" w:cs="Arial"/>
          <w:iCs/>
          <w:szCs w:val="18"/>
          <w:lang w:val="es-ES"/>
        </w:rPr>
      </w:pPr>
      <w:proofErr w:type="spellStart"/>
      <w:r>
        <w:rPr>
          <w:rFonts w:ascii="Arial" w:hAnsi="Arial" w:cs="Arial"/>
          <w:szCs w:val="18"/>
          <w:lang w:val="es"/>
        </w:rPr>
        <w:t>Alaa</w:t>
      </w:r>
      <w:proofErr w:type="spellEnd"/>
      <w:r>
        <w:rPr>
          <w:rFonts w:ascii="Arial" w:hAnsi="Arial" w:cs="Arial"/>
          <w:szCs w:val="18"/>
          <w:lang w:val="es"/>
        </w:rPr>
        <w:t xml:space="preserve"> Abdel </w:t>
      </w:r>
      <w:proofErr w:type="spellStart"/>
      <w:r>
        <w:rPr>
          <w:rFonts w:ascii="Arial" w:hAnsi="Arial" w:cs="Arial"/>
          <w:szCs w:val="18"/>
          <w:lang w:val="es"/>
        </w:rPr>
        <w:t>Fattah</w:t>
      </w:r>
      <w:proofErr w:type="spellEnd"/>
      <w:r>
        <w:rPr>
          <w:rFonts w:ascii="Arial" w:hAnsi="Arial" w:cs="Arial"/>
          <w:szCs w:val="18"/>
          <w:lang w:val="es"/>
        </w:rPr>
        <w:t xml:space="preserve">, conocido activista político crítico con el gobierno, ha sido detenido en repetidas ocasiones en el último decenio, especialmente por su participación en el levantamiento de 2011. Mohamed Baker es abogado de derechos humanos y director del Centro </w:t>
      </w:r>
      <w:proofErr w:type="spellStart"/>
      <w:r>
        <w:rPr>
          <w:rFonts w:ascii="Arial" w:hAnsi="Arial" w:cs="Arial"/>
          <w:szCs w:val="18"/>
          <w:lang w:val="es"/>
        </w:rPr>
        <w:t>Adalah</w:t>
      </w:r>
      <w:proofErr w:type="spellEnd"/>
      <w:r>
        <w:rPr>
          <w:rFonts w:ascii="Arial" w:hAnsi="Arial" w:cs="Arial"/>
          <w:szCs w:val="18"/>
          <w:lang w:val="es"/>
        </w:rPr>
        <w:t xml:space="preserve"> de Derechos y Libertades, que fundó en 2014. Mohamed Baker y </w:t>
      </w:r>
      <w:proofErr w:type="spellStart"/>
      <w:r>
        <w:rPr>
          <w:rFonts w:ascii="Arial" w:hAnsi="Arial" w:cs="Arial"/>
          <w:szCs w:val="18"/>
          <w:lang w:val="es"/>
        </w:rPr>
        <w:t>Alaa</w:t>
      </w:r>
      <w:proofErr w:type="spellEnd"/>
      <w:r>
        <w:rPr>
          <w:rFonts w:ascii="Arial" w:hAnsi="Arial" w:cs="Arial"/>
          <w:szCs w:val="18"/>
          <w:lang w:val="es"/>
        </w:rPr>
        <w:t xml:space="preserve"> Abdel </w:t>
      </w:r>
      <w:proofErr w:type="spellStart"/>
      <w:r>
        <w:rPr>
          <w:rFonts w:ascii="Arial" w:hAnsi="Arial" w:cs="Arial"/>
          <w:szCs w:val="18"/>
          <w:lang w:val="es"/>
        </w:rPr>
        <w:t>Fattah</w:t>
      </w:r>
      <w:proofErr w:type="spellEnd"/>
      <w:r>
        <w:rPr>
          <w:rFonts w:ascii="Arial" w:hAnsi="Arial" w:cs="Arial"/>
          <w:szCs w:val="18"/>
          <w:lang w:val="es"/>
        </w:rPr>
        <w:t xml:space="preserve"> llevan detenidos desde el 29 de septiembre de 201</w:t>
      </w:r>
      <w:r>
        <w:rPr>
          <w:rFonts w:ascii="Arial" w:hAnsi="Arial" w:cs="Arial"/>
          <w:color w:val="auto"/>
          <w:szCs w:val="18"/>
          <w:lang w:val="es"/>
        </w:rPr>
        <w:t xml:space="preserve">9 a la espera de investigaciones por los cargos falsos relacionados con el terrorismo en la causa núm. 1356/2019 de la Fiscalía Suprema de la Seguridad del Estado, una sección de la Fiscalía General especializada en la investigación de amenazas contra la seguridad nacional. </w:t>
      </w:r>
      <w:bookmarkStart w:id="0" w:name="_Hlk20919963"/>
      <w:r>
        <w:rPr>
          <w:rFonts w:ascii="Arial" w:hAnsi="Arial" w:cs="Arial"/>
          <w:color w:val="auto"/>
          <w:szCs w:val="18"/>
          <w:lang w:val="es"/>
        </w:rPr>
        <w:t xml:space="preserve">La Fiscalía Suprema de la Seguridad del Estado abrió investigaciones contra ellos por cargos similares en una nueva causa, la núm. 1228/2021, en una estrategia que las autoridades cada vez utilizan más, denominada “rotación”, para eludir el límite máximo de prisión en espera de juicio que permite la ley egipcia (dos años) y prolongar indefinidamente la detención de activistas. Su juicio en la causa núm. 1228/2021 comenzó el 28 de octubre de 2021. Junto con ellos había otro acusado, el bloguero y activista Mohamed Ibrahim </w:t>
      </w:r>
      <w:proofErr w:type="spellStart"/>
      <w:r>
        <w:rPr>
          <w:rFonts w:ascii="Arial" w:hAnsi="Arial" w:cs="Arial"/>
          <w:color w:val="auto"/>
          <w:szCs w:val="18"/>
          <w:lang w:val="es"/>
        </w:rPr>
        <w:t>Radwan</w:t>
      </w:r>
      <w:proofErr w:type="spellEnd"/>
      <w:r>
        <w:rPr>
          <w:rFonts w:ascii="Arial" w:hAnsi="Arial" w:cs="Arial"/>
          <w:color w:val="auto"/>
          <w:szCs w:val="18"/>
          <w:lang w:val="es"/>
        </w:rPr>
        <w:t xml:space="preserve"> “</w:t>
      </w:r>
      <w:proofErr w:type="spellStart"/>
      <w:r>
        <w:rPr>
          <w:rFonts w:ascii="Arial" w:hAnsi="Arial" w:cs="Arial"/>
          <w:color w:val="auto"/>
          <w:szCs w:val="18"/>
          <w:lang w:val="es"/>
        </w:rPr>
        <w:t>Oxygen</w:t>
      </w:r>
      <w:proofErr w:type="spellEnd"/>
      <w:r>
        <w:rPr>
          <w:rFonts w:ascii="Arial" w:hAnsi="Arial" w:cs="Arial"/>
          <w:color w:val="auto"/>
          <w:szCs w:val="18"/>
          <w:lang w:val="es"/>
        </w:rPr>
        <w:t xml:space="preserve">”, que también fue declarado culpable del cargo de “difusión de noticias falsas” en </w:t>
      </w:r>
      <w:r>
        <w:rPr>
          <w:rFonts w:ascii="Arial" w:hAnsi="Arial" w:cs="Arial"/>
          <w:szCs w:val="18"/>
          <w:lang w:val="es"/>
        </w:rPr>
        <w:t>relación con unas publicaciones en redes sociales y condenado a cuatro años de encarcelamiento. Las actuaciones ante los tribunales de excepción son inherentemente injustas porque sus sentencias no están sujetas a apelación ante un tribunal superior. Los abogados defensores mantuvieran comunicaciones privadas con los encausados y fotocopiaran los expedientes y las actas de acusación formal. El 3 de enero de 2022, el presidente ratificó la sentencia dictada contra los tres. Un documento que ha visto Amnistía Internacional indicaba que la condena comenzaba a partir de la fecha de ratificación y no en la fecha de su detención.</w:t>
      </w:r>
    </w:p>
    <w:p w14:paraId="096CE9EF" w14:textId="1342968C" w:rsidR="00D06D51" w:rsidRPr="000C5EC5" w:rsidRDefault="00D06D51" w:rsidP="00685D88">
      <w:pPr>
        <w:spacing w:after="120"/>
        <w:jc w:val="both"/>
        <w:rPr>
          <w:rFonts w:ascii="Arial" w:hAnsi="Arial" w:cs="Arial"/>
          <w:iCs/>
          <w:szCs w:val="18"/>
          <w:lang w:val="es-ES"/>
        </w:rPr>
      </w:pPr>
      <w:proofErr w:type="spellStart"/>
      <w:r>
        <w:rPr>
          <w:rFonts w:ascii="Arial" w:hAnsi="Arial" w:cs="Arial"/>
          <w:szCs w:val="18"/>
          <w:lang w:val="es"/>
        </w:rPr>
        <w:t>Alaa</w:t>
      </w:r>
      <w:proofErr w:type="spellEnd"/>
      <w:r>
        <w:rPr>
          <w:rFonts w:ascii="Arial" w:hAnsi="Arial" w:cs="Arial"/>
          <w:szCs w:val="18"/>
          <w:lang w:val="es"/>
        </w:rPr>
        <w:t xml:space="preserve"> Abdel </w:t>
      </w:r>
      <w:proofErr w:type="spellStart"/>
      <w:r>
        <w:rPr>
          <w:rFonts w:ascii="Arial" w:hAnsi="Arial" w:cs="Arial"/>
          <w:szCs w:val="18"/>
          <w:lang w:val="es"/>
        </w:rPr>
        <w:t>Fattah</w:t>
      </w:r>
      <w:proofErr w:type="spellEnd"/>
      <w:r>
        <w:rPr>
          <w:rFonts w:ascii="Arial" w:hAnsi="Arial" w:cs="Arial"/>
          <w:szCs w:val="18"/>
          <w:lang w:val="es"/>
        </w:rPr>
        <w:t xml:space="preserve"> y Mohamed Baker permanecieron recluidos en condiciones inhumanas en la Prisión 2 de Máxima Seguridad de Tora, en El Cairo, desde septiembre de 2019 hasta mayo y octubre de 2022, respectivamente. Las autoridades penitenciarias los mantuvieron recluidos en celdas pequeñas y mal ventiladas, privándoles de camas y colchones. Además, les negaron materiales de lectura, la práctica de ejercicio en el patio de la prisión, ropa adecuada, así como la posibilidad de tener radio, reloj, acceso a agua caliente y cualquier objeto personal, incluidas fotos familiares. </w:t>
      </w:r>
      <w:bookmarkEnd w:id="0"/>
      <w:r>
        <w:rPr>
          <w:rFonts w:ascii="Arial" w:hAnsi="Arial" w:cs="Arial"/>
          <w:szCs w:val="18"/>
          <w:lang w:val="es"/>
        </w:rPr>
        <w:t xml:space="preserve">El 12 de mayo de 2022, </w:t>
      </w:r>
      <w:proofErr w:type="spellStart"/>
      <w:r>
        <w:rPr>
          <w:rFonts w:ascii="Arial" w:hAnsi="Arial" w:cs="Arial"/>
          <w:szCs w:val="18"/>
          <w:lang w:val="es"/>
        </w:rPr>
        <w:t>Alaa</w:t>
      </w:r>
      <w:proofErr w:type="spellEnd"/>
      <w:r>
        <w:rPr>
          <w:rFonts w:ascii="Arial" w:hAnsi="Arial" w:cs="Arial"/>
          <w:szCs w:val="18"/>
          <w:lang w:val="es"/>
        </w:rPr>
        <w:t xml:space="preserve"> Abdel </w:t>
      </w:r>
      <w:proofErr w:type="spellStart"/>
      <w:r>
        <w:rPr>
          <w:rFonts w:ascii="Arial" w:hAnsi="Arial" w:cs="Arial"/>
          <w:szCs w:val="18"/>
          <w:lang w:val="es"/>
        </w:rPr>
        <w:t>Fattah</w:t>
      </w:r>
      <w:proofErr w:type="spellEnd"/>
      <w:r>
        <w:rPr>
          <w:rFonts w:ascii="Arial" w:hAnsi="Arial" w:cs="Arial"/>
          <w:szCs w:val="18"/>
          <w:lang w:val="es"/>
        </w:rPr>
        <w:t xml:space="preserve"> dijo a su madre que el subdirector de la Prisión 2 de Máxima Seguridad de Tora lo había golpeado mientras estaba esposado. El 18 de mayo de 2022 fue trasladado a la prisión de </w:t>
      </w:r>
      <w:proofErr w:type="spellStart"/>
      <w:r>
        <w:rPr>
          <w:rFonts w:ascii="Arial" w:hAnsi="Arial" w:cs="Arial"/>
          <w:szCs w:val="18"/>
          <w:lang w:val="es"/>
        </w:rPr>
        <w:t>Wadi</w:t>
      </w:r>
      <w:proofErr w:type="spellEnd"/>
      <w:r>
        <w:rPr>
          <w:rFonts w:ascii="Arial" w:hAnsi="Arial" w:cs="Arial"/>
          <w:szCs w:val="18"/>
          <w:lang w:val="es"/>
        </w:rPr>
        <w:t xml:space="preserve"> al </w:t>
      </w:r>
      <w:proofErr w:type="spellStart"/>
      <w:r>
        <w:rPr>
          <w:rFonts w:ascii="Arial" w:hAnsi="Arial" w:cs="Arial"/>
          <w:szCs w:val="18"/>
          <w:lang w:val="es"/>
        </w:rPr>
        <w:t>Natrun</w:t>
      </w:r>
      <w:proofErr w:type="spellEnd"/>
      <w:r>
        <w:rPr>
          <w:rFonts w:ascii="Arial" w:hAnsi="Arial" w:cs="Arial"/>
          <w:szCs w:val="18"/>
          <w:lang w:val="es"/>
        </w:rPr>
        <w:t xml:space="preserve"> a raíz de la importante presión de la opinión pública. El 2 de octubre de 2022, Mohamed Baker fue trasladado a la prisión de </w:t>
      </w:r>
      <w:proofErr w:type="spellStart"/>
      <w:r>
        <w:rPr>
          <w:rFonts w:ascii="Arial" w:hAnsi="Arial" w:cs="Arial"/>
          <w:szCs w:val="18"/>
          <w:lang w:val="es"/>
        </w:rPr>
        <w:t>Badr</w:t>
      </w:r>
      <w:proofErr w:type="spellEnd"/>
      <w:r>
        <w:rPr>
          <w:rFonts w:ascii="Arial" w:hAnsi="Arial" w:cs="Arial"/>
          <w:szCs w:val="18"/>
          <w:lang w:val="es"/>
        </w:rPr>
        <w:t xml:space="preserve"> 1, donde las personas reclusas se quejan de estar vigiladas constantemente por cámaras y de ser bombardeadas con luces fluorescentes. Debido al cierre frecuente de la cantina de la prisión y a la bien documentada inacción de las autoridades en lo relativo a atender las necesidades básicas de las personas reclusas, en ocasiones se ve obligado a beber agua corriente insalubre y no tiene suficientes alimentos nutritivos. Los funcionarios de la prisión también le niegan periódicamente material de lectura y las cartas de familiares y amigos sin explicaciones. Las autoridades penitenciarias les prohíben cualquier comunicación telefónica, lo que contraviene las obligaciones de Egipto en virtud del derecho internacional de los derechos </w:t>
      </w:r>
      <w:proofErr w:type="gramStart"/>
      <w:r>
        <w:rPr>
          <w:rFonts w:ascii="Arial" w:hAnsi="Arial" w:cs="Arial"/>
          <w:szCs w:val="18"/>
          <w:lang w:val="es"/>
        </w:rPr>
        <w:t>humanos</w:t>
      </w:r>
      <w:proofErr w:type="gramEnd"/>
      <w:r>
        <w:rPr>
          <w:rFonts w:ascii="Arial" w:hAnsi="Arial" w:cs="Arial"/>
          <w:szCs w:val="18"/>
          <w:lang w:val="es"/>
        </w:rPr>
        <w:t xml:space="preserve"> así como el artículo 38 de la Ley 38 396/1956 de Prisiones.</w:t>
      </w:r>
    </w:p>
    <w:p w14:paraId="565683AA" w14:textId="7C962823" w:rsidR="00E2612B" w:rsidRPr="000C5EC5" w:rsidRDefault="00D06D51" w:rsidP="00685D88">
      <w:pPr>
        <w:spacing w:after="120"/>
        <w:jc w:val="both"/>
        <w:rPr>
          <w:rFonts w:ascii="Arial" w:hAnsi="Arial" w:cs="Arial"/>
          <w:iCs/>
          <w:szCs w:val="18"/>
          <w:lang w:val="es-ES"/>
        </w:rPr>
      </w:pPr>
      <w:r>
        <w:rPr>
          <w:rFonts w:ascii="Arial" w:hAnsi="Arial" w:cs="Arial"/>
          <w:szCs w:val="18"/>
          <w:lang w:val="es"/>
        </w:rPr>
        <w:t xml:space="preserve">Desde que el presidente reactivó el Comité de Indultos Presidenciales en abril de 2022, las autoridades egipcias han excarcelado a destacados presos de conciencia y otros cientos de personas recluidas por motivos políticos. No obstante, miles de personas permanecen detenidas arbitrariamente sólo por ejercer sus derechos humanos o tras juicios manifiestamente injustos o sin fundamento jurídico. Antes de la Conferencia de las Naciones Unidas sobre el Cambio Climático (COP27) se detuvo a cientos de personas y se ordenó su ingreso en prisión preventiva a la espera de investigaciones relacionadas con sus llamamientos a protestar pacíficamente el 11 de noviembre. </w:t>
      </w:r>
      <w:r>
        <w:rPr>
          <w:rFonts w:ascii="Arial" w:hAnsi="Arial" w:cs="Arial"/>
          <w:color w:val="auto"/>
          <w:szCs w:val="18"/>
          <w:lang w:val="es"/>
        </w:rPr>
        <w:t xml:space="preserve">Durante la COP27, una multitud de voces pidió a las autoridades egipcias que liberasen a </w:t>
      </w:r>
      <w:proofErr w:type="spellStart"/>
      <w:r>
        <w:rPr>
          <w:rFonts w:ascii="Arial" w:hAnsi="Arial" w:cs="Arial"/>
          <w:color w:val="auto"/>
          <w:szCs w:val="18"/>
          <w:lang w:val="es"/>
        </w:rPr>
        <w:t>Alaa</w:t>
      </w:r>
      <w:proofErr w:type="spellEnd"/>
      <w:r>
        <w:rPr>
          <w:rFonts w:ascii="Arial" w:hAnsi="Arial" w:cs="Arial"/>
          <w:color w:val="auto"/>
          <w:szCs w:val="18"/>
          <w:lang w:val="es"/>
        </w:rPr>
        <w:t xml:space="preserve"> Abdel </w:t>
      </w:r>
      <w:proofErr w:type="spellStart"/>
      <w:r>
        <w:rPr>
          <w:rFonts w:ascii="Arial" w:hAnsi="Arial" w:cs="Arial"/>
          <w:color w:val="auto"/>
          <w:szCs w:val="18"/>
          <w:lang w:val="es"/>
        </w:rPr>
        <w:t>Fattah</w:t>
      </w:r>
      <w:proofErr w:type="spellEnd"/>
      <w:r>
        <w:rPr>
          <w:rFonts w:ascii="Arial" w:hAnsi="Arial" w:cs="Arial"/>
          <w:color w:val="auto"/>
          <w:szCs w:val="18"/>
          <w:lang w:val="es"/>
        </w:rPr>
        <w:t xml:space="preserve">, que cuando comenzó el evento, el 6 de noviembre de 2022, llevaba siete meses en huelga de hambre. Por ejemplo, el 8 de noviembre, el alto comisionado de las Naciones Unidas para los derechos humanos, </w:t>
      </w:r>
      <w:proofErr w:type="spellStart"/>
      <w:r>
        <w:rPr>
          <w:rFonts w:ascii="Arial" w:hAnsi="Arial" w:cs="Arial"/>
          <w:color w:val="auto"/>
          <w:szCs w:val="18"/>
          <w:lang w:val="es"/>
        </w:rPr>
        <w:t>Volker</w:t>
      </w:r>
      <w:proofErr w:type="spellEnd"/>
      <w:r>
        <w:rPr>
          <w:rFonts w:ascii="Arial" w:hAnsi="Arial" w:cs="Arial"/>
          <w:color w:val="auto"/>
          <w:szCs w:val="18"/>
          <w:lang w:val="es"/>
        </w:rPr>
        <w:t xml:space="preserve"> </w:t>
      </w:r>
      <w:proofErr w:type="spellStart"/>
      <w:r>
        <w:rPr>
          <w:rFonts w:ascii="Arial" w:hAnsi="Arial" w:cs="Arial"/>
          <w:color w:val="auto"/>
          <w:szCs w:val="18"/>
          <w:lang w:val="es"/>
        </w:rPr>
        <w:t>Türk</w:t>
      </w:r>
      <w:proofErr w:type="spellEnd"/>
      <w:r>
        <w:rPr>
          <w:rFonts w:ascii="Arial" w:hAnsi="Arial" w:cs="Arial"/>
          <w:color w:val="auto"/>
          <w:szCs w:val="18"/>
          <w:lang w:val="es"/>
        </w:rPr>
        <w:t xml:space="preserve">, </w:t>
      </w:r>
      <w:hyperlink r:id="rId9" w:history="1">
        <w:r>
          <w:rPr>
            <w:rStyle w:val="Hipervnculo"/>
            <w:rFonts w:ascii="Arial" w:hAnsi="Arial" w:cs="Arial"/>
            <w:szCs w:val="18"/>
            <w:lang w:val="es"/>
          </w:rPr>
          <w:t>expresó</w:t>
        </w:r>
      </w:hyperlink>
      <w:r>
        <w:rPr>
          <w:rFonts w:ascii="Arial" w:hAnsi="Arial" w:cs="Arial"/>
          <w:color w:val="auto"/>
          <w:szCs w:val="18"/>
          <w:lang w:val="es"/>
        </w:rPr>
        <w:t xml:space="preserve"> su profundo pesar por el hecho de que siguiera detenido y pidió su inmediata liberación, además de instar a las autoridades a proporcionarle la atención sanitaria necesaria</w:t>
      </w:r>
      <w:r>
        <w:rPr>
          <w:rFonts w:ascii="Arial" w:hAnsi="Arial" w:cs="Arial"/>
          <w:szCs w:val="18"/>
          <w:lang w:val="es"/>
        </w:rPr>
        <w:t xml:space="preserve">. </w:t>
      </w:r>
      <w:proofErr w:type="spellStart"/>
      <w:r>
        <w:rPr>
          <w:rFonts w:ascii="Arial" w:hAnsi="Arial" w:cs="Arial"/>
          <w:color w:val="auto"/>
          <w:szCs w:val="18"/>
          <w:lang w:val="es"/>
        </w:rPr>
        <w:t>Alaa</w:t>
      </w:r>
      <w:proofErr w:type="spellEnd"/>
      <w:r>
        <w:rPr>
          <w:rFonts w:ascii="Arial" w:hAnsi="Arial" w:cs="Arial"/>
          <w:color w:val="auto"/>
          <w:szCs w:val="18"/>
          <w:lang w:val="es"/>
        </w:rPr>
        <w:t xml:space="preserve"> Abdel </w:t>
      </w:r>
      <w:proofErr w:type="spellStart"/>
      <w:r>
        <w:rPr>
          <w:rFonts w:ascii="Arial" w:hAnsi="Arial" w:cs="Arial"/>
          <w:color w:val="auto"/>
          <w:szCs w:val="18"/>
          <w:lang w:val="es"/>
        </w:rPr>
        <w:t>Fattah</w:t>
      </w:r>
      <w:proofErr w:type="spellEnd"/>
      <w:r>
        <w:rPr>
          <w:rFonts w:ascii="Arial" w:hAnsi="Arial" w:cs="Arial"/>
          <w:color w:val="auto"/>
          <w:szCs w:val="18"/>
          <w:lang w:val="es"/>
        </w:rPr>
        <w:t xml:space="preserve"> comenzó su huelga de hambre el 2 de abril de 2022 para protestar por su encarcelamiento injusto y por la denegación de visitas consulares. El 1 de noviembre de 2022 intensificó su huelga de hambre y dejó de consumir las 100 calorías que consumía desde abril, y el 6 de noviembre de 2022 dejó de beber agua. </w:t>
      </w:r>
      <w:r>
        <w:rPr>
          <w:rFonts w:ascii="Arial" w:hAnsi="Arial" w:cs="Arial"/>
          <w:szCs w:val="18"/>
          <w:lang w:val="es"/>
        </w:rPr>
        <w:t xml:space="preserve">El 11 de noviembre de 2022, </w:t>
      </w:r>
      <w:proofErr w:type="spellStart"/>
      <w:r>
        <w:rPr>
          <w:rFonts w:ascii="Arial" w:hAnsi="Arial" w:cs="Arial"/>
          <w:szCs w:val="18"/>
          <w:lang w:val="es"/>
        </w:rPr>
        <w:t>Alaa</w:t>
      </w:r>
      <w:proofErr w:type="spellEnd"/>
      <w:r>
        <w:rPr>
          <w:rFonts w:ascii="Arial" w:hAnsi="Arial" w:cs="Arial"/>
          <w:szCs w:val="18"/>
          <w:lang w:val="es"/>
        </w:rPr>
        <w:t xml:space="preserve"> Abdel </w:t>
      </w:r>
      <w:proofErr w:type="spellStart"/>
      <w:r>
        <w:rPr>
          <w:rFonts w:ascii="Arial" w:hAnsi="Arial" w:cs="Arial"/>
          <w:szCs w:val="18"/>
          <w:lang w:val="es"/>
        </w:rPr>
        <w:t>Fattah</w:t>
      </w:r>
      <w:proofErr w:type="spellEnd"/>
      <w:r>
        <w:rPr>
          <w:rFonts w:ascii="Arial" w:hAnsi="Arial" w:cs="Arial"/>
          <w:szCs w:val="18"/>
          <w:lang w:val="es"/>
        </w:rPr>
        <w:t xml:space="preserve"> quedó inconsciente mientras se duchaba; cuando recuperó la consciencia vio que un compañero de celda lo estaba sujetando, rodeado por un gran grupo de personas, y que le introdujeron un tubo en el cuerpo. Tras esta experiencia cercana a la muerte, decidió poner fin inmediatamente a su huelga de hambre, pero prometió que la retomaría si “su caso seguía prácticamente paralizado”.</w:t>
      </w:r>
    </w:p>
    <w:p w14:paraId="7036B5D2" w14:textId="2915217C" w:rsidR="00E2612B" w:rsidRPr="000C5EC5" w:rsidRDefault="00E2612B" w:rsidP="00D06D51">
      <w:pPr>
        <w:jc w:val="both"/>
        <w:rPr>
          <w:rFonts w:ascii="Arial" w:hAnsi="Arial" w:cs="Arial"/>
          <w:iCs/>
          <w:szCs w:val="18"/>
          <w:lang w:val="es-ES"/>
        </w:rPr>
      </w:pPr>
      <w:r>
        <w:rPr>
          <w:rFonts w:ascii="Arial" w:hAnsi="Arial" w:cs="Arial"/>
          <w:szCs w:val="18"/>
          <w:lang w:val="es"/>
        </w:rPr>
        <w:t xml:space="preserve">El 24 de marzo de 2023, el Comité de Derechos Humanos de la ONU </w:t>
      </w:r>
      <w:hyperlink r:id="rId10" w:history="1">
        <w:r>
          <w:rPr>
            <w:rStyle w:val="Hipervnculo"/>
            <w:rFonts w:ascii="Arial" w:hAnsi="Arial" w:cs="Arial"/>
            <w:szCs w:val="18"/>
            <w:lang w:val="es"/>
          </w:rPr>
          <w:t>publicó</w:t>
        </w:r>
      </w:hyperlink>
      <w:r>
        <w:rPr>
          <w:rFonts w:ascii="Arial" w:hAnsi="Arial" w:cs="Arial"/>
          <w:szCs w:val="18"/>
          <w:lang w:val="es"/>
        </w:rPr>
        <w:t xml:space="preserve"> sus observaciones finales sobre el cumplimiento por Egipto de sus obligaciones en virtud del Pacto Internacional de Derechos Civiles y Políticos y puso de relieve varias cuestiones planteadas desde 2013 por Amnistía Internacional y otros grupos de derechos humanos egipcios e internacionales, como la detención arbitraria y el abuso de la legislación antiterrorista para silenciar a personas que critican, o se considera que critican, a las autoridades egipcias.</w:t>
      </w:r>
    </w:p>
    <w:p w14:paraId="1D2FBE1A" w14:textId="77777777" w:rsidR="00D06D51" w:rsidRPr="000C5EC5" w:rsidRDefault="00D06D51" w:rsidP="00980425">
      <w:pPr>
        <w:jc w:val="both"/>
        <w:rPr>
          <w:rFonts w:ascii="Arial" w:hAnsi="Arial" w:cs="Arial"/>
          <w:lang w:val="es-ES"/>
        </w:rPr>
      </w:pPr>
    </w:p>
    <w:p w14:paraId="7497D319" w14:textId="4FBBA73E" w:rsidR="005D2C37" w:rsidRPr="000C5EC5" w:rsidRDefault="005D2C37" w:rsidP="00452FF3">
      <w:pPr>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Árabe</w:t>
      </w:r>
      <w:proofErr w:type="gramEnd"/>
      <w:r>
        <w:rPr>
          <w:rFonts w:ascii="Arial" w:hAnsi="Arial" w:cs="Arial"/>
          <w:sz w:val="20"/>
          <w:szCs w:val="20"/>
          <w:lang w:val="es"/>
        </w:rPr>
        <w:t xml:space="preserve"> o inglés</w:t>
      </w:r>
    </w:p>
    <w:p w14:paraId="7F8A6E4C" w14:textId="77777777" w:rsidR="005D2C37" w:rsidRPr="000C5EC5" w:rsidRDefault="005D2C37" w:rsidP="00980425">
      <w:pPr>
        <w:rPr>
          <w:rFonts w:ascii="Arial" w:hAnsi="Arial" w:cs="Arial"/>
          <w:color w:val="0070C0"/>
          <w:sz w:val="20"/>
          <w:szCs w:val="20"/>
          <w:lang w:val="es-ES"/>
        </w:rPr>
      </w:pPr>
      <w:r>
        <w:rPr>
          <w:rFonts w:ascii="Arial" w:hAnsi="Arial" w:cs="Arial"/>
          <w:sz w:val="20"/>
          <w:szCs w:val="20"/>
          <w:lang w:val="es"/>
        </w:rPr>
        <w:t>También pueden escribir en su propio idioma.</w:t>
      </w:r>
    </w:p>
    <w:p w14:paraId="7BEDC34E" w14:textId="285A3E4F" w:rsidR="005D2C37" w:rsidRPr="000C5EC5" w:rsidRDefault="005D2C37" w:rsidP="00980425">
      <w:pPr>
        <w:rPr>
          <w:rFonts w:ascii="Arial" w:hAnsi="Arial" w:cs="Arial"/>
          <w:b/>
          <w:bCs/>
          <w:sz w:val="20"/>
          <w:szCs w:val="20"/>
          <w:lang w:val="es-ES"/>
        </w:rPr>
      </w:pPr>
      <w:r>
        <w:rPr>
          <w:rFonts w:ascii="Arial" w:hAnsi="Arial" w:cs="Arial"/>
          <w:b/>
          <w:bCs/>
          <w:sz w:val="20"/>
          <w:szCs w:val="20"/>
          <w:lang w:val="es"/>
        </w:rPr>
        <w:t>ENVÍEN LLAMAMIENTOS LO ANTES POSIBLE Y NO MÁS TARDE DEL: 12 de junio de 2023</w:t>
      </w:r>
    </w:p>
    <w:p w14:paraId="6B6A7C72" w14:textId="77777777" w:rsidR="005D2C37" w:rsidRPr="000C5EC5" w:rsidRDefault="005D2C37" w:rsidP="00980425">
      <w:pPr>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63CD825A" w14:textId="340BA7B6" w:rsidR="005D2C37" w:rsidRPr="000C5EC5" w:rsidRDefault="005D2C37" w:rsidP="00980425">
      <w:pPr>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Alaa</w:t>
      </w:r>
      <w:proofErr w:type="spellEnd"/>
      <w:r>
        <w:rPr>
          <w:rFonts w:ascii="Arial" w:hAnsi="Arial" w:cs="Arial"/>
          <w:b/>
          <w:bCs/>
          <w:sz w:val="20"/>
          <w:szCs w:val="20"/>
          <w:lang w:val="es"/>
        </w:rPr>
        <w:t xml:space="preserve"> Abdel </w:t>
      </w:r>
      <w:proofErr w:type="spellStart"/>
      <w:r>
        <w:rPr>
          <w:rFonts w:ascii="Arial" w:hAnsi="Arial" w:cs="Arial"/>
          <w:b/>
          <w:bCs/>
          <w:sz w:val="20"/>
          <w:szCs w:val="20"/>
          <w:lang w:val="es"/>
        </w:rPr>
        <w:t>Fattah</w:t>
      </w:r>
      <w:proofErr w:type="spellEnd"/>
      <w:r>
        <w:rPr>
          <w:rFonts w:ascii="Arial" w:hAnsi="Arial" w:cs="Arial"/>
          <w:b/>
          <w:bCs/>
          <w:sz w:val="20"/>
          <w:szCs w:val="20"/>
          <w:lang w:val="es"/>
        </w:rPr>
        <w:t xml:space="preserve"> </w:t>
      </w:r>
      <w:r>
        <w:rPr>
          <w:rFonts w:ascii="Arial" w:hAnsi="Arial" w:cs="Arial"/>
          <w:sz w:val="20"/>
          <w:szCs w:val="20"/>
          <w:lang w:val="es"/>
        </w:rPr>
        <w:t xml:space="preserve">(masculino), </w:t>
      </w:r>
      <w:r>
        <w:rPr>
          <w:rFonts w:ascii="Arial" w:hAnsi="Arial" w:cs="Arial"/>
          <w:b/>
          <w:bCs/>
          <w:sz w:val="20"/>
          <w:szCs w:val="20"/>
          <w:lang w:val="es"/>
        </w:rPr>
        <w:t xml:space="preserve">Mohamed Baker </w:t>
      </w:r>
      <w:r>
        <w:rPr>
          <w:rFonts w:ascii="Arial" w:hAnsi="Arial" w:cs="Arial"/>
          <w:sz w:val="20"/>
          <w:szCs w:val="20"/>
          <w:lang w:val="es"/>
        </w:rPr>
        <w:t xml:space="preserve">(masculino), </w:t>
      </w:r>
      <w:proofErr w:type="spellStart"/>
      <w:r>
        <w:rPr>
          <w:rFonts w:ascii="Arial" w:hAnsi="Arial" w:cs="Arial"/>
          <w:b/>
          <w:bCs/>
          <w:sz w:val="20"/>
          <w:szCs w:val="20"/>
          <w:lang w:val="es"/>
        </w:rPr>
        <w:t>Neama</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Hisham</w:t>
      </w:r>
      <w:proofErr w:type="spellEnd"/>
      <w:r>
        <w:rPr>
          <w:rFonts w:ascii="Arial" w:hAnsi="Arial" w:cs="Arial"/>
          <w:b/>
          <w:bCs/>
          <w:sz w:val="20"/>
          <w:szCs w:val="20"/>
          <w:lang w:val="es"/>
        </w:rPr>
        <w:t xml:space="preserve"> </w:t>
      </w:r>
      <w:r>
        <w:rPr>
          <w:rFonts w:ascii="Arial" w:hAnsi="Arial" w:cs="Arial"/>
          <w:sz w:val="20"/>
          <w:szCs w:val="20"/>
          <w:lang w:val="es"/>
        </w:rPr>
        <w:t>(femenino)</w:t>
      </w:r>
    </w:p>
    <w:p w14:paraId="0E26A219" w14:textId="278EB828" w:rsidR="00B92AEC" w:rsidRPr="00685D88" w:rsidRDefault="005D2C37" w:rsidP="00980425">
      <w:pPr>
        <w:rPr>
          <w:rFonts w:ascii="Arial" w:hAnsi="Arial" w:cs="Arial"/>
          <w:sz w:val="20"/>
          <w:szCs w:val="20"/>
          <w:lang w:val="es-ES"/>
        </w:rPr>
      </w:pPr>
      <w:r>
        <w:rPr>
          <w:rFonts w:ascii="Arial" w:hAnsi="Arial" w:cs="Arial"/>
          <w:b/>
          <w:bCs/>
          <w:sz w:val="20"/>
          <w:szCs w:val="20"/>
          <w:lang w:val="es"/>
        </w:rPr>
        <w:t xml:space="preserve">ENLACE A LA AU ANTERIOR: </w:t>
      </w:r>
      <w:hyperlink r:id="rId11" w:history="1">
        <w:r>
          <w:rPr>
            <w:rStyle w:val="Hipervnculo"/>
            <w:rFonts w:ascii="Arial" w:hAnsi="Arial" w:cs="Arial"/>
            <w:sz w:val="20"/>
            <w:szCs w:val="20"/>
            <w:lang w:val="es"/>
          </w:rPr>
          <w:t>https://www.amnesty.org/es/documents/mde12/6235/2022/es/</w:t>
        </w:r>
      </w:hyperlink>
    </w:p>
    <w:sectPr w:rsidR="00B92AEC" w:rsidRPr="00685D88" w:rsidSect="00685D88">
      <w:headerReference w:type="default" r:id="rId12"/>
      <w:headerReference w:type="first" r:id="rId13"/>
      <w:footnotePr>
        <w:pos w:val="beneathText"/>
      </w:footnotePr>
      <w:endnotePr>
        <w:numFmt w:val="decimal"/>
      </w:endnotePr>
      <w:type w:val="continuous"/>
      <w:pgSz w:w="11900" w:h="16837" w:code="9"/>
      <w:pgMar w:top="1134"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C7F36" w14:textId="77777777" w:rsidR="008771BE" w:rsidRDefault="008771BE">
      <w:r>
        <w:separator/>
      </w:r>
    </w:p>
  </w:endnote>
  <w:endnote w:type="continuationSeparator" w:id="0">
    <w:p w14:paraId="49E32F6F" w14:textId="77777777" w:rsidR="008771BE" w:rsidRDefault="0087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8C750" w14:textId="77777777" w:rsidR="008771BE" w:rsidRDefault="008771BE">
      <w:r>
        <w:separator/>
      </w:r>
    </w:p>
  </w:footnote>
  <w:footnote w:type="continuationSeparator" w:id="0">
    <w:p w14:paraId="6761826D" w14:textId="77777777" w:rsidR="008771BE" w:rsidRDefault="00877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78AB" w14:textId="4D536C1F" w:rsidR="007A3AEA" w:rsidRPr="000C5EC5" w:rsidRDefault="000E1850" w:rsidP="00685D88">
    <w:pPr>
      <w:tabs>
        <w:tab w:val="left" w:pos="6060"/>
        <w:tab w:val="right" w:pos="10203"/>
      </w:tabs>
      <w:rPr>
        <w:color w:val="FFFFFF"/>
        <w:lang w:val="es-ES"/>
      </w:rPr>
    </w:pPr>
    <w:r>
      <w:rPr>
        <w:sz w:val="16"/>
        <w:szCs w:val="16"/>
        <w:lang w:val="es"/>
      </w:rPr>
      <w:t>Decimotercera AU: 132/19 Índice: MDE 12/6692/2023 Egipto</w:t>
    </w:r>
    <w:r>
      <w:rPr>
        <w:sz w:val="16"/>
        <w:szCs w:val="16"/>
        <w:lang w:val="es"/>
      </w:rPr>
      <w:tab/>
    </w:r>
    <w:r>
      <w:rPr>
        <w:sz w:val="16"/>
        <w:szCs w:val="16"/>
        <w:lang w:val="es"/>
      </w:rPr>
      <w:tab/>
      <w:t>Fecha: 17 de abril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F1F5" w14:textId="77777777" w:rsidR="00E45B15" w:rsidRDefault="00E45B15" w:rsidP="00D35879">
    <w:pPr>
      <w:pStyle w:val="Encabezado"/>
    </w:pPr>
  </w:p>
  <w:p w14:paraId="00FCFD54"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B23619C"/>
    <w:multiLevelType w:val="hybridMultilevel"/>
    <w:tmpl w:val="11D2F53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7827149">
    <w:abstractNumId w:val="0"/>
  </w:num>
  <w:num w:numId="2" w16cid:durableId="978849739">
    <w:abstractNumId w:val="21"/>
  </w:num>
  <w:num w:numId="3" w16cid:durableId="1602835216">
    <w:abstractNumId w:val="20"/>
  </w:num>
  <w:num w:numId="4" w16cid:durableId="626929816">
    <w:abstractNumId w:val="10"/>
  </w:num>
  <w:num w:numId="5" w16cid:durableId="991056690">
    <w:abstractNumId w:val="4"/>
  </w:num>
  <w:num w:numId="6" w16cid:durableId="930311286">
    <w:abstractNumId w:val="19"/>
  </w:num>
  <w:num w:numId="7" w16cid:durableId="1432241308">
    <w:abstractNumId w:val="17"/>
  </w:num>
  <w:num w:numId="8" w16cid:durableId="2003509076">
    <w:abstractNumId w:val="9"/>
  </w:num>
  <w:num w:numId="9" w16cid:durableId="1818689741">
    <w:abstractNumId w:val="8"/>
  </w:num>
  <w:num w:numId="10" w16cid:durableId="969702424">
    <w:abstractNumId w:val="13"/>
  </w:num>
  <w:num w:numId="11" w16cid:durableId="1789081790">
    <w:abstractNumId w:val="6"/>
  </w:num>
  <w:num w:numId="12" w16cid:durableId="207766466">
    <w:abstractNumId w:val="14"/>
  </w:num>
  <w:num w:numId="13" w16cid:durableId="1854152067">
    <w:abstractNumId w:val="15"/>
  </w:num>
  <w:num w:numId="14" w16cid:durableId="480318024">
    <w:abstractNumId w:val="2"/>
  </w:num>
  <w:num w:numId="15" w16cid:durableId="678388922">
    <w:abstractNumId w:val="18"/>
  </w:num>
  <w:num w:numId="16" w16cid:durableId="228852035">
    <w:abstractNumId w:val="11"/>
  </w:num>
  <w:num w:numId="17" w16cid:durableId="1586375238">
    <w:abstractNumId w:val="12"/>
  </w:num>
  <w:num w:numId="18" w16cid:durableId="2009214254">
    <w:abstractNumId w:val="5"/>
  </w:num>
  <w:num w:numId="19" w16cid:durableId="1239362382">
    <w:abstractNumId w:val="7"/>
  </w:num>
  <w:num w:numId="20" w16cid:durableId="1161390351">
    <w:abstractNumId w:val="16"/>
  </w:num>
  <w:num w:numId="21" w16cid:durableId="578490441">
    <w:abstractNumId w:val="3"/>
  </w:num>
  <w:num w:numId="22" w16cid:durableId="672337805">
    <w:abstractNumId w:val="22"/>
  </w:num>
  <w:num w:numId="23" w16cid:durableId="77883467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73"/>
    <w:rsid w:val="00001383"/>
    <w:rsid w:val="0000189F"/>
    <w:rsid w:val="000049DD"/>
    <w:rsid w:val="00004D79"/>
    <w:rsid w:val="000058B2"/>
    <w:rsid w:val="00006629"/>
    <w:rsid w:val="00012C41"/>
    <w:rsid w:val="00021E3E"/>
    <w:rsid w:val="0002386F"/>
    <w:rsid w:val="00023DDC"/>
    <w:rsid w:val="00026066"/>
    <w:rsid w:val="000312CA"/>
    <w:rsid w:val="000346C3"/>
    <w:rsid w:val="00034EE3"/>
    <w:rsid w:val="00051F0A"/>
    <w:rsid w:val="00053149"/>
    <w:rsid w:val="00057A7E"/>
    <w:rsid w:val="00060183"/>
    <w:rsid w:val="00072296"/>
    <w:rsid w:val="00076037"/>
    <w:rsid w:val="00076B79"/>
    <w:rsid w:val="00083462"/>
    <w:rsid w:val="00084C4D"/>
    <w:rsid w:val="00087E2B"/>
    <w:rsid w:val="000907D5"/>
    <w:rsid w:val="0009130D"/>
    <w:rsid w:val="00092DFA"/>
    <w:rsid w:val="000957C5"/>
    <w:rsid w:val="000A006E"/>
    <w:rsid w:val="000A0F01"/>
    <w:rsid w:val="000A1F14"/>
    <w:rsid w:val="000A6AA0"/>
    <w:rsid w:val="000B02B4"/>
    <w:rsid w:val="000B4A38"/>
    <w:rsid w:val="000C2A0D"/>
    <w:rsid w:val="000C5EC5"/>
    <w:rsid w:val="000C6196"/>
    <w:rsid w:val="000D0ABB"/>
    <w:rsid w:val="000D70C1"/>
    <w:rsid w:val="000E0D61"/>
    <w:rsid w:val="000E1850"/>
    <w:rsid w:val="000E4C97"/>
    <w:rsid w:val="000E53C3"/>
    <w:rsid w:val="000E57D4"/>
    <w:rsid w:val="000E77F9"/>
    <w:rsid w:val="000F3012"/>
    <w:rsid w:val="000F5870"/>
    <w:rsid w:val="00100FE4"/>
    <w:rsid w:val="0010425E"/>
    <w:rsid w:val="00106837"/>
    <w:rsid w:val="00106D61"/>
    <w:rsid w:val="001107D6"/>
    <w:rsid w:val="001116F4"/>
    <w:rsid w:val="00111B12"/>
    <w:rsid w:val="00114556"/>
    <w:rsid w:val="0012544D"/>
    <w:rsid w:val="001300C3"/>
    <w:rsid w:val="00130B8A"/>
    <w:rsid w:val="00134E3B"/>
    <w:rsid w:val="00136686"/>
    <w:rsid w:val="0014617E"/>
    <w:rsid w:val="001526C3"/>
    <w:rsid w:val="001561F4"/>
    <w:rsid w:val="0016118D"/>
    <w:rsid w:val="001643CC"/>
    <w:rsid w:val="001648DB"/>
    <w:rsid w:val="0016767A"/>
    <w:rsid w:val="00174398"/>
    <w:rsid w:val="00176678"/>
    <w:rsid w:val="00176B73"/>
    <w:rsid w:val="00176E9E"/>
    <w:rsid w:val="001773D1"/>
    <w:rsid w:val="00177779"/>
    <w:rsid w:val="001779B6"/>
    <w:rsid w:val="00182929"/>
    <w:rsid w:val="0019118D"/>
    <w:rsid w:val="00194CD5"/>
    <w:rsid w:val="001950DA"/>
    <w:rsid w:val="001A0338"/>
    <w:rsid w:val="001A635D"/>
    <w:rsid w:val="001A6AC9"/>
    <w:rsid w:val="001A6C9D"/>
    <w:rsid w:val="001D1067"/>
    <w:rsid w:val="001D52A5"/>
    <w:rsid w:val="001D705E"/>
    <w:rsid w:val="001E2045"/>
    <w:rsid w:val="00201189"/>
    <w:rsid w:val="002036C0"/>
    <w:rsid w:val="002042BF"/>
    <w:rsid w:val="00215020"/>
    <w:rsid w:val="00215C3E"/>
    <w:rsid w:val="00215E33"/>
    <w:rsid w:val="00225A11"/>
    <w:rsid w:val="002402D2"/>
    <w:rsid w:val="00243A66"/>
    <w:rsid w:val="002459E4"/>
    <w:rsid w:val="00247A66"/>
    <w:rsid w:val="002558D7"/>
    <w:rsid w:val="0025792F"/>
    <w:rsid w:val="00261CC7"/>
    <w:rsid w:val="002665C3"/>
    <w:rsid w:val="00267383"/>
    <w:rsid w:val="002703E7"/>
    <w:rsid w:val="002709C3"/>
    <w:rsid w:val="00272A8A"/>
    <w:rsid w:val="002739C9"/>
    <w:rsid w:val="00273E9A"/>
    <w:rsid w:val="002872E2"/>
    <w:rsid w:val="00287691"/>
    <w:rsid w:val="00287D35"/>
    <w:rsid w:val="00294470"/>
    <w:rsid w:val="002A05CF"/>
    <w:rsid w:val="002A06B8"/>
    <w:rsid w:val="002A2F36"/>
    <w:rsid w:val="002B01CD"/>
    <w:rsid w:val="002B11DB"/>
    <w:rsid w:val="002B2E9B"/>
    <w:rsid w:val="002B32FD"/>
    <w:rsid w:val="002C06A6"/>
    <w:rsid w:val="002C5FE4"/>
    <w:rsid w:val="002C7F1F"/>
    <w:rsid w:val="002D0F73"/>
    <w:rsid w:val="002D48CD"/>
    <w:rsid w:val="002D50D6"/>
    <w:rsid w:val="002D5454"/>
    <w:rsid w:val="002E2517"/>
    <w:rsid w:val="002E3658"/>
    <w:rsid w:val="002F3050"/>
    <w:rsid w:val="002F3C80"/>
    <w:rsid w:val="00300230"/>
    <w:rsid w:val="00311778"/>
    <w:rsid w:val="0031230A"/>
    <w:rsid w:val="00313E8B"/>
    <w:rsid w:val="0031584A"/>
    <w:rsid w:val="00317799"/>
    <w:rsid w:val="00320461"/>
    <w:rsid w:val="003240DC"/>
    <w:rsid w:val="00325E79"/>
    <w:rsid w:val="00327F4A"/>
    <w:rsid w:val="0033624A"/>
    <w:rsid w:val="003373A5"/>
    <w:rsid w:val="00337826"/>
    <w:rsid w:val="003401BF"/>
    <w:rsid w:val="0034128A"/>
    <w:rsid w:val="00341DF2"/>
    <w:rsid w:val="00342ECF"/>
    <w:rsid w:val="0034324D"/>
    <w:rsid w:val="003529CB"/>
    <w:rsid w:val="0035329F"/>
    <w:rsid w:val="00355617"/>
    <w:rsid w:val="003721F8"/>
    <w:rsid w:val="003739C4"/>
    <w:rsid w:val="00376EF4"/>
    <w:rsid w:val="00384B4C"/>
    <w:rsid w:val="003904F0"/>
    <w:rsid w:val="003975C9"/>
    <w:rsid w:val="003A7FBC"/>
    <w:rsid w:val="003B294A"/>
    <w:rsid w:val="003B5483"/>
    <w:rsid w:val="003C3210"/>
    <w:rsid w:val="003C5EEA"/>
    <w:rsid w:val="003C7CB6"/>
    <w:rsid w:val="003D2266"/>
    <w:rsid w:val="003D3BC5"/>
    <w:rsid w:val="003E0871"/>
    <w:rsid w:val="003F0730"/>
    <w:rsid w:val="003F0A27"/>
    <w:rsid w:val="003F3D5D"/>
    <w:rsid w:val="003F7FCD"/>
    <w:rsid w:val="00401FDC"/>
    <w:rsid w:val="00403E91"/>
    <w:rsid w:val="0040441A"/>
    <w:rsid w:val="004058D8"/>
    <w:rsid w:val="00416FCF"/>
    <w:rsid w:val="004202F1"/>
    <w:rsid w:val="0042210F"/>
    <w:rsid w:val="00430E10"/>
    <w:rsid w:val="00430E6C"/>
    <w:rsid w:val="004334BF"/>
    <w:rsid w:val="00434D4F"/>
    <w:rsid w:val="00435C29"/>
    <w:rsid w:val="004408A1"/>
    <w:rsid w:val="00442E5B"/>
    <w:rsid w:val="0044379B"/>
    <w:rsid w:val="00445D50"/>
    <w:rsid w:val="00452FF3"/>
    <w:rsid w:val="00453538"/>
    <w:rsid w:val="004603A2"/>
    <w:rsid w:val="00461825"/>
    <w:rsid w:val="0047050A"/>
    <w:rsid w:val="0047151F"/>
    <w:rsid w:val="00482623"/>
    <w:rsid w:val="00482D28"/>
    <w:rsid w:val="00486088"/>
    <w:rsid w:val="00492FA8"/>
    <w:rsid w:val="004A1BDD"/>
    <w:rsid w:val="004A590A"/>
    <w:rsid w:val="004A5EA3"/>
    <w:rsid w:val="004B0341"/>
    <w:rsid w:val="004B1E15"/>
    <w:rsid w:val="004B2367"/>
    <w:rsid w:val="004B381D"/>
    <w:rsid w:val="004C265C"/>
    <w:rsid w:val="004C4CF2"/>
    <w:rsid w:val="004C6C12"/>
    <w:rsid w:val="004C6D68"/>
    <w:rsid w:val="004C71F5"/>
    <w:rsid w:val="004C7385"/>
    <w:rsid w:val="004C7692"/>
    <w:rsid w:val="004D41DC"/>
    <w:rsid w:val="004F5C1F"/>
    <w:rsid w:val="004F7719"/>
    <w:rsid w:val="00500040"/>
    <w:rsid w:val="00500C09"/>
    <w:rsid w:val="00503B4B"/>
    <w:rsid w:val="00504FBC"/>
    <w:rsid w:val="005179A0"/>
    <w:rsid w:val="00517E88"/>
    <w:rsid w:val="005249A9"/>
    <w:rsid w:val="00524EBF"/>
    <w:rsid w:val="005353A8"/>
    <w:rsid w:val="005363CA"/>
    <w:rsid w:val="00537FCF"/>
    <w:rsid w:val="00542605"/>
    <w:rsid w:val="00542F58"/>
    <w:rsid w:val="00545423"/>
    <w:rsid w:val="00545E83"/>
    <w:rsid w:val="00547E71"/>
    <w:rsid w:val="00550E21"/>
    <w:rsid w:val="0055394C"/>
    <w:rsid w:val="0056200F"/>
    <w:rsid w:val="00565462"/>
    <w:rsid w:val="005668D0"/>
    <w:rsid w:val="00570538"/>
    <w:rsid w:val="00572CCD"/>
    <w:rsid w:val="00573104"/>
    <w:rsid w:val="0057440A"/>
    <w:rsid w:val="00580644"/>
    <w:rsid w:val="00581A12"/>
    <w:rsid w:val="00592C3E"/>
    <w:rsid w:val="00596449"/>
    <w:rsid w:val="00597526"/>
    <w:rsid w:val="005A2681"/>
    <w:rsid w:val="005A3E28"/>
    <w:rsid w:val="005A47F4"/>
    <w:rsid w:val="005A71AD"/>
    <w:rsid w:val="005A7F1B"/>
    <w:rsid w:val="005B227F"/>
    <w:rsid w:val="005B59ED"/>
    <w:rsid w:val="005B5C5A"/>
    <w:rsid w:val="005C751F"/>
    <w:rsid w:val="005D14AA"/>
    <w:rsid w:val="005D1B68"/>
    <w:rsid w:val="005D1B8F"/>
    <w:rsid w:val="005D2C37"/>
    <w:rsid w:val="005D2C40"/>
    <w:rsid w:val="005D7287"/>
    <w:rsid w:val="005D7D1C"/>
    <w:rsid w:val="005E353C"/>
    <w:rsid w:val="005E712E"/>
    <w:rsid w:val="005E78BB"/>
    <w:rsid w:val="005F0355"/>
    <w:rsid w:val="005F08B2"/>
    <w:rsid w:val="005F5E43"/>
    <w:rsid w:val="00606108"/>
    <w:rsid w:val="006201FC"/>
    <w:rsid w:val="00620ADD"/>
    <w:rsid w:val="0062417D"/>
    <w:rsid w:val="006322D7"/>
    <w:rsid w:val="00633140"/>
    <w:rsid w:val="00640EF2"/>
    <w:rsid w:val="0064718C"/>
    <w:rsid w:val="00647FA3"/>
    <w:rsid w:val="0065049B"/>
    <w:rsid w:val="00650D73"/>
    <w:rsid w:val="006558EE"/>
    <w:rsid w:val="00655AAB"/>
    <w:rsid w:val="00657231"/>
    <w:rsid w:val="006574E6"/>
    <w:rsid w:val="00657CC5"/>
    <w:rsid w:val="00667FBC"/>
    <w:rsid w:val="0067281C"/>
    <w:rsid w:val="0067501B"/>
    <w:rsid w:val="00685D88"/>
    <w:rsid w:val="00686450"/>
    <w:rsid w:val="00686E64"/>
    <w:rsid w:val="0069279C"/>
    <w:rsid w:val="0069571A"/>
    <w:rsid w:val="006A0BB9"/>
    <w:rsid w:val="006A1471"/>
    <w:rsid w:val="006A37F5"/>
    <w:rsid w:val="006A3F5E"/>
    <w:rsid w:val="006B12FA"/>
    <w:rsid w:val="006B461E"/>
    <w:rsid w:val="006C31C1"/>
    <w:rsid w:val="006C3C21"/>
    <w:rsid w:val="006C5EF5"/>
    <w:rsid w:val="006C61F1"/>
    <w:rsid w:val="006C789A"/>
    <w:rsid w:val="006C799F"/>
    <w:rsid w:val="006C7A31"/>
    <w:rsid w:val="006D46D9"/>
    <w:rsid w:val="006E2E8D"/>
    <w:rsid w:val="006E3FA9"/>
    <w:rsid w:val="006F0E50"/>
    <w:rsid w:val="006F1EB9"/>
    <w:rsid w:val="006F4C28"/>
    <w:rsid w:val="0070364E"/>
    <w:rsid w:val="007104E8"/>
    <w:rsid w:val="00712142"/>
    <w:rsid w:val="007156FC"/>
    <w:rsid w:val="00716942"/>
    <w:rsid w:val="007173E9"/>
    <w:rsid w:val="00722027"/>
    <w:rsid w:val="00727519"/>
    <w:rsid w:val="00727CA7"/>
    <w:rsid w:val="0073431C"/>
    <w:rsid w:val="00744755"/>
    <w:rsid w:val="007458B1"/>
    <w:rsid w:val="00750538"/>
    <w:rsid w:val="00751147"/>
    <w:rsid w:val="00751D6E"/>
    <w:rsid w:val="0075347C"/>
    <w:rsid w:val="007656E7"/>
    <w:rsid w:val="007662D7"/>
    <w:rsid w:val="007666A4"/>
    <w:rsid w:val="0076778C"/>
    <w:rsid w:val="00773365"/>
    <w:rsid w:val="00781624"/>
    <w:rsid w:val="00781E3C"/>
    <w:rsid w:val="0078471E"/>
    <w:rsid w:val="007858BA"/>
    <w:rsid w:val="0079117B"/>
    <w:rsid w:val="007950E9"/>
    <w:rsid w:val="007A03BD"/>
    <w:rsid w:val="007A116A"/>
    <w:rsid w:val="007A2ABA"/>
    <w:rsid w:val="007A3AEA"/>
    <w:rsid w:val="007A7F97"/>
    <w:rsid w:val="007B0785"/>
    <w:rsid w:val="007B09E6"/>
    <w:rsid w:val="007B2A84"/>
    <w:rsid w:val="007B4F3E"/>
    <w:rsid w:val="007B7197"/>
    <w:rsid w:val="007C6CD0"/>
    <w:rsid w:val="007D3DF0"/>
    <w:rsid w:val="007D5871"/>
    <w:rsid w:val="007E1331"/>
    <w:rsid w:val="007F4FD0"/>
    <w:rsid w:val="007F5BD4"/>
    <w:rsid w:val="007F72FF"/>
    <w:rsid w:val="007F7B5E"/>
    <w:rsid w:val="00800A3D"/>
    <w:rsid w:val="00802203"/>
    <w:rsid w:val="00803739"/>
    <w:rsid w:val="008056E9"/>
    <w:rsid w:val="00805745"/>
    <w:rsid w:val="00806385"/>
    <w:rsid w:val="0081049F"/>
    <w:rsid w:val="0081177D"/>
    <w:rsid w:val="00814632"/>
    <w:rsid w:val="00816084"/>
    <w:rsid w:val="0082127B"/>
    <w:rsid w:val="00825F73"/>
    <w:rsid w:val="00827A40"/>
    <w:rsid w:val="00844E7A"/>
    <w:rsid w:val="00844F48"/>
    <w:rsid w:val="008455C2"/>
    <w:rsid w:val="00846E45"/>
    <w:rsid w:val="00853795"/>
    <w:rsid w:val="00864035"/>
    <w:rsid w:val="0086476E"/>
    <w:rsid w:val="00865C6E"/>
    <w:rsid w:val="00866873"/>
    <w:rsid w:val="008763F4"/>
    <w:rsid w:val="008771BE"/>
    <w:rsid w:val="008849EA"/>
    <w:rsid w:val="008851CA"/>
    <w:rsid w:val="00891B48"/>
    <w:rsid w:val="00891FE8"/>
    <w:rsid w:val="00893292"/>
    <w:rsid w:val="00896C1C"/>
    <w:rsid w:val="008A1CBA"/>
    <w:rsid w:val="008A2B77"/>
    <w:rsid w:val="008A33AD"/>
    <w:rsid w:val="008B3321"/>
    <w:rsid w:val="008B61B3"/>
    <w:rsid w:val="008B6705"/>
    <w:rsid w:val="008B698F"/>
    <w:rsid w:val="008C76A5"/>
    <w:rsid w:val="008D16ED"/>
    <w:rsid w:val="008D2A6B"/>
    <w:rsid w:val="008D3CED"/>
    <w:rsid w:val="008D4242"/>
    <w:rsid w:val="008D49A5"/>
    <w:rsid w:val="008E0B66"/>
    <w:rsid w:val="008E172D"/>
    <w:rsid w:val="008F1945"/>
    <w:rsid w:val="008F7928"/>
    <w:rsid w:val="00900473"/>
    <w:rsid w:val="00900BEF"/>
    <w:rsid w:val="00902730"/>
    <w:rsid w:val="00902F37"/>
    <w:rsid w:val="00906B13"/>
    <w:rsid w:val="00906C9F"/>
    <w:rsid w:val="00913364"/>
    <w:rsid w:val="009175D9"/>
    <w:rsid w:val="009177E8"/>
    <w:rsid w:val="00921577"/>
    <w:rsid w:val="009259E1"/>
    <w:rsid w:val="00936320"/>
    <w:rsid w:val="0093747A"/>
    <w:rsid w:val="00942EC3"/>
    <w:rsid w:val="0095188F"/>
    <w:rsid w:val="009550A0"/>
    <w:rsid w:val="00957FCE"/>
    <w:rsid w:val="00960C64"/>
    <w:rsid w:val="00961F0F"/>
    <w:rsid w:val="00963D4F"/>
    <w:rsid w:val="00964721"/>
    <w:rsid w:val="0096785C"/>
    <w:rsid w:val="0097175A"/>
    <w:rsid w:val="0097218E"/>
    <w:rsid w:val="00976653"/>
    <w:rsid w:val="009770AE"/>
    <w:rsid w:val="00980425"/>
    <w:rsid w:val="00981A44"/>
    <w:rsid w:val="00991C69"/>
    <w:rsid w:val="009923C0"/>
    <w:rsid w:val="00992AD1"/>
    <w:rsid w:val="0099386F"/>
    <w:rsid w:val="009A12D9"/>
    <w:rsid w:val="009A3BB2"/>
    <w:rsid w:val="009B3C1F"/>
    <w:rsid w:val="009B78FE"/>
    <w:rsid w:val="009C3521"/>
    <w:rsid w:val="009C4461"/>
    <w:rsid w:val="009C6B5A"/>
    <w:rsid w:val="009D114F"/>
    <w:rsid w:val="009D56AC"/>
    <w:rsid w:val="009D6FD0"/>
    <w:rsid w:val="009D7A3A"/>
    <w:rsid w:val="009E097D"/>
    <w:rsid w:val="009E0B38"/>
    <w:rsid w:val="009E5AEB"/>
    <w:rsid w:val="009E7E6E"/>
    <w:rsid w:val="00A07E67"/>
    <w:rsid w:val="00A11495"/>
    <w:rsid w:val="00A213FF"/>
    <w:rsid w:val="00A31F72"/>
    <w:rsid w:val="00A325CC"/>
    <w:rsid w:val="00A33519"/>
    <w:rsid w:val="00A4052B"/>
    <w:rsid w:val="00A41FC6"/>
    <w:rsid w:val="00A44B1B"/>
    <w:rsid w:val="00A4583A"/>
    <w:rsid w:val="00A527D7"/>
    <w:rsid w:val="00A5590E"/>
    <w:rsid w:val="00A665B7"/>
    <w:rsid w:val="00A66CC2"/>
    <w:rsid w:val="00A70D9D"/>
    <w:rsid w:val="00A72D3F"/>
    <w:rsid w:val="00A742AB"/>
    <w:rsid w:val="00A7548F"/>
    <w:rsid w:val="00A80D22"/>
    <w:rsid w:val="00A81673"/>
    <w:rsid w:val="00A8521F"/>
    <w:rsid w:val="00A8564B"/>
    <w:rsid w:val="00A90EA6"/>
    <w:rsid w:val="00AA032C"/>
    <w:rsid w:val="00AB55CA"/>
    <w:rsid w:val="00AB5744"/>
    <w:rsid w:val="00AB5C6E"/>
    <w:rsid w:val="00AB7E5D"/>
    <w:rsid w:val="00AC092F"/>
    <w:rsid w:val="00AC12CC"/>
    <w:rsid w:val="00AC15B7"/>
    <w:rsid w:val="00AC367F"/>
    <w:rsid w:val="00AC4188"/>
    <w:rsid w:val="00AC68E1"/>
    <w:rsid w:val="00AC6B35"/>
    <w:rsid w:val="00AD20A2"/>
    <w:rsid w:val="00AD65CC"/>
    <w:rsid w:val="00AE0C79"/>
    <w:rsid w:val="00AE4214"/>
    <w:rsid w:val="00AF0FCD"/>
    <w:rsid w:val="00AF5FF0"/>
    <w:rsid w:val="00AF7DE0"/>
    <w:rsid w:val="00B0202F"/>
    <w:rsid w:val="00B06F1B"/>
    <w:rsid w:val="00B07EDD"/>
    <w:rsid w:val="00B12896"/>
    <w:rsid w:val="00B206A8"/>
    <w:rsid w:val="00B25F3F"/>
    <w:rsid w:val="00B26301"/>
    <w:rsid w:val="00B27341"/>
    <w:rsid w:val="00B3610D"/>
    <w:rsid w:val="00B405BB"/>
    <w:rsid w:val="00B408D4"/>
    <w:rsid w:val="00B43CE3"/>
    <w:rsid w:val="00B4558D"/>
    <w:rsid w:val="00B50D38"/>
    <w:rsid w:val="00B50D65"/>
    <w:rsid w:val="00B52B01"/>
    <w:rsid w:val="00B54A5A"/>
    <w:rsid w:val="00B636FD"/>
    <w:rsid w:val="00B6690B"/>
    <w:rsid w:val="00B7545C"/>
    <w:rsid w:val="00B77085"/>
    <w:rsid w:val="00B772D9"/>
    <w:rsid w:val="00B8359D"/>
    <w:rsid w:val="00B84E99"/>
    <w:rsid w:val="00B92AEC"/>
    <w:rsid w:val="00B957E6"/>
    <w:rsid w:val="00B95867"/>
    <w:rsid w:val="00B97626"/>
    <w:rsid w:val="00BA0E81"/>
    <w:rsid w:val="00BA6913"/>
    <w:rsid w:val="00BB0B3B"/>
    <w:rsid w:val="00BB35EF"/>
    <w:rsid w:val="00BB39DD"/>
    <w:rsid w:val="00BB4F30"/>
    <w:rsid w:val="00BB620D"/>
    <w:rsid w:val="00BC47F7"/>
    <w:rsid w:val="00BC6431"/>
    <w:rsid w:val="00BC7111"/>
    <w:rsid w:val="00BD0B43"/>
    <w:rsid w:val="00BD273E"/>
    <w:rsid w:val="00BD453D"/>
    <w:rsid w:val="00BE0C9E"/>
    <w:rsid w:val="00BE0D92"/>
    <w:rsid w:val="00BE1634"/>
    <w:rsid w:val="00BE39AA"/>
    <w:rsid w:val="00BE4685"/>
    <w:rsid w:val="00BE53A0"/>
    <w:rsid w:val="00BE6035"/>
    <w:rsid w:val="00BE6432"/>
    <w:rsid w:val="00BE6A3E"/>
    <w:rsid w:val="00BF1305"/>
    <w:rsid w:val="00BF4778"/>
    <w:rsid w:val="00BF7136"/>
    <w:rsid w:val="00C0465A"/>
    <w:rsid w:val="00C14166"/>
    <w:rsid w:val="00C1571F"/>
    <w:rsid w:val="00C162AD"/>
    <w:rsid w:val="00C16E19"/>
    <w:rsid w:val="00C17D6F"/>
    <w:rsid w:val="00C22CA8"/>
    <w:rsid w:val="00C23489"/>
    <w:rsid w:val="00C25A27"/>
    <w:rsid w:val="00C309C6"/>
    <w:rsid w:val="00C359CF"/>
    <w:rsid w:val="00C370BB"/>
    <w:rsid w:val="00C415B8"/>
    <w:rsid w:val="00C460DB"/>
    <w:rsid w:val="00C50CEC"/>
    <w:rsid w:val="00C538D1"/>
    <w:rsid w:val="00C607FB"/>
    <w:rsid w:val="00C703EB"/>
    <w:rsid w:val="00C74C84"/>
    <w:rsid w:val="00C76EE0"/>
    <w:rsid w:val="00C772DF"/>
    <w:rsid w:val="00C77FDA"/>
    <w:rsid w:val="00C8138A"/>
    <w:rsid w:val="00C81600"/>
    <w:rsid w:val="00C8184C"/>
    <w:rsid w:val="00C8330C"/>
    <w:rsid w:val="00C85BFA"/>
    <w:rsid w:val="00C85EFE"/>
    <w:rsid w:val="00C86490"/>
    <w:rsid w:val="00C9223F"/>
    <w:rsid w:val="00C934DE"/>
    <w:rsid w:val="00C93CB2"/>
    <w:rsid w:val="00CA13A3"/>
    <w:rsid w:val="00CA51AF"/>
    <w:rsid w:val="00CA5CB1"/>
    <w:rsid w:val="00CB13BF"/>
    <w:rsid w:val="00CB2EA1"/>
    <w:rsid w:val="00CB4C80"/>
    <w:rsid w:val="00CB6708"/>
    <w:rsid w:val="00CC3C88"/>
    <w:rsid w:val="00CD1BAD"/>
    <w:rsid w:val="00CD1C53"/>
    <w:rsid w:val="00CD2520"/>
    <w:rsid w:val="00CD2995"/>
    <w:rsid w:val="00CD6F7B"/>
    <w:rsid w:val="00CD786F"/>
    <w:rsid w:val="00CE1CB1"/>
    <w:rsid w:val="00CF083C"/>
    <w:rsid w:val="00CF7805"/>
    <w:rsid w:val="00D007F8"/>
    <w:rsid w:val="00D030C9"/>
    <w:rsid w:val="00D05A52"/>
    <w:rsid w:val="00D06D51"/>
    <w:rsid w:val="00D114C6"/>
    <w:rsid w:val="00D142D0"/>
    <w:rsid w:val="00D23D90"/>
    <w:rsid w:val="00D26BF9"/>
    <w:rsid w:val="00D35879"/>
    <w:rsid w:val="00D47210"/>
    <w:rsid w:val="00D54217"/>
    <w:rsid w:val="00D545E3"/>
    <w:rsid w:val="00D57E0D"/>
    <w:rsid w:val="00D60E4C"/>
    <w:rsid w:val="00D62977"/>
    <w:rsid w:val="00D635A1"/>
    <w:rsid w:val="00D6411A"/>
    <w:rsid w:val="00D65DE2"/>
    <w:rsid w:val="00D67ABF"/>
    <w:rsid w:val="00D7403D"/>
    <w:rsid w:val="00D749E6"/>
    <w:rsid w:val="00D81CC5"/>
    <w:rsid w:val="00D834E2"/>
    <w:rsid w:val="00D83524"/>
    <w:rsid w:val="00D839E9"/>
    <w:rsid w:val="00D844EE"/>
    <w:rsid w:val="00D847F8"/>
    <w:rsid w:val="00D85A71"/>
    <w:rsid w:val="00D90465"/>
    <w:rsid w:val="00D90EE5"/>
    <w:rsid w:val="00DA0D53"/>
    <w:rsid w:val="00DA3A6B"/>
    <w:rsid w:val="00DB048A"/>
    <w:rsid w:val="00DB25E6"/>
    <w:rsid w:val="00DB7D74"/>
    <w:rsid w:val="00DC65A4"/>
    <w:rsid w:val="00DC709E"/>
    <w:rsid w:val="00DD346F"/>
    <w:rsid w:val="00DE00C4"/>
    <w:rsid w:val="00DE04DA"/>
    <w:rsid w:val="00DE4B78"/>
    <w:rsid w:val="00DF1141"/>
    <w:rsid w:val="00DF3644"/>
    <w:rsid w:val="00DF3DF5"/>
    <w:rsid w:val="00DF63A6"/>
    <w:rsid w:val="00E020A2"/>
    <w:rsid w:val="00E028CA"/>
    <w:rsid w:val="00E04AF0"/>
    <w:rsid w:val="00E116D2"/>
    <w:rsid w:val="00E11BFD"/>
    <w:rsid w:val="00E12FD3"/>
    <w:rsid w:val="00E226B9"/>
    <w:rsid w:val="00E22AAE"/>
    <w:rsid w:val="00E2417A"/>
    <w:rsid w:val="00E2446D"/>
    <w:rsid w:val="00E2612B"/>
    <w:rsid w:val="00E35B6D"/>
    <w:rsid w:val="00E37B98"/>
    <w:rsid w:val="00E406B4"/>
    <w:rsid w:val="00E40EAA"/>
    <w:rsid w:val="00E43F3A"/>
    <w:rsid w:val="00E45B15"/>
    <w:rsid w:val="00E46049"/>
    <w:rsid w:val="00E50C0F"/>
    <w:rsid w:val="00E55BD8"/>
    <w:rsid w:val="00E56FBF"/>
    <w:rsid w:val="00E574E3"/>
    <w:rsid w:val="00E63CEF"/>
    <w:rsid w:val="00E65D5E"/>
    <w:rsid w:val="00E67C6B"/>
    <w:rsid w:val="00E707D9"/>
    <w:rsid w:val="00E710FD"/>
    <w:rsid w:val="00E7569C"/>
    <w:rsid w:val="00E76516"/>
    <w:rsid w:val="00E770AA"/>
    <w:rsid w:val="00E778FE"/>
    <w:rsid w:val="00E8621A"/>
    <w:rsid w:val="00E870E6"/>
    <w:rsid w:val="00E87812"/>
    <w:rsid w:val="00E90713"/>
    <w:rsid w:val="00E90866"/>
    <w:rsid w:val="00E95F30"/>
    <w:rsid w:val="00E963BB"/>
    <w:rsid w:val="00E9663B"/>
    <w:rsid w:val="00EA1562"/>
    <w:rsid w:val="00EA180B"/>
    <w:rsid w:val="00EA68CE"/>
    <w:rsid w:val="00EB1C45"/>
    <w:rsid w:val="00EB51EB"/>
    <w:rsid w:val="00EB75B7"/>
    <w:rsid w:val="00EB75EE"/>
    <w:rsid w:val="00EC0D17"/>
    <w:rsid w:val="00EC4625"/>
    <w:rsid w:val="00EC677A"/>
    <w:rsid w:val="00ED7684"/>
    <w:rsid w:val="00EF284E"/>
    <w:rsid w:val="00EF2FCC"/>
    <w:rsid w:val="00EF7A63"/>
    <w:rsid w:val="00F0194E"/>
    <w:rsid w:val="00F25445"/>
    <w:rsid w:val="00F3020A"/>
    <w:rsid w:val="00F30B06"/>
    <w:rsid w:val="00F322A8"/>
    <w:rsid w:val="00F3436F"/>
    <w:rsid w:val="00F42357"/>
    <w:rsid w:val="00F4347A"/>
    <w:rsid w:val="00F45927"/>
    <w:rsid w:val="00F46955"/>
    <w:rsid w:val="00F51841"/>
    <w:rsid w:val="00F52545"/>
    <w:rsid w:val="00F526B1"/>
    <w:rsid w:val="00F55448"/>
    <w:rsid w:val="00F65D4B"/>
    <w:rsid w:val="00F65DA9"/>
    <w:rsid w:val="00F71931"/>
    <w:rsid w:val="00F74FCF"/>
    <w:rsid w:val="00F7577A"/>
    <w:rsid w:val="00F771BD"/>
    <w:rsid w:val="00F83EDB"/>
    <w:rsid w:val="00F91619"/>
    <w:rsid w:val="00F91ECE"/>
    <w:rsid w:val="00F9227A"/>
    <w:rsid w:val="00F93094"/>
    <w:rsid w:val="00F93F64"/>
    <w:rsid w:val="00F9400E"/>
    <w:rsid w:val="00FA1AD9"/>
    <w:rsid w:val="00FA1C07"/>
    <w:rsid w:val="00FA48E3"/>
    <w:rsid w:val="00FA4E88"/>
    <w:rsid w:val="00FA5517"/>
    <w:rsid w:val="00FA7368"/>
    <w:rsid w:val="00FB2CBD"/>
    <w:rsid w:val="00FB54DD"/>
    <w:rsid w:val="00FB6667"/>
    <w:rsid w:val="00FB6A97"/>
    <w:rsid w:val="00FB71A4"/>
    <w:rsid w:val="00FC01A6"/>
    <w:rsid w:val="00FD7914"/>
    <w:rsid w:val="00FF09F5"/>
    <w:rsid w:val="00FF2A38"/>
    <w:rsid w:val="00FF313E"/>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7207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mnesty Trade Gothic" w:hAnsi="Amnesty Trade Gothic"/>
      <w:color w:val="000000"/>
      <w:sz w:val="18"/>
      <w:szCs w:val="24"/>
      <w:lang w:eastAsia="ar-SA"/>
    </w:rPr>
  </w:style>
  <w:style w:type="paragraph" w:styleId="Ttulo1">
    <w:name w:val="heading 1"/>
    <w:basedOn w:val="Normal"/>
    <w:next w:val="Normal"/>
    <w:qFormat/>
    <w:pPr>
      <w:keepNext/>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numPr>
        <w:ilvl w:val="1"/>
        <w:numId w:val="1"/>
      </w:numPr>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numPr>
        <w:ilvl w:val="2"/>
        <w:numId w:val="1"/>
      </w:numPr>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pacing w:line="246" w:lineRule="atLeast"/>
    </w:pPr>
    <w:rPr>
      <w:rFonts w:ascii="Amnesty Trade Gothic Cn" w:hAnsi="Amnesty Trade Gothic Cn"/>
      <w:sz w:val="19"/>
    </w:rPr>
  </w:style>
  <w:style w:type="paragraph" w:styleId="NormalWeb">
    <w:name w:val="Normal (Web)"/>
    <w:basedOn w:val="Normal"/>
    <w:rsid w:val="00331D32"/>
    <w:pPr>
      <w:spacing w:before="100" w:beforeAutospacing="1" w:after="100" w:afterAutospacing="1"/>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shd w:val="clear" w:color="auto" w:fill="FFFF0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tabs>
        <w:tab w:val="left" w:pos="567"/>
      </w:tabs>
      <w:adjustRightInd w:val="0"/>
      <w:snapToGrid w:val="0"/>
      <w:spacing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spacing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DE04DA"/>
    <w:rPr>
      <w:rFonts w:ascii="Amnesty Trade Gothic" w:hAnsi="Amnesty Trade Gothic"/>
      <w:color w:val="000000"/>
      <w:sz w:val="18"/>
      <w:szCs w:val="24"/>
      <w:lang w:eastAsia="ar-SA"/>
    </w:rPr>
  </w:style>
  <w:style w:type="paragraph" w:customStyle="1" w:styleId="ssrcss-1q0x1qg-paragraph">
    <w:name w:val="ssrcss-1q0x1qg-paragraph"/>
    <w:basedOn w:val="Normal"/>
    <w:rsid w:val="00C81600"/>
    <w:pPr>
      <w:spacing w:before="100" w:beforeAutospacing="1" w:after="100" w:afterAutospacing="1"/>
    </w:pPr>
    <w:rPr>
      <w:rFonts w:ascii="Times New Roman" w:eastAsia="Times New Roman" w:hAnsi="Times New Roman"/>
      <w:color w:val="auto"/>
      <w:sz w:val="24"/>
      <w:lang w:val="en-US" w:eastAsia="en-US"/>
    </w:rPr>
  </w:style>
  <w:style w:type="character" w:customStyle="1" w:styleId="xcontentpasted0">
    <w:name w:val="x_contentpasted0"/>
    <w:basedOn w:val="Fuentedeprrafopredeter"/>
    <w:rsid w:val="0011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693">
      <w:bodyDiv w:val="1"/>
      <w:marLeft w:val="0"/>
      <w:marRight w:val="0"/>
      <w:marTop w:val="0"/>
      <w:marBottom w:val="0"/>
      <w:divBdr>
        <w:top w:val="none" w:sz="0" w:space="0" w:color="auto"/>
        <w:left w:val="none" w:sz="0" w:space="0" w:color="auto"/>
        <w:bottom w:val="none" w:sz="0" w:space="0" w:color="auto"/>
        <w:right w:val="none" w:sz="0" w:space="0" w:color="auto"/>
      </w:divBdr>
    </w:div>
    <w:div w:id="941035757">
      <w:bodyDiv w:val="1"/>
      <w:marLeft w:val="0"/>
      <w:marRight w:val="0"/>
      <w:marTop w:val="0"/>
      <w:marBottom w:val="0"/>
      <w:divBdr>
        <w:top w:val="none" w:sz="0" w:space="0" w:color="auto"/>
        <w:left w:val="none" w:sz="0" w:space="0" w:color="auto"/>
        <w:bottom w:val="none" w:sz="0" w:space="0" w:color="auto"/>
        <w:right w:val="none" w:sz="0" w:space="0" w:color="auto"/>
      </w:divBdr>
      <w:divsChild>
        <w:div w:id="891307383">
          <w:marLeft w:val="0"/>
          <w:marRight w:val="0"/>
          <w:marTop w:val="0"/>
          <w:marBottom w:val="0"/>
          <w:divBdr>
            <w:top w:val="none" w:sz="0" w:space="0" w:color="auto"/>
            <w:left w:val="none" w:sz="0" w:space="0" w:color="auto"/>
            <w:bottom w:val="none" w:sz="0" w:space="0" w:color="auto"/>
            <w:right w:val="none" w:sz="0" w:space="0" w:color="auto"/>
          </w:divBdr>
          <w:divsChild>
            <w:div w:id="19978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9893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pokesman@op.gov.e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org/es/documents/mde12/6235/2022/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hchr.org/en/press-releases/2023/03/un-human-rights-committee-publishes-findings-egypt-panama-peru-sri-lanka" TargetMode="External"/><Relationship Id="rId4" Type="http://schemas.openxmlformats.org/officeDocument/2006/relationships/settings" Target="settings.xml"/><Relationship Id="rId9" Type="http://schemas.openxmlformats.org/officeDocument/2006/relationships/hyperlink" Target="https://www.ohchr.org/es/press-releases/2022/11/egypt-must-immediately-release-alaa-abdel-fattah-turk-say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E0EF9-E14B-4E7A-ADD5-7A426AD1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1820</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2023-04-18T12:02:00Z</dcterms:created>
  <dcterms:modified xsi:type="dcterms:W3CDTF">2023-04-18T12:02:00Z</dcterms:modified>
</cp:coreProperties>
</file>