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842CCD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842CCD" w:rsidRDefault="005D2C37" w:rsidP="00980425">
      <w:pPr>
        <w:pStyle w:val="Default"/>
        <w:ind w:left="-283"/>
        <w:rPr>
          <w:b/>
          <w:sz w:val="28"/>
          <w:szCs w:val="28"/>
          <w:lang w:val="es-ES"/>
        </w:rPr>
      </w:pPr>
    </w:p>
    <w:p w14:paraId="48ED1961" w14:textId="7AC08C93" w:rsidR="0034128A" w:rsidRPr="00842CCD" w:rsidRDefault="00BC61EC" w:rsidP="00EA68CE">
      <w:pPr>
        <w:spacing w:after="0"/>
        <w:ind w:left="-283"/>
        <w:rPr>
          <w:rFonts w:ascii="Arial" w:hAnsi="Arial" w:cs="Arial"/>
          <w:b/>
          <w:i/>
          <w:sz w:val="32"/>
          <w:szCs w:val="32"/>
          <w:lang w:val="es-ES"/>
        </w:rPr>
      </w:pPr>
      <w:r w:rsidRPr="00842CCD">
        <w:rPr>
          <w:rFonts w:ascii="Arial" w:hAnsi="Arial" w:cs="Arial"/>
          <w:b/>
          <w:bCs/>
          <w:sz w:val="32"/>
          <w:szCs w:val="32"/>
          <w:lang w:val="es"/>
        </w:rPr>
        <w:t xml:space="preserve">ASALTO A ONG DE DERECHOS HUMANOS PONE EN PELIGRO A </w:t>
      </w:r>
      <w:proofErr w:type="gramStart"/>
      <w:r w:rsidRPr="00842CCD">
        <w:rPr>
          <w:rFonts w:ascii="Arial" w:hAnsi="Arial" w:cs="Arial"/>
          <w:b/>
          <w:bCs/>
          <w:sz w:val="32"/>
          <w:szCs w:val="32"/>
          <w:lang w:val="es"/>
        </w:rPr>
        <w:t>DEFENSORES Y DEFENSORAS</w:t>
      </w:r>
      <w:proofErr w:type="gramEnd"/>
    </w:p>
    <w:p w14:paraId="521C242E" w14:textId="77777777" w:rsidR="00BC61EC" w:rsidRPr="00842CCD" w:rsidRDefault="00483F90" w:rsidP="00000816">
      <w:pPr>
        <w:spacing w:after="0"/>
        <w:ind w:left="-283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"/>
        </w:rPr>
        <w:t>Amparo Carvajal, de 84 años, es defensora de los derechos humanos y presidenta de la Asamblea Permanente de Derechos Humanos de Bolivia (APDHB). El 2 de junio, decenas de personas asaltaron la oficina de la APDHB en La Paz y obligaron al personal a abandonar las instalaciones. Desde entonces, Amparo y sus colegas duermen en la calle frente a la oficina como protesta y para atender a las víctimas que acuden en busca de ayuda. La oficina de la APDHB sigue ocupada y decenas de policías bloquean la entrada. Exigimos a las autoridades que permitan a Amparo y a los miembros de la APDHB entrar en la oficina para hacer su trabajo, así como que garanticen su salud, su integridad física y su seguridad.</w:t>
      </w:r>
    </w:p>
    <w:p w14:paraId="5217CC85" w14:textId="3938C64C" w:rsidR="005D2C37" w:rsidRPr="00842CCD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ES"/>
        </w:rPr>
      </w:pPr>
    </w:p>
    <w:p w14:paraId="760DDE4F" w14:textId="77777777" w:rsidR="005D2C37" w:rsidRPr="00842CCD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ESTA CARTA MODELO</w:t>
      </w:r>
    </w:p>
    <w:p w14:paraId="0D166E4B" w14:textId="77777777" w:rsidR="005D2C37" w:rsidRPr="00842CCD" w:rsidRDefault="005D2C37" w:rsidP="58968F9F">
      <w:pPr>
        <w:spacing w:line="240" w:lineRule="auto"/>
        <w:ind w:left="-283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91F4CF" w14:textId="77777777" w:rsidR="005D2C37" w:rsidRPr="00842CCD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ES"/>
        </w:rPr>
      </w:pPr>
    </w:p>
    <w:p w14:paraId="6A698090" w14:textId="77201D46" w:rsidR="005D2C37" w:rsidRPr="00842CCD" w:rsidRDefault="006265AF" w:rsidP="00483F90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Presidente de Bolivia</w:t>
      </w:r>
    </w:p>
    <w:p w14:paraId="260FFACC" w14:textId="4488F891" w:rsidR="00483F90" w:rsidRPr="00842CCD" w:rsidRDefault="00483F90" w:rsidP="00483F90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Luis Arce Catacora</w:t>
      </w:r>
    </w:p>
    <w:p w14:paraId="7B2571C5" w14:textId="77777777" w:rsidR="00BC61EC" w:rsidRPr="00842CCD" w:rsidRDefault="006265AF" w:rsidP="00483F90">
      <w:pPr>
        <w:spacing w:after="0" w:line="240" w:lineRule="auto"/>
        <w:ind w:left="-283"/>
        <w:jc w:val="right"/>
        <w:rPr>
          <w:rFonts w:ascii="Arial" w:hAnsi="Arial" w:cs="Arial"/>
          <w:i/>
          <w:shd w:val="clear" w:color="auto" w:fill="FFFFFF"/>
          <w:lang w:val="es-ES"/>
        </w:rPr>
      </w:pPr>
      <w:r>
        <w:rPr>
          <w:rFonts w:ascii="Arial" w:hAnsi="Arial" w:cs="Arial"/>
          <w:i/>
          <w:iCs/>
          <w:shd w:val="clear" w:color="auto" w:fill="FFFFFF"/>
          <w:lang w:val="es"/>
        </w:rPr>
        <w:t>Zona Central</w:t>
      </w:r>
    </w:p>
    <w:p w14:paraId="6C760C92" w14:textId="1CA4D8FF" w:rsidR="005D2C37" w:rsidRPr="00483F90" w:rsidRDefault="006265AF" w:rsidP="00483F90">
      <w:pPr>
        <w:spacing w:after="0" w:line="240" w:lineRule="auto"/>
        <w:ind w:left="-283"/>
        <w:jc w:val="right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iCs/>
          <w:shd w:val="clear" w:color="auto" w:fill="FFFFFF"/>
          <w:lang w:val="es"/>
        </w:rPr>
        <w:t>Calle Ayacucho Esq. Potosí</w:t>
      </w:r>
    </w:p>
    <w:p w14:paraId="7A568E47" w14:textId="5A0091D1" w:rsidR="006265AF" w:rsidRPr="00842CCD" w:rsidRDefault="006265AF" w:rsidP="00483F90">
      <w:pPr>
        <w:spacing w:after="0" w:line="240" w:lineRule="auto"/>
        <w:ind w:left="-283"/>
        <w:jc w:val="right"/>
        <w:rPr>
          <w:rFonts w:ascii="Arial" w:hAnsi="Arial" w:cs="Arial"/>
          <w:i/>
          <w:shd w:val="clear" w:color="auto" w:fill="FFFFFF"/>
          <w:lang w:val="es-ES"/>
        </w:rPr>
      </w:pPr>
      <w:r>
        <w:rPr>
          <w:rFonts w:ascii="Arial" w:hAnsi="Arial" w:cs="Arial"/>
          <w:i/>
          <w:iCs/>
          <w:shd w:val="clear" w:color="auto" w:fill="FFFFFF"/>
          <w:lang w:val="es"/>
        </w:rPr>
        <w:t>La Paz (Bolivia)</w:t>
      </w:r>
    </w:p>
    <w:p w14:paraId="22E2FD5A" w14:textId="20594265" w:rsidR="005D2C37" w:rsidRPr="00842CCD" w:rsidRDefault="005D2C37" w:rsidP="00483F90">
      <w:pPr>
        <w:spacing w:after="0" w:line="240" w:lineRule="auto"/>
        <w:ind w:left="-283"/>
        <w:jc w:val="right"/>
        <w:rPr>
          <w:rFonts w:ascii="Arial" w:hAnsi="Arial" w:cs="Arial"/>
          <w:i/>
          <w:shd w:val="clear" w:color="auto" w:fill="FFFFFF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Correo-e: </w:t>
      </w:r>
      <w:hyperlink r:id="rId7" w:tgtFrame="_blank" w:history="1">
        <w:r>
          <w:rPr>
            <w:rStyle w:val="Hipervnculo"/>
            <w:rFonts w:ascii="Arial" w:hAnsi="Arial" w:cs="Arial"/>
            <w:i/>
            <w:iCs/>
            <w:lang w:val="es"/>
          </w:rPr>
          <w:t>minpres@presidencia.gob.bo</w:t>
        </w:r>
      </w:hyperlink>
    </w:p>
    <w:p w14:paraId="6BBD71DD" w14:textId="77777777" w:rsidR="00BC61EC" w:rsidRPr="00842CCD" w:rsidRDefault="00483F90" w:rsidP="00483F90">
      <w:pPr>
        <w:spacing w:after="0" w:line="240" w:lineRule="auto"/>
        <w:ind w:left="-283"/>
        <w:jc w:val="right"/>
        <w:rPr>
          <w:rFonts w:ascii="Arial" w:hAnsi="Arial" w:cs="Arial"/>
          <w:i/>
          <w:shd w:val="clear" w:color="auto" w:fill="FFFFFF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Twitter:</w:t>
      </w:r>
      <w:r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</w:t>
      </w:r>
      <w:r>
        <w:rPr>
          <w:rFonts w:ascii="Arial" w:hAnsi="Arial" w:cs="Arial"/>
          <w:i/>
          <w:iCs/>
          <w:shd w:val="clear" w:color="auto" w:fill="FFFFFF"/>
          <w:lang w:val="es"/>
        </w:rPr>
        <w:t>@LuchoXBolivia</w:t>
      </w:r>
    </w:p>
    <w:p w14:paraId="3F721006" w14:textId="668A892D" w:rsidR="00483F90" w:rsidRPr="00842CCD" w:rsidRDefault="00483F90" w:rsidP="00483F90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14:paraId="791E2F32" w14:textId="153C2EC6" w:rsidR="005D2C37" w:rsidRPr="00842CCD" w:rsidRDefault="005D2C37" w:rsidP="00483F90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Señor </w:t>
      </w:r>
      <w:proofErr w:type="gramStart"/>
      <w:r>
        <w:rPr>
          <w:rFonts w:cs="Arial"/>
          <w:i/>
          <w:iCs/>
          <w:sz w:val="20"/>
          <w:szCs w:val="20"/>
          <w:lang w:val="es"/>
        </w:rPr>
        <w:t>Presidente</w:t>
      </w:r>
      <w:proofErr w:type="gramEnd"/>
      <w:r>
        <w:rPr>
          <w:rFonts w:cs="Arial"/>
          <w:i/>
          <w:iCs/>
          <w:sz w:val="20"/>
          <w:szCs w:val="20"/>
          <w:lang w:val="es"/>
        </w:rPr>
        <w:t xml:space="preserve"> Arce:</w:t>
      </w:r>
    </w:p>
    <w:p w14:paraId="06B49B6C" w14:textId="35F537FB" w:rsidR="00EA68CE" w:rsidRPr="00842CCD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16095189" w14:textId="77777777" w:rsidR="00BC61EC" w:rsidRPr="00842CCD" w:rsidRDefault="00483F90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Me preocupa enormemente la seguridad de Amparo Carvajal, presidenta de la Asamblea Permanente de Derechos Humanos de Bolivia (APDHB) que, junto con sus colegas, fue obligada a abandonar la oficina de dicha organización el 2 de junio por decenas de personas que, según informó la prensa, estaban ligadas a figuras políticas contrarias a la labor de la APDHB. Decenas de agentes de policía bloquearon la entrada y siguen desplegados en el exterior.</w:t>
      </w:r>
    </w:p>
    <w:p w14:paraId="6C8121CE" w14:textId="5DC6286A" w:rsidR="00E801A2" w:rsidRPr="00842CCD" w:rsidRDefault="00E801A2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0660B883" w14:textId="77777777" w:rsidR="00BC61EC" w:rsidRPr="00842CCD" w:rsidRDefault="00E801A2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Amparo Carvajal lleva semanas durmiendo frente a la oficina de la APDHB en temperaturas casi gélidas. Ella y sus colegas no disponen de cuarto de baño y han tenido repetidas afecciones respiratorias. Muchos de los documentos de la APDHB han sido robados o destruidos, y se ha paralizado la defensa jurídica que llevan a cabo profesionales de la abogacía de la organización.</w:t>
      </w:r>
    </w:p>
    <w:p w14:paraId="024F5A32" w14:textId="7E89C53D" w:rsidR="00E801A2" w:rsidRPr="00842CCD" w:rsidRDefault="00E801A2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769BDB2B" w14:textId="77777777" w:rsidR="00BC61EC" w:rsidRPr="00842CCD" w:rsidRDefault="00E801A2" w:rsidP="00980425">
      <w:pPr>
        <w:spacing w:after="0" w:line="240" w:lineRule="auto"/>
        <w:ind w:left="-283"/>
        <w:rPr>
          <w:rFonts w:cs="Arial"/>
          <w:b/>
          <w:bCs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Le pido que garantice urgentemente la salud, la integridad física y la seguridad de Amparo Carvajal y sus colegas, y </w:t>
      </w:r>
      <w:proofErr w:type="gramStart"/>
      <w:r>
        <w:rPr>
          <w:rFonts w:cs="Arial"/>
          <w:b/>
          <w:bCs/>
          <w:i/>
          <w:iCs/>
          <w:sz w:val="20"/>
          <w:szCs w:val="20"/>
          <w:lang w:val="es"/>
        </w:rPr>
        <w:t>les</w:t>
      </w:r>
      <w:proofErr w:type="gram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devuelva el acceso a la oficina de la APDHB para garantizar la continuidad de su vital labor de defensa de los derechos humanos.</w:t>
      </w:r>
    </w:p>
    <w:p w14:paraId="7E88981D" w14:textId="47933D1A" w:rsidR="00EA68CE" w:rsidRPr="00842CCD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4BD8D9DA" w14:textId="592A6AE4" w:rsidR="00EA68CE" w:rsidRPr="00842CCD" w:rsidRDefault="00EA68CE" w:rsidP="00B0456A">
      <w:pPr>
        <w:spacing w:after="0" w:line="240" w:lineRule="auto"/>
        <w:rPr>
          <w:rFonts w:cs="Arial"/>
          <w:i/>
          <w:sz w:val="20"/>
          <w:szCs w:val="20"/>
          <w:lang w:val="es-ES"/>
        </w:rPr>
      </w:pPr>
    </w:p>
    <w:p w14:paraId="250A334C" w14:textId="77777777" w:rsidR="00BC61EC" w:rsidRPr="00842CCD" w:rsidRDefault="00BC61EC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30032338" w14:textId="135EBBFC" w:rsidR="0095047F" w:rsidRPr="00842CCD" w:rsidRDefault="00BC61EC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[NOMBRE]</w:t>
      </w:r>
    </w:p>
    <w:p w14:paraId="3A3E52E2" w14:textId="77777777" w:rsidR="0095047F" w:rsidRPr="00842CCD" w:rsidRDefault="0095047F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55980E8D" w14:textId="77777777" w:rsidR="0095047F" w:rsidRPr="00842CCD" w:rsidRDefault="0095047F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6F34B575" w14:textId="57CF69E0" w:rsidR="005D2C37" w:rsidRPr="00842CCD" w:rsidRDefault="005D2C37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4B1D8978" w14:textId="472FAB4B" w:rsidR="00B0456A" w:rsidRPr="00842CCD" w:rsidRDefault="00B0456A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0ACB28E7" w14:textId="2EECD26D" w:rsidR="00B0456A" w:rsidRPr="00842CCD" w:rsidRDefault="00B0456A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4E517564" w14:textId="77777777" w:rsidR="00B0456A" w:rsidRPr="00842CCD" w:rsidRDefault="00B0456A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15D754DB" w14:textId="77777777" w:rsidR="0082127B" w:rsidRPr="00842CCD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115BB598" w14:textId="77777777" w:rsidR="005D2C37" w:rsidRPr="00842CCD" w:rsidRDefault="005D2C37" w:rsidP="00980425">
      <w:pPr>
        <w:spacing w:line="240" w:lineRule="auto"/>
        <w:jc w:val="both"/>
        <w:rPr>
          <w:rFonts w:ascii="Arial" w:hAnsi="Arial" w:cs="Arial"/>
          <w:lang w:val="es-ES"/>
        </w:rPr>
      </w:pPr>
    </w:p>
    <w:p w14:paraId="6A107066" w14:textId="77777777" w:rsidR="00BC61EC" w:rsidRPr="00842CCD" w:rsidRDefault="003A1FF4" w:rsidP="00980425">
      <w:pPr>
        <w:spacing w:line="240" w:lineRule="auto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La Asamblea Permanente de Derechos Humanos de Bolivia (APDHB) fue fundada en 1976 y es una confederación de profesionales de la abogacía que trabajan de forma voluntaria y personas defensoras de los derechos humanos de toda Bolivia que ofrece asistencia jurídica gratuita a víctimas de violaciones de estos derechos y hace una labor de concienciación sobre el Estado de derecho, la justicia y la impunidad en el país.</w:t>
      </w:r>
    </w:p>
    <w:p w14:paraId="1C05819D" w14:textId="77777777" w:rsidR="00BC61EC" w:rsidRPr="00842CCD" w:rsidRDefault="00233A3F" w:rsidP="00980425">
      <w:pPr>
        <w:spacing w:line="240" w:lineRule="auto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 xml:space="preserve">Amnistía Internacional ha documentado que las autoridades someten habitualmente a hostigamiento, estigmatización y amenazas a quienes defienden los derechos humanos en Bolivia.  En 2018, publicamos una </w:t>
      </w:r>
      <w:hyperlink r:id="rId8" w:history="1">
        <w:r>
          <w:rPr>
            <w:rStyle w:val="Hipervnculo"/>
            <w:rFonts w:ascii="Arial" w:hAnsi="Arial" w:cs="Arial"/>
            <w:szCs w:val="20"/>
            <w:lang w:val="es"/>
          </w:rPr>
          <w:t>declaración pública</w:t>
        </w:r>
      </w:hyperlink>
      <w:r>
        <w:rPr>
          <w:rFonts w:ascii="Arial" w:hAnsi="Arial" w:cs="Arial"/>
          <w:szCs w:val="20"/>
          <w:lang w:val="es"/>
        </w:rPr>
        <w:t xml:space="preserve"> sobre Amparo Carvajal, que había sido objeto de acusaciones penales infundadas.</w:t>
      </w:r>
    </w:p>
    <w:p w14:paraId="2B2683B7" w14:textId="77777777" w:rsidR="00BC61EC" w:rsidRPr="00842CCD" w:rsidRDefault="00233A3F" w:rsidP="00980425">
      <w:pPr>
        <w:spacing w:line="240" w:lineRule="auto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Según personal de la APDHB, la organización atiende aproximadamente a entre 10 y 15 personas al día que acuden a su oficina de La Paz en busca de asesoramiento jurídico y asistencia. En el ámbito nacional, la APDHB tiene asimismo representantes en cada departamento. El 2 de junio, unas 50 personas irrumpieron en su oficina y obligaron a tres profesionales de la abogacía y a la persona a cargo de la secretaría de la organización a abandonar el local. La información facilitada apunta a la implicación de figuras relacionadas con el partido político gobernante que, durante 2021 y 2022, intentó revocar la condición de Amparo Carvajal como presidenta de la APDHB y dañar su situación de registro en el Servicio de Impuestos Nacionales.</w:t>
      </w:r>
    </w:p>
    <w:p w14:paraId="7E0A1BDE" w14:textId="77777777" w:rsidR="00BC61EC" w:rsidRPr="00842CCD" w:rsidRDefault="00BE1DB1" w:rsidP="00980425">
      <w:pPr>
        <w:spacing w:line="240" w:lineRule="auto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Al parecer, desde el asalto a la oficina, varios documentos clave de la APDHB han sido robados, destruidos o sacados de la oficina. La organización trabaja en varios casos de violaciones graves de derechos humanos.</w:t>
      </w:r>
    </w:p>
    <w:p w14:paraId="66B0C972" w14:textId="77777777" w:rsidR="00BC61EC" w:rsidRPr="00842CCD" w:rsidRDefault="00233A3F" w:rsidP="00980425">
      <w:pPr>
        <w:spacing w:line="240" w:lineRule="auto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Representantes legales de la APDHB presentaron una denuncia ante el Ministerio Público en relación con el asalto. Sin embargo, este organismo desestimó la denuncia y no ha abierto ninguna investigación sobre los hechos.</w:t>
      </w:r>
    </w:p>
    <w:p w14:paraId="047D7DF3" w14:textId="77777777" w:rsidR="00BC61EC" w:rsidRPr="00842CCD" w:rsidRDefault="00233A3F" w:rsidP="00980425">
      <w:pPr>
        <w:spacing w:line="240" w:lineRule="auto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"/>
        </w:rPr>
        <w:t>Personal de la APDHB dijo a Amnistía Internacional que habían visitado el campamento de Amparo Carvajal frente a la oficina de la organización representantes de la Defensoría del Pueblo que, no obstante, han hecho poco para devolverle a ella o a sus colegas el acceso a sus instalaciones. Las autoridades tampoco han proporcionado servicios médicos y sanitarios a sus colegas ni a las personas defensoras de los derechos humanos que acampan frente a la oficina.</w:t>
      </w:r>
    </w:p>
    <w:p w14:paraId="5186BFE0" w14:textId="272D009E" w:rsidR="00D23D90" w:rsidRPr="00842CCD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44F78A38" w14:textId="5C045E69" w:rsidR="005D2C37" w:rsidRPr="00842CCD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proofErr w:type="gramStart"/>
      <w:r>
        <w:rPr>
          <w:rFonts w:ascii="Arial" w:hAnsi="Arial" w:cs="Arial"/>
          <w:sz w:val="20"/>
          <w:szCs w:val="20"/>
          <w:lang w:val="es"/>
        </w:rPr>
        <w:t>Español</w:t>
      </w:r>
      <w:proofErr w:type="gramEnd"/>
    </w:p>
    <w:p w14:paraId="677E723D" w14:textId="77777777" w:rsidR="005D2C37" w:rsidRPr="00842CCD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También pueden escribir en su propio idioma.</w:t>
      </w:r>
    </w:p>
    <w:p w14:paraId="78F17D93" w14:textId="77777777" w:rsidR="005D2C37" w:rsidRPr="00842CCD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36A37A54" w14:textId="77777777" w:rsidR="00BC61EC" w:rsidRPr="00842CCD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="Arial" w:hAnsi="Arial" w:cs="Arial"/>
          <w:sz w:val="20"/>
          <w:szCs w:val="20"/>
          <w:lang w:val="es"/>
        </w:rPr>
        <w:t>15 de agosto de 2023</w:t>
      </w:r>
    </w:p>
    <w:p w14:paraId="2C5E5589" w14:textId="5D5590DE" w:rsidR="005D2C37" w:rsidRPr="00842CCD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A043DBD" w14:textId="77777777" w:rsidR="005D2C37" w:rsidRPr="00842CCD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C154C0" w14:textId="2C32AD1A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NOMBRE Y GÉNERO GRAMATICAL PREFERIDO: Amparo Carvajal (género femenino)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08273F" w14:textId="1EC5957C" w:rsidR="00846E45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ENLACE A LA AU ANTERIOR: </w:t>
      </w:r>
      <w:r>
        <w:rPr>
          <w:rFonts w:ascii="Arial" w:hAnsi="Arial" w:cs="Arial"/>
          <w:sz w:val="20"/>
          <w:szCs w:val="20"/>
          <w:lang w:val="es"/>
        </w:rPr>
        <w:t>N/A</w:t>
      </w:r>
    </w:p>
    <w:p w14:paraId="7CE53872" w14:textId="00B3732A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lang w:val="es"/>
        </w:rPr>
        <w:tab/>
      </w:r>
    </w:p>
    <w:p w14:paraId="0CD61DE1" w14:textId="6120AAD5" w:rsidR="00B92AEC" w:rsidRPr="003904F0" w:rsidRDefault="00B92AEC" w:rsidP="00980425">
      <w:pPr>
        <w:spacing w:line="240" w:lineRule="auto"/>
      </w:pPr>
    </w:p>
    <w:sectPr w:rsidR="00B92AEC" w:rsidRPr="003904F0" w:rsidSect="0082127B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4452" w14:textId="77777777" w:rsidR="00116187" w:rsidRDefault="00116187">
      <w:r>
        <w:separator/>
      </w:r>
    </w:p>
  </w:endnote>
  <w:endnote w:type="continuationSeparator" w:id="0">
    <w:p w14:paraId="28513EE1" w14:textId="77777777" w:rsidR="00116187" w:rsidRDefault="0011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A20B" w14:textId="77777777" w:rsidR="00116187" w:rsidRDefault="00116187">
      <w:r>
        <w:separator/>
      </w:r>
    </w:p>
  </w:footnote>
  <w:footnote w:type="continuationSeparator" w:id="0">
    <w:p w14:paraId="7703BF31" w14:textId="77777777" w:rsidR="00116187" w:rsidRDefault="0011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3F10C221" w:rsidR="00355617" w:rsidRPr="00842CCD" w:rsidRDefault="002E1AC7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Primera AU: 65/23 Índice: AMR 18/6937/2023 Bolivia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29 de junio de 2023</w:t>
    </w:r>
  </w:p>
  <w:p w14:paraId="76F9B49C" w14:textId="45CD25F6" w:rsidR="007A3AEA" w:rsidRPr="00842CCD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5641">
    <w:abstractNumId w:val="0"/>
  </w:num>
  <w:num w:numId="2" w16cid:durableId="2104838157">
    <w:abstractNumId w:val="20"/>
  </w:num>
  <w:num w:numId="3" w16cid:durableId="641738075">
    <w:abstractNumId w:val="19"/>
  </w:num>
  <w:num w:numId="4" w16cid:durableId="16277">
    <w:abstractNumId w:val="9"/>
  </w:num>
  <w:num w:numId="5" w16cid:durableId="1094328069">
    <w:abstractNumId w:val="3"/>
  </w:num>
  <w:num w:numId="6" w16cid:durableId="1180387096">
    <w:abstractNumId w:val="18"/>
  </w:num>
  <w:num w:numId="7" w16cid:durableId="789281558">
    <w:abstractNumId w:val="16"/>
  </w:num>
  <w:num w:numId="8" w16cid:durableId="1488206403">
    <w:abstractNumId w:val="8"/>
  </w:num>
  <w:num w:numId="9" w16cid:durableId="1280261253">
    <w:abstractNumId w:val="7"/>
  </w:num>
  <w:num w:numId="10" w16cid:durableId="1559975676">
    <w:abstractNumId w:val="12"/>
  </w:num>
  <w:num w:numId="11" w16cid:durableId="1434013264">
    <w:abstractNumId w:val="5"/>
  </w:num>
  <w:num w:numId="12" w16cid:durableId="2078939367">
    <w:abstractNumId w:val="13"/>
  </w:num>
  <w:num w:numId="13" w16cid:durableId="1918660944">
    <w:abstractNumId w:val="14"/>
  </w:num>
  <w:num w:numId="14" w16cid:durableId="862283194">
    <w:abstractNumId w:val="1"/>
  </w:num>
  <w:num w:numId="15" w16cid:durableId="139928763">
    <w:abstractNumId w:val="17"/>
  </w:num>
  <w:num w:numId="16" w16cid:durableId="1881431105">
    <w:abstractNumId w:val="10"/>
  </w:num>
  <w:num w:numId="17" w16cid:durableId="1202132490">
    <w:abstractNumId w:val="11"/>
  </w:num>
  <w:num w:numId="18" w16cid:durableId="635069334">
    <w:abstractNumId w:val="4"/>
  </w:num>
  <w:num w:numId="19" w16cid:durableId="986862039">
    <w:abstractNumId w:val="6"/>
  </w:num>
  <w:num w:numId="20" w16cid:durableId="1641569478">
    <w:abstractNumId w:val="15"/>
  </w:num>
  <w:num w:numId="21" w16cid:durableId="218133092">
    <w:abstractNumId w:val="2"/>
  </w:num>
  <w:num w:numId="22" w16cid:durableId="28365815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816"/>
    <w:rsid w:val="00001383"/>
    <w:rsid w:val="00004D79"/>
    <w:rsid w:val="000058B2"/>
    <w:rsid w:val="00006629"/>
    <w:rsid w:val="000071DE"/>
    <w:rsid w:val="0002386F"/>
    <w:rsid w:val="000538D2"/>
    <w:rsid w:val="00057A7E"/>
    <w:rsid w:val="00063820"/>
    <w:rsid w:val="00076037"/>
    <w:rsid w:val="00083462"/>
    <w:rsid w:val="00087E2B"/>
    <w:rsid w:val="0009130D"/>
    <w:rsid w:val="00092DFA"/>
    <w:rsid w:val="000957C5"/>
    <w:rsid w:val="000A1F14"/>
    <w:rsid w:val="000A4DD7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16187"/>
    <w:rsid w:val="001179DF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3648"/>
    <w:rsid w:val="001D52A5"/>
    <w:rsid w:val="001E1659"/>
    <w:rsid w:val="001E2045"/>
    <w:rsid w:val="00201189"/>
    <w:rsid w:val="002036C0"/>
    <w:rsid w:val="00204367"/>
    <w:rsid w:val="002144DF"/>
    <w:rsid w:val="00215C3E"/>
    <w:rsid w:val="00215E33"/>
    <w:rsid w:val="00225A11"/>
    <w:rsid w:val="00233A3F"/>
    <w:rsid w:val="002558D7"/>
    <w:rsid w:val="0025792F"/>
    <w:rsid w:val="00260431"/>
    <w:rsid w:val="00261CC7"/>
    <w:rsid w:val="00263FD1"/>
    <w:rsid w:val="002665C3"/>
    <w:rsid w:val="00267383"/>
    <w:rsid w:val="002703E7"/>
    <w:rsid w:val="002709C3"/>
    <w:rsid w:val="002739C9"/>
    <w:rsid w:val="00273E9A"/>
    <w:rsid w:val="002A141F"/>
    <w:rsid w:val="002A2F36"/>
    <w:rsid w:val="002B2E9B"/>
    <w:rsid w:val="002C06A6"/>
    <w:rsid w:val="002C0B7C"/>
    <w:rsid w:val="002C5FE4"/>
    <w:rsid w:val="002C7F1F"/>
    <w:rsid w:val="002D48CD"/>
    <w:rsid w:val="002D5454"/>
    <w:rsid w:val="002E1AC7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904F0"/>
    <w:rsid w:val="003975C9"/>
    <w:rsid w:val="003A1FF4"/>
    <w:rsid w:val="003B0123"/>
    <w:rsid w:val="003B294A"/>
    <w:rsid w:val="003C3210"/>
    <w:rsid w:val="003C5EEA"/>
    <w:rsid w:val="003C7CB6"/>
    <w:rsid w:val="003F3D5D"/>
    <w:rsid w:val="003F3EE5"/>
    <w:rsid w:val="0042210F"/>
    <w:rsid w:val="004334BF"/>
    <w:rsid w:val="004408A1"/>
    <w:rsid w:val="00442E5B"/>
    <w:rsid w:val="0044379B"/>
    <w:rsid w:val="00445D50"/>
    <w:rsid w:val="00453538"/>
    <w:rsid w:val="004603A2"/>
    <w:rsid w:val="00460C49"/>
    <w:rsid w:val="00477B8D"/>
    <w:rsid w:val="00483F90"/>
    <w:rsid w:val="00486088"/>
    <w:rsid w:val="00492FA8"/>
    <w:rsid w:val="004A1BDD"/>
    <w:rsid w:val="004B1E15"/>
    <w:rsid w:val="004B2367"/>
    <w:rsid w:val="004B381D"/>
    <w:rsid w:val="004B5FB5"/>
    <w:rsid w:val="004C265C"/>
    <w:rsid w:val="004C71F5"/>
    <w:rsid w:val="004D41DC"/>
    <w:rsid w:val="00501D74"/>
    <w:rsid w:val="00504FBC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81E45"/>
    <w:rsid w:val="00592C3E"/>
    <w:rsid w:val="00596449"/>
    <w:rsid w:val="005A263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637A"/>
    <w:rsid w:val="005D7287"/>
    <w:rsid w:val="005D740D"/>
    <w:rsid w:val="005D7D1C"/>
    <w:rsid w:val="005F0355"/>
    <w:rsid w:val="005F5E43"/>
    <w:rsid w:val="00606108"/>
    <w:rsid w:val="006201FC"/>
    <w:rsid w:val="00620ADD"/>
    <w:rsid w:val="006265AF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6304"/>
    <w:rsid w:val="00727519"/>
    <w:rsid w:val="00727CA7"/>
    <w:rsid w:val="0073431C"/>
    <w:rsid w:val="00753DBB"/>
    <w:rsid w:val="0075554C"/>
    <w:rsid w:val="007656E7"/>
    <w:rsid w:val="007666A4"/>
    <w:rsid w:val="00773365"/>
    <w:rsid w:val="00781624"/>
    <w:rsid w:val="00781E3C"/>
    <w:rsid w:val="007858BA"/>
    <w:rsid w:val="007A1E43"/>
    <w:rsid w:val="007A2ABA"/>
    <w:rsid w:val="007A3AEA"/>
    <w:rsid w:val="007A7F97"/>
    <w:rsid w:val="007B4F3E"/>
    <w:rsid w:val="007B7197"/>
    <w:rsid w:val="007C6CD0"/>
    <w:rsid w:val="007D0C12"/>
    <w:rsid w:val="007F72FF"/>
    <w:rsid w:val="007F7B5E"/>
    <w:rsid w:val="008056E9"/>
    <w:rsid w:val="0081049F"/>
    <w:rsid w:val="00814632"/>
    <w:rsid w:val="0082127B"/>
    <w:rsid w:val="00827A40"/>
    <w:rsid w:val="008367C1"/>
    <w:rsid w:val="00841D68"/>
    <w:rsid w:val="00842CCD"/>
    <w:rsid w:val="00844F48"/>
    <w:rsid w:val="008455C2"/>
    <w:rsid w:val="00846E45"/>
    <w:rsid w:val="00851AA3"/>
    <w:rsid w:val="00864035"/>
    <w:rsid w:val="00866873"/>
    <w:rsid w:val="008763F4"/>
    <w:rsid w:val="008849EA"/>
    <w:rsid w:val="00891FE8"/>
    <w:rsid w:val="008D16ED"/>
    <w:rsid w:val="008D2763"/>
    <w:rsid w:val="008D2A6B"/>
    <w:rsid w:val="008D49A5"/>
    <w:rsid w:val="008E0B66"/>
    <w:rsid w:val="008E172D"/>
    <w:rsid w:val="008E2328"/>
    <w:rsid w:val="008E6407"/>
    <w:rsid w:val="008F542D"/>
    <w:rsid w:val="00902730"/>
    <w:rsid w:val="00906C9F"/>
    <w:rsid w:val="00921577"/>
    <w:rsid w:val="009259E1"/>
    <w:rsid w:val="00927843"/>
    <w:rsid w:val="00937A38"/>
    <w:rsid w:val="0095047F"/>
    <w:rsid w:val="0095188F"/>
    <w:rsid w:val="009550A0"/>
    <w:rsid w:val="00960C64"/>
    <w:rsid w:val="00962A6D"/>
    <w:rsid w:val="00963D4F"/>
    <w:rsid w:val="0097218E"/>
    <w:rsid w:val="00974160"/>
    <w:rsid w:val="00980425"/>
    <w:rsid w:val="0098346B"/>
    <w:rsid w:val="00991C69"/>
    <w:rsid w:val="009923C0"/>
    <w:rsid w:val="009B78FE"/>
    <w:rsid w:val="009C3521"/>
    <w:rsid w:val="009C4461"/>
    <w:rsid w:val="009C4B96"/>
    <w:rsid w:val="009C6B5A"/>
    <w:rsid w:val="009E097D"/>
    <w:rsid w:val="009E7E6E"/>
    <w:rsid w:val="00A07E67"/>
    <w:rsid w:val="00A15442"/>
    <w:rsid w:val="00A22F55"/>
    <w:rsid w:val="00A31F72"/>
    <w:rsid w:val="00A41FC6"/>
    <w:rsid w:val="00A44B1B"/>
    <w:rsid w:val="00A4583A"/>
    <w:rsid w:val="00A70D9D"/>
    <w:rsid w:val="00A74383"/>
    <w:rsid w:val="00A7548F"/>
    <w:rsid w:val="00A81673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0456A"/>
    <w:rsid w:val="00B206A8"/>
    <w:rsid w:val="00B27341"/>
    <w:rsid w:val="00B408D4"/>
    <w:rsid w:val="00B431F0"/>
    <w:rsid w:val="00B52B01"/>
    <w:rsid w:val="00B6690B"/>
    <w:rsid w:val="00B7545C"/>
    <w:rsid w:val="00B806A2"/>
    <w:rsid w:val="00B92AEC"/>
    <w:rsid w:val="00B957E6"/>
    <w:rsid w:val="00B970A8"/>
    <w:rsid w:val="00B97626"/>
    <w:rsid w:val="00BA0E81"/>
    <w:rsid w:val="00BA6913"/>
    <w:rsid w:val="00BB0B3B"/>
    <w:rsid w:val="00BC61EC"/>
    <w:rsid w:val="00BC7111"/>
    <w:rsid w:val="00BD0B43"/>
    <w:rsid w:val="00BE0D92"/>
    <w:rsid w:val="00BE1DB1"/>
    <w:rsid w:val="00BE4685"/>
    <w:rsid w:val="00BE6035"/>
    <w:rsid w:val="00BF4778"/>
    <w:rsid w:val="00BF7136"/>
    <w:rsid w:val="00C162AD"/>
    <w:rsid w:val="00C17D6F"/>
    <w:rsid w:val="00C221C7"/>
    <w:rsid w:val="00C359CF"/>
    <w:rsid w:val="00C370BB"/>
    <w:rsid w:val="00C415B8"/>
    <w:rsid w:val="00C460DB"/>
    <w:rsid w:val="00C50CEC"/>
    <w:rsid w:val="00C538D1"/>
    <w:rsid w:val="00C607FB"/>
    <w:rsid w:val="00C664A9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29EA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A8"/>
    <w:rsid w:val="00D847F8"/>
    <w:rsid w:val="00D8756A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26C35"/>
    <w:rsid w:val="00E37B98"/>
    <w:rsid w:val="00E406B4"/>
    <w:rsid w:val="00E40EAA"/>
    <w:rsid w:val="00E43F3A"/>
    <w:rsid w:val="00E45B15"/>
    <w:rsid w:val="00E63CEF"/>
    <w:rsid w:val="00E64FC9"/>
    <w:rsid w:val="00E65D5E"/>
    <w:rsid w:val="00E67C6B"/>
    <w:rsid w:val="00E67D23"/>
    <w:rsid w:val="00E707D9"/>
    <w:rsid w:val="00E7569C"/>
    <w:rsid w:val="00E76516"/>
    <w:rsid w:val="00E778FE"/>
    <w:rsid w:val="00E801A2"/>
    <w:rsid w:val="00E8259D"/>
    <w:rsid w:val="00EA1562"/>
    <w:rsid w:val="00EA68CE"/>
    <w:rsid w:val="00EB1C45"/>
    <w:rsid w:val="00EB51EB"/>
    <w:rsid w:val="00EC677A"/>
    <w:rsid w:val="00EF248E"/>
    <w:rsid w:val="00EF284E"/>
    <w:rsid w:val="00F01EA8"/>
    <w:rsid w:val="00F25445"/>
    <w:rsid w:val="00F322A8"/>
    <w:rsid w:val="00F3436F"/>
    <w:rsid w:val="00F4212C"/>
    <w:rsid w:val="00F45927"/>
    <w:rsid w:val="00F609BE"/>
    <w:rsid w:val="00F65D4B"/>
    <w:rsid w:val="00F7577A"/>
    <w:rsid w:val="00F771BD"/>
    <w:rsid w:val="00F77689"/>
    <w:rsid w:val="00F83EDB"/>
    <w:rsid w:val="00F91619"/>
    <w:rsid w:val="00F93094"/>
    <w:rsid w:val="00F9400E"/>
    <w:rsid w:val="00F97F45"/>
    <w:rsid w:val="00FA1C07"/>
    <w:rsid w:val="00FA48E3"/>
    <w:rsid w:val="00FA4E88"/>
    <w:rsid w:val="00FA539E"/>
    <w:rsid w:val="00FA7368"/>
    <w:rsid w:val="00FB2CBD"/>
    <w:rsid w:val="00FB54DD"/>
    <w:rsid w:val="00FB6A97"/>
    <w:rsid w:val="00FC01A6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65AF"/>
    <w:rPr>
      <w:b/>
      <w:bCs/>
    </w:rPr>
  </w:style>
  <w:style w:type="paragraph" w:styleId="Revisin">
    <w:name w:val="Revision"/>
    <w:hidden/>
    <w:uiPriority w:val="99"/>
    <w:semiHidden/>
    <w:rsid w:val="00501D74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documents/amr18/9303/2018/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pres@presidenci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4299</Characters>
  <Application>Microsoft Office Word</Application>
  <DocSecurity>0</DocSecurity>
  <Lines>66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2023-06-30T11:41:00Z</dcterms:created>
  <dcterms:modified xsi:type="dcterms:W3CDTF">2023-06-30T11:41:00Z</dcterms:modified>
</cp:coreProperties>
</file>