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53500F" w14:textId="77777777" w:rsidR="0034128A" w:rsidRPr="006A167C"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E3340E5" w14:textId="77777777" w:rsidR="005D2C37" w:rsidRPr="006A167C" w:rsidRDefault="005D2C37" w:rsidP="00980425">
      <w:pPr>
        <w:pStyle w:val="Default"/>
        <w:ind w:left="-283"/>
        <w:rPr>
          <w:b/>
          <w:sz w:val="28"/>
          <w:szCs w:val="28"/>
          <w:lang w:val="es-ES"/>
        </w:rPr>
      </w:pPr>
    </w:p>
    <w:p w14:paraId="5F4D44D1" w14:textId="77777777" w:rsidR="00C80BAF" w:rsidRPr="006A167C" w:rsidRDefault="00C80BAF" w:rsidP="00EA68CE">
      <w:pPr>
        <w:spacing w:after="0"/>
        <w:ind w:left="-283"/>
        <w:rPr>
          <w:rFonts w:ascii="Arial" w:hAnsi="Arial" w:cs="Arial"/>
          <w:b/>
          <w:sz w:val="36"/>
          <w:lang w:val="es-ES"/>
        </w:rPr>
      </w:pPr>
      <w:r>
        <w:rPr>
          <w:rFonts w:ascii="Arial" w:hAnsi="Arial" w:cs="Arial"/>
          <w:b/>
          <w:bCs/>
          <w:sz w:val="32"/>
          <w:lang w:val="es"/>
        </w:rPr>
        <w:t xml:space="preserve">DEFENSORA DE LOS DERECHOS HUMANOS, EN PELIGRO: MÁS DE 40 DÍAS DE </w:t>
      </w:r>
      <w:r>
        <w:rPr>
          <w:rFonts w:ascii="Arial" w:hAnsi="Arial" w:cs="Arial"/>
          <w:b/>
          <w:bCs/>
          <w:sz w:val="36"/>
          <w:lang w:val="es"/>
        </w:rPr>
        <w:t>VIGILIA</w:t>
      </w:r>
    </w:p>
    <w:p w14:paraId="3255E589" w14:textId="77777777" w:rsidR="00C80BAF" w:rsidRPr="006A167C" w:rsidRDefault="00D15B36" w:rsidP="00000816">
      <w:pPr>
        <w:spacing w:after="0"/>
        <w:ind w:left="-283"/>
        <w:jc w:val="both"/>
        <w:rPr>
          <w:rFonts w:ascii="Arial" w:hAnsi="Arial" w:cs="Arial"/>
          <w:b/>
          <w:lang w:val="es-ES"/>
        </w:rPr>
      </w:pPr>
      <w:r>
        <w:rPr>
          <w:rFonts w:ascii="Arial" w:hAnsi="Arial" w:cs="Arial"/>
          <w:b/>
          <w:bCs/>
          <w:lang w:val="es"/>
        </w:rPr>
        <w:t>Amparo Carvajal, defensora de los derechos humanos de 84 años de edad, lleva más de 45 días de vigilia con temperaturas muy bajas en el exterior de la Asamblea Permanente de Derechos Humanos de Bolivia (APDHB), en La Paz. El 2 de junio, decenas de personas asaltaron la oficina de la APDHB (organización de la que Amparo es presidenta) y obligaron al personal a abandonar las instalaciones. El 12 de julio, Amparo consiguió entrar en las oficinas mediante una escalera de mano, y lleva días durmiendo en el tejado del edificio sin acceso a agua, a cuarto de baño ni a cobijo adecuado. Ella y sus colegas han sufrido amenazas e intimidación. La oficina de la APDHB sigue ocupada y decenas de policías bloquean la entrada. Exigimos a las autoridades que permitan a Amparo y a los miembros de la APDHB entrar en la oficina para hacer su trabajo de derechos humanos, así como que garanticen su salud, su integridad física y su seguridad.</w:t>
      </w:r>
    </w:p>
    <w:p w14:paraId="245389EB" w14:textId="77777777" w:rsidR="005D2C37" w:rsidRPr="006A167C" w:rsidRDefault="005D2C37" w:rsidP="00980425">
      <w:pPr>
        <w:spacing w:after="0" w:line="240" w:lineRule="auto"/>
        <w:ind w:left="-283"/>
        <w:rPr>
          <w:rFonts w:ascii="Arial" w:hAnsi="Arial" w:cs="Arial"/>
          <w:b/>
          <w:lang w:val="es-ES"/>
        </w:rPr>
      </w:pPr>
    </w:p>
    <w:p w14:paraId="33DECB59" w14:textId="77777777" w:rsidR="005D2C37" w:rsidRPr="006A167C"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52BDA0C" w14:textId="77777777" w:rsidR="005D2C37" w:rsidRPr="006A167C" w:rsidRDefault="005D2C37" w:rsidP="58968F9F">
      <w:pPr>
        <w:spacing w:line="240" w:lineRule="auto"/>
        <w:ind w:left="-283"/>
        <w:rPr>
          <w:rFonts w:ascii="Arial" w:hAnsi="Arial" w:cs="Arial"/>
          <w:b/>
          <w:bCs/>
          <w:sz w:val="20"/>
          <w:szCs w:val="20"/>
          <w:lang w:val="es-ES"/>
        </w:rPr>
      </w:pPr>
    </w:p>
    <w:p w14:paraId="7E58A11F" w14:textId="77777777" w:rsidR="005D2C37" w:rsidRPr="006A167C" w:rsidRDefault="005D2C37" w:rsidP="00980425">
      <w:pPr>
        <w:autoSpaceDE w:val="0"/>
        <w:autoSpaceDN w:val="0"/>
        <w:adjustRightInd w:val="0"/>
        <w:spacing w:after="0" w:line="240" w:lineRule="auto"/>
        <w:ind w:left="-283"/>
        <w:rPr>
          <w:rFonts w:ascii="Arial" w:hAnsi="Arial" w:cs="Arial"/>
          <w:lang w:val="es-ES"/>
        </w:rPr>
      </w:pPr>
    </w:p>
    <w:p w14:paraId="292A2D41" w14:textId="77777777" w:rsidR="005D2C37" w:rsidRPr="006A167C" w:rsidRDefault="006265AF" w:rsidP="00483F90">
      <w:pPr>
        <w:spacing w:after="0" w:line="240" w:lineRule="auto"/>
        <w:ind w:left="-283"/>
        <w:jc w:val="right"/>
        <w:rPr>
          <w:rFonts w:cs="Arial"/>
          <w:b/>
          <w:i/>
          <w:sz w:val="20"/>
          <w:szCs w:val="20"/>
          <w:lang w:val="es-ES"/>
        </w:rPr>
      </w:pPr>
      <w:r>
        <w:rPr>
          <w:rFonts w:cs="Arial"/>
          <w:b/>
          <w:bCs/>
          <w:i/>
          <w:iCs/>
          <w:sz w:val="20"/>
          <w:szCs w:val="20"/>
          <w:lang w:val="es"/>
        </w:rPr>
        <w:t>Presidente de Bolivia</w:t>
      </w:r>
    </w:p>
    <w:p w14:paraId="5216EE5B" w14:textId="77777777" w:rsidR="00483F90" w:rsidRPr="006A167C" w:rsidRDefault="00483F90" w:rsidP="00483F90">
      <w:pPr>
        <w:spacing w:after="0" w:line="240" w:lineRule="auto"/>
        <w:ind w:left="-283"/>
        <w:jc w:val="right"/>
        <w:rPr>
          <w:rFonts w:cs="Arial"/>
          <w:b/>
          <w:i/>
          <w:sz w:val="20"/>
          <w:szCs w:val="20"/>
          <w:lang w:val="es-ES"/>
        </w:rPr>
      </w:pPr>
      <w:r>
        <w:rPr>
          <w:rFonts w:cs="Arial"/>
          <w:b/>
          <w:bCs/>
          <w:i/>
          <w:iCs/>
          <w:sz w:val="20"/>
          <w:szCs w:val="20"/>
          <w:lang w:val="es"/>
        </w:rPr>
        <w:t>Luis Arce Catacora</w:t>
      </w:r>
    </w:p>
    <w:p w14:paraId="54C2E76F" w14:textId="77777777" w:rsidR="00C80BAF" w:rsidRPr="006A167C" w:rsidRDefault="006265AF" w:rsidP="00483F90">
      <w:pPr>
        <w:spacing w:after="0" w:line="240" w:lineRule="auto"/>
        <w:ind w:left="-283"/>
        <w:jc w:val="right"/>
        <w:rPr>
          <w:rFonts w:ascii="Arial" w:hAnsi="Arial" w:cs="Arial"/>
          <w:i/>
          <w:shd w:val="clear" w:color="auto" w:fill="FFFFFF"/>
          <w:lang w:val="es-ES"/>
        </w:rPr>
      </w:pPr>
      <w:r>
        <w:rPr>
          <w:rFonts w:ascii="Arial" w:hAnsi="Arial" w:cs="Arial"/>
          <w:i/>
          <w:iCs/>
          <w:shd w:val="clear" w:color="auto" w:fill="FFFFFF"/>
          <w:lang w:val="es"/>
        </w:rPr>
        <w:t>Zona Central</w:t>
      </w:r>
    </w:p>
    <w:p w14:paraId="54356703" w14:textId="77777777" w:rsidR="005D2C37" w:rsidRPr="00483F90" w:rsidRDefault="006265AF" w:rsidP="00483F90">
      <w:pPr>
        <w:spacing w:after="0" w:line="240" w:lineRule="auto"/>
        <w:ind w:left="-283"/>
        <w:jc w:val="right"/>
        <w:rPr>
          <w:rFonts w:ascii="Arial" w:hAnsi="Arial" w:cs="Arial"/>
          <w:i/>
          <w:shd w:val="clear" w:color="auto" w:fill="FFFFFF"/>
        </w:rPr>
      </w:pPr>
      <w:r>
        <w:rPr>
          <w:rFonts w:ascii="Arial" w:hAnsi="Arial" w:cs="Arial"/>
          <w:i/>
          <w:iCs/>
          <w:shd w:val="clear" w:color="auto" w:fill="FFFFFF"/>
          <w:lang w:val="es"/>
        </w:rPr>
        <w:t>Calle Ayacucho Esq. Potosí</w:t>
      </w:r>
    </w:p>
    <w:p w14:paraId="1FBDC831" w14:textId="77777777" w:rsidR="006265AF" w:rsidRPr="006A167C" w:rsidRDefault="006265AF" w:rsidP="00483F90">
      <w:pPr>
        <w:spacing w:after="0" w:line="240" w:lineRule="auto"/>
        <w:ind w:left="-283"/>
        <w:jc w:val="right"/>
        <w:rPr>
          <w:rFonts w:ascii="Arial" w:hAnsi="Arial" w:cs="Arial"/>
          <w:i/>
          <w:shd w:val="clear" w:color="auto" w:fill="FFFFFF"/>
          <w:lang w:val="es-ES"/>
        </w:rPr>
      </w:pPr>
      <w:r>
        <w:rPr>
          <w:rFonts w:ascii="Arial" w:hAnsi="Arial" w:cs="Arial"/>
          <w:i/>
          <w:iCs/>
          <w:shd w:val="clear" w:color="auto" w:fill="FFFFFF"/>
          <w:lang w:val="es"/>
        </w:rPr>
        <w:t>La Paz (Bolivia)</w:t>
      </w:r>
    </w:p>
    <w:p w14:paraId="4EB5BB12" w14:textId="77777777" w:rsidR="005D2C37" w:rsidRPr="006A167C" w:rsidRDefault="005D2C37" w:rsidP="00483F90">
      <w:pPr>
        <w:spacing w:after="0" w:line="240" w:lineRule="auto"/>
        <w:ind w:left="-283"/>
        <w:jc w:val="right"/>
        <w:rPr>
          <w:rFonts w:ascii="Arial" w:hAnsi="Arial" w:cs="Arial"/>
          <w:i/>
          <w:shd w:val="clear" w:color="auto" w:fill="FFFFFF"/>
          <w:lang w:val="es-ES"/>
        </w:rPr>
      </w:pPr>
      <w:r>
        <w:rPr>
          <w:rFonts w:cs="Arial"/>
          <w:i/>
          <w:iCs/>
          <w:sz w:val="20"/>
          <w:szCs w:val="20"/>
          <w:lang w:val="es"/>
        </w:rPr>
        <w:t xml:space="preserve">Correo-e: </w:t>
      </w:r>
      <w:hyperlink r:id="rId8" w:tgtFrame="_blank" w:history="1">
        <w:r>
          <w:rPr>
            <w:rStyle w:val="Hyperlink"/>
            <w:rFonts w:ascii="Arial" w:hAnsi="Arial" w:cs="Arial"/>
            <w:i/>
            <w:iCs/>
            <w:lang w:val="es"/>
          </w:rPr>
          <w:t>minpres@presidencia.gob.bo</w:t>
        </w:r>
      </w:hyperlink>
    </w:p>
    <w:p w14:paraId="2CD66F04" w14:textId="77777777" w:rsidR="00C80BAF" w:rsidRDefault="00483F90" w:rsidP="00483F90">
      <w:pPr>
        <w:spacing w:after="0" w:line="240" w:lineRule="auto"/>
        <w:ind w:left="-283"/>
        <w:jc w:val="right"/>
        <w:rPr>
          <w:rFonts w:ascii="Arial" w:hAnsi="Arial" w:cs="Arial"/>
          <w:i/>
          <w:shd w:val="clear" w:color="auto" w:fill="FFFFFF"/>
        </w:rPr>
      </w:pPr>
      <w:r w:rsidRPr="006A167C">
        <w:rPr>
          <w:rFonts w:ascii="Arial" w:hAnsi="Arial" w:cs="Arial"/>
          <w:i/>
          <w:iCs/>
          <w:shd w:val="clear" w:color="auto" w:fill="FFFFFF"/>
          <w:lang w:val="en-US"/>
        </w:rPr>
        <w:t>Twitter: @LuchoXBolivia</w:t>
      </w:r>
    </w:p>
    <w:p w14:paraId="396DBF40" w14:textId="77777777" w:rsidR="00483F90" w:rsidRPr="007A1E43" w:rsidRDefault="00483F90" w:rsidP="00483F90">
      <w:pPr>
        <w:spacing w:after="0" w:line="240" w:lineRule="auto"/>
        <w:rPr>
          <w:rFonts w:ascii="Arial" w:hAnsi="Arial" w:cs="Arial"/>
          <w:b/>
          <w:i/>
          <w:sz w:val="20"/>
          <w:szCs w:val="20"/>
        </w:rPr>
      </w:pPr>
    </w:p>
    <w:p w14:paraId="424EC913" w14:textId="77777777" w:rsidR="005D2C37" w:rsidRPr="00483F90" w:rsidRDefault="005D2C37" w:rsidP="00483F90">
      <w:pPr>
        <w:spacing w:after="0" w:line="240" w:lineRule="auto"/>
        <w:ind w:left="-283"/>
        <w:rPr>
          <w:rFonts w:cs="Arial"/>
          <w:i/>
          <w:sz w:val="20"/>
          <w:szCs w:val="20"/>
        </w:rPr>
      </w:pPr>
      <w:r w:rsidRPr="006A167C">
        <w:rPr>
          <w:rFonts w:cs="Arial"/>
          <w:i/>
          <w:iCs/>
          <w:sz w:val="20"/>
          <w:szCs w:val="20"/>
          <w:lang w:val="en-US"/>
        </w:rPr>
        <w:t>Señor Presidente Arce:</w:t>
      </w:r>
    </w:p>
    <w:p w14:paraId="6384BB09" w14:textId="77777777" w:rsidR="00EA68CE" w:rsidRDefault="00EA68CE" w:rsidP="00980425">
      <w:pPr>
        <w:spacing w:after="0" w:line="240" w:lineRule="auto"/>
        <w:ind w:left="-283"/>
        <w:rPr>
          <w:rFonts w:cs="Arial"/>
          <w:i/>
          <w:sz w:val="20"/>
          <w:szCs w:val="20"/>
        </w:rPr>
      </w:pPr>
    </w:p>
    <w:p w14:paraId="76084001" w14:textId="77777777" w:rsidR="00C80BAF" w:rsidRPr="006A167C" w:rsidRDefault="00483F90" w:rsidP="00980425">
      <w:pPr>
        <w:spacing w:after="0" w:line="240" w:lineRule="auto"/>
        <w:ind w:left="-283"/>
        <w:rPr>
          <w:rFonts w:cs="Arial"/>
          <w:i/>
          <w:sz w:val="20"/>
          <w:szCs w:val="20"/>
          <w:lang w:val="es-ES"/>
        </w:rPr>
      </w:pPr>
      <w:r>
        <w:rPr>
          <w:rFonts w:cs="Arial"/>
          <w:i/>
          <w:iCs/>
          <w:sz w:val="20"/>
          <w:szCs w:val="20"/>
          <w:lang w:val="es"/>
        </w:rPr>
        <w:t>Me preocupa enormemente la seguridad de Amparo Carvajal, presidenta de la Asamblea Permanente de Derechos Humanos de Bolivia (APDHB) que lleva días durmiendo en el tejado de la oficina de la organización sin acceso a agua o a un cuarto de baño. Decenas de agentes de policía bloquearon la entrada de la oficina y siguen desplegados en el exterior.</w:t>
      </w:r>
    </w:p>
    <w:p w14:paraId="358C4A3E" w14:textId="77777777" w:rsidR="00E801A2" w:rsidRPr="006A167C" w:rsidRDefault="00E801A2" w:rsidP="00980425">
      <w:pPr>
        <w:spacing w:after="0" w:line="240" w:lineRule="auto"/>
        <w:ind w:left="-283"/>
        <w:rPr>
          <w:rFonts w:cs="Arial"/>
          <w:i/>
          <w:sz w:val="20"/>
          <w:szCs w:val="20"/>
          <w:lang w:val="es-ES"/>
        </w:rPr>
      </w:pPr>
    </w:p>
    <w:p w14:paraId="62090B4E" w14:textId="77777777" w:rsidR="00C80BAF" w:rsidRPr="006A167C" w:rsidRDefault="00E801A2" w:rsidP="00980425">
      <w:pPr>
        <w:spacing w:after="0" w:line="240" w:lineRule="auto"/>
        <w:ind w:left="-283"/>
        <w:rPr>
          <w:rFonts w:cs="Arial"/>
          <w:i/>
          <w:sz w:val="20"/>
          <w:szCs w:val="20"/>
          <w:lang w:val="es-ES"/>
        </w:rPr>
      </w:pPr>
      <w:r>
        <w:rPr>
          <w:rFonts w:cs="Arial"/>
          <w:i/>
          <w:iCs/>
          <w:sz w:val="20"/>
          <w:szCs w:val="20"/>
          <w:lang w:val="es"/>
        </w:rPr>
        <w:t>Amparo Carvajal lleva semanas durmiendo al raso en el exterior de la oficina de la APDHB con temperaturas de casi bajo cero. El 12 de julio, un juez constitucional ordenó a la gente que ocupa la oficina de la APDHB que dejara de intimidar psicológicamente a Amparo y le permitiera acceder a un cuarto de baño, por su salud y seguridad.</w:t>
      </w:r>
    </w:p>
    <w:p w14:paraId="1003A6ED" w14:textId="77777777" w:rsidR="00E801A2" w:rsidRPr="006A167C" w:rsidRDefault="00E801A2" w:rsidP="00980425">
      <w:pPr>
        <w:spacing w:after="0" w:line="240" w:lineRule="auto"/>
        <w:ind w:left="-283"/>
        <w:rPr>
          <w:rFonts w:cs="Arial"/>
          <w:i/>
          <w:sz w:val="20"/>
          <w:szCs w:val="20"/>
          <w:lang w:val="es-ES"/>
        </w:rPr>
      </w:pPr>
    </w:p>
    <w:p w14:paraId="772781AD" w14:textId="77777777" w:rsidR="00E801A2" w:rsidRPr="006A167C" w:rsidRDefault="00E801A2" w:rsidP="00980425">
      <w:pPr>
        <w:spacing w:after="0" w:line="240" w:lineRule="auto"/>
        <w:ind w:left="-283"/>
        <w:rPr>
          <w:rFonts w:cs="Arial"/>
          <w:b/>
          <w:bCs/>
          <w:i/>
          <w:sz w:val="20"/>
          <w:szCs w:val="20"/>
          <w:lang w:val="es-ES"/>
        </w:rPr>
      </w:pPr>
      <w:r>
        <w:rPr>
          <w:rFonts w:cs="Arial"/>
          <w:b/>
          <w:bCs/>
          <w:i/>
          <w:iCs/>
          <w:sz w:val="20"/>
          <w:szCs w:val="20"/>
          <w:lang w:val="es"/>
        </w:rPr>
        <w:t>Le pido que garantice urgentemente la salud, la integridad física y la seguridad de Amparo Carvajal y sus colegas, asegurando que se cumple la Resolución 56/2023 del juez constitucional de La Paz.</w:t>
      </w:r>
    </w:p>
    <w:p w14:paraId="41A6B0CD" w14:textId="77777777" w:rsidR="00EA68CE" w:rsidRPr="006A167C" w:rsidRDefault="00EA68CE" w:rsidP="00980425">
      <w:pPr>
        <w:spacing w:after="0" w:line="240" w:lineRule="auto"/>
        <w:ind w:left="-283"/>
        <w:rPr>
          <w:rFonts w:cs="Arial"/>
          <w:i/>
          <w:sz w:val="20"/>
          <w:szCs w:val="20"/>
          <w:lang w:val="es-ES"/>
        </w:rPr>
      </w:pPr>
    </w:p>
    <w:p w14:paraId="32D97221" w14:textId="77777777" w:rsidR="00EA68CE" w:rsidRPr="006A167C" w:rsidRDefault="00EA68CE" w:rsidP="00B0456A">
      <w:pPr>
        <w:spacing w:after="0" w:line="240" w:lineRule="auto"/>
        <w:rPr>
          <w:rFonts w:cs="Arial"/>
          <w:i/>
          <w:sz w:val="20"/>
          <w:szCs w:val="20"/>
          <w:lang w:val="es-ES"/>
        </w:rPr>
      </w:pPr>
    </w:p>
    <w:p w14:paraId="5AFC24AB" w14:textId="77777777" w:rsidR="00C80BAF" w:rsidRPr="006A167C" w:rsidRDefault="00C80BAF" w:rsidP="00980425">
      <w:pPr>
        <w:spacing w:after="0" w:line="240" w:lineRule="auto"/>
        <w:ind w:left="-283"/>
        <w:rPr>
          <w:rFonts w:cs="Arial"/>
          <w:i/>
          <w:sz w:val="20"/>
          <w:szCs w:val="20"/>
          <w:lang w:val="es-ES"/>
        </w:rPr>
      </w:pPr>
      <w:r>
        <w:rPr>
          <w:rFonts w:cs="Arial"/>
          <w:i/>
          <w:iCs/>
          <w:sz w:val="20"/>
          <w:szCs w:val="20"/>
          <w:lang w:val="es"/>
        </w:rPr>
        <w:t>Atentamente,</w:t>
      </w:r>
    </w:p>
    <w:p w14:paraId="1617954E" w14:textId="77777777" w:rsidR="00B75D94" w:rsidRPr="006A167C" w:rsidRDefault="00C80BAF" w:rsidP="00980425">
      <w:pPr>
        <w:spacing w:after="0" w:line="240" w:lineRule="auto"/>
        <w:ind w:left="-283"/>
        <w:rPr>
          <w:rFonts w:cs="Arial"/>
          <w:i/>
          <w:sz w:val="20"/>
          <w:szCs w:val="20"/>
          <w:lang w:val="es-ES"/>
        </w:rPr>
      </w:pPr>
      <w:r>
        <w:rPr>
          <w:rFonts w:cs="Arial"/>
          <w:i/>
          <w:iCs/>
          <w:sz w:val="20"/>
          <w:szCs w:val="20"/>
          <w:lang w:val="es"/>
        </w:rPr>
        <w:t>[NOMBRE]</w:t>
      </w:r>
    </w:p>
    <w:p w14:paraId="21C79B5E" w14:textId="77777777" w:rsidR="00B75D94" w:rsidRPr="006A167C" w:rsidRDefault="00B75D94" w:rsidP="00980425">
      <w:pPr>
        <w:spacing w:after="0" w:line="240" w:lineRule="auto"/>
        <w:ind w:left="-283"/>
        <w:rPr>
          <w:rFonts w:cs="Arial"/>
          <w:i/>
          <w:sz w:val="20"/>
          <w:szCs w:val="20"/>
          <w:lang w:val="es-ES"/>
        </w:rPr>
      </w:pPr>
    </w:p>
    <w:p w14:paraId="01A02A50" w14:textId="77777777" w:rsidR="00B75D94" w:rsidRPr="006A167C" w:rsidRDefault="00B75D94" w:rsidP="00980425">
      <w:pPr>
        <w:spacing w:after="0" w:line="240" w:lineRule="auto"/>
        <w:ind w:left="-283"/>
        <w:rPr>
          <w:rFonts w:cs="Arial"/>
          <w:i/>
          <w:sz w:val="20"/>
          <w:szCs w:val="20"/>
          <w:lang w:val="es-ES"/>
        </w:rPr>
      </w:pPr>
    </w:p>
    <w:p w14:paraId="7883E546" w14:textId="77777777" w:rsidR="0095047F" w:rsidRPr="006A167C" w:rsidRDefault="0095047F" w:rsidP="00980425">
      <w:pPr>
        <w:spacing w:after="0" w:line="240" w:lineRule="auto"/>
        <w:ind w:left="-283"/>
        <w:rPr>
          <w:rFonts w:cs="Arial"/>
          <w:i/>
          <w:sz w:val="20"/>
          <w:szCs w:val="20"/>
          <w:lang w:val="es-ES"/>
        </w:rPr>
      </w:pPr>
    </w:p>
    <w:p w14:paraId="76FFA0B2" w14:textId="77777777" w:rsidR="0086691F" w:rsidRPr="006A167C" w:rsidRDefault="0086691F">
      <w:pPr>
        <w:widowControl/>
        <w:suppressAutoHyphens w:val="0"/>
        <w:spacing w:after="0" w:line="240" w:lineRule="auto"/>
        <w:rPr>
          <w:rFonts w:cs="Arial"/>
          <w:i/>
          <w:sz w:val="20"/>
          <w:szCs w:val="20"/>
          <w:lang w:val="es-ES"/>
        </w:rPr>
      </w:pPr>
      <w:r>
        <w:rPr>
          <w:rFonts w:cs="Arial"/>
          <w:i/>
          <w:iCs/>
          <w:sz w:val="20"/>
          <w:szCs w:val="20"/>
          <w:lang w:val="es"/>
        </w:rPr>
        <w:br w:type="page"/>
      </w:r>
    </w:p>
    <w:p w14:paraId="47C4B231" w14:textId="77777777" w:rsidR="0095047F" w:rsidRPr="006A167C" w:rsidRDefault="0095047F" w:rsidP="00980425">
      <w:pPr>
        <w:spacing w:after="0" w:line="240" w:lineRule="auto"/>
        <w:ind w:left="-283"/>
        <w:rPr>
          <w:rFonts w:cs="Arial"/>
          <w:i/>
          <w:sz w:val="20"/>
          <w:szCs w:val="20"/>
          <w:lang w:val="es-ES"/>
        </w:rPr>
      </w:pPr>
    </w:p>
    <w:p w14:paraId="5FF4E06F" w14:textId="77777777" w:rsidR="0082127B" w:rsidRPr="006A167C"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052EBF9" w14:textId="77777777" w:rsidR="005D2C37" w:rsidRPr="006A167C" w:rsidRDefault="005D2C37" w:rsidP="00980425">
      <w:pPr>
        <w:spacing w:line="240" w:lineRule="auto"/>
        <w:jc w:val="both"/>
        <w:rPr>
          <w:rFonts w:ascii="Arial" w:hAnsi="Arial" w:cs="Arial"/>
          <w:lang w:val="es-ES"/>
        </w:rPr>
      </w:pPr>
    </w:p>
    <w:p w14:paraId="18338DA5" w14:textId="77777777" w:rsidR="00C80BAF" w:rsidRPr="006A167C" w:rsidRDefault="003A1FF4" w:rsidP="00980425">
      <w:pPr>
        <w:spacing w:line="240" w:lineRule="auto"/>
        <w:rPr>
          <w:rFonts w:ascii="Arial" w:hAnsi="Arial" w:cs="Arial"/>
          <w:szCs w:val="20"/>
          <w:lang w:val="es-ES"/>
        </w:rPr>
      </w:pPr>
      <w:r>
        <w:rPr>
          <w:rFonts w:ascii="Arial" w:hAnsi="Arial" w:cs="Arial"/>
          <w:szCs w:val="20"/>
          <w:lang w:val="es"/>
        </w:rPr>
        <w:t>La Asamblea Permanente de Derechos Humanos de Bolivia (APDHB) fue fundada en 1976 y es una confederación de profesionales de la abogacía que trabajan de forma voluntaria y personas defensoras de los derechos humanos de toda Bolivia que ofrece asistencia jurídica gratuita a víctimas de violaciones de estos derechos y hace una labor de concienciación sobre el Estado de derecho, la justicia y la impunidad en el país.</w:t>
      </w:r>
    </w:p>
    <w:p w14:paraId="0CCDB2C9" w14:textId="77777777" w:rsidR="00C80BAF" w:rsidRPr="006A167C" w:rsidRDefault="00233A3F" w:rsidP="00980425">
      <w:pPr>
        <w:spacing w:line="240" w:lineRule="auto"/>
        <w:rPr>
          <w:rFonts w:ascii="Arial" w:hAnsi="Arial" w:cs="Arial"/>
          <w:szCs w:val="20"/>
          <w:lang w:val="es-ES"/>
        </w:rPr>
      </w:pPr>
      <w:r>
        <w:rPr>
          <w:rFonts w:ascii="Arial" w:hAnsi="Arial" w:cs="Arial"/>
          <w:szCs w:val="20"/>
          <w:lang w:val="es"/>
        </w:rPr>
        <w:t xml:space="preserve">Amnistía Internacional ha documentado que las autoridades someten habitualmente a acoso, estigmatización y amenazas a quienes defienden los derechos humanos en Bolivia. En 2018 publicamos una </w:t>
      </w:r>
      <w:hyperlink r:id="rId9" w:history="1">
        <w:r>
          <w:rPr>
            <w:rStyle w:val="Hyperlink"/>
            <w:rFonts w:ascii="Arial" w:hAnsi="Arial" w:cs="Arial"/>
            <w:szCs w:val="20"/>
            <w:lang w:val="es"/>
          </w:rPr>
          <w:t>declaración pública</w:t>
        </w:r>
      </w:hyperlink>
      <w:r>
        <w:rPr>
          <w:rFonts w:ascii="Arial" w:hAnsi="Arial" w:cs="Arial"/>
          <w:szCs w:val="20"/>
          <w:lang w:val="es"/>
        </w:rPr>
        <w:t xml:space="preserve"> sobre Amparo Carvajal, que había sido objeto de acusaciones penales infundadas.</w:t>
      </w:r>
    </w:p>
    <w:p w14:paraId="4A507334" w14:textId="77777777" w:rsidR="00C80BAF" w:rsidRPr="006A167C" w:rsidRDefault="00233A3F" w:rsidP="00980425">
      <w:pPr>
        <w:spacing w:line="240" w:lineRule="auto"/>
        <w:rPr>
          <w:rFonts w:ascii="Arial" w:hAnsi="Arial" w:cs="Arial"/>
          <w:szCs w:val="20"/>
          <w:lang w:val="es-ES"/>
        </w:rPr>
      </w:pPr>
      <w:r>
        <w:rPr>
          <w:rFonts w:ascii="Arial" w:hAnsi="Arial" w:cs="Arial"/>
          <w:szCs w:val="20"/>
          <w:lang w:val="es"/>
        </w:rPr>
        <w:t>Según personal de la APDHB, la organización atiende aproximadamente a entre 10 y 15 personas al día que acuden a su oficina de La Paz en busca de asesoramiento jurídico y asistencia. En el ámbito nacional, la APDHB tiene asimismo representantes en cada departamento. El 2 de junio, unas 50 personas irrumpieron en su oficina y obligaron a tres profesionales de la abogacía y a la persona a cargo de la secretaría de la organización a abandonar el local. La información facilitada apunta a la implicación de figuras relacionadas con el partido político gobernante que, durante 2021 y 2022, intentó revocar la condición de Amparo Carvajal como presidenta de la APDHB y dañar su situación de registro en el Servicio de Impuestos Nacionales.</w:t>
      </w:r>
    </w:p>
    <w:p w14:paraId="0B6075D9" w14:textId="77777777" w:rsidR="00BE1DB1" w:rsidRPr="006A167C" w:rsidRDefault="00BE1DB1" w:rsidP="00980425">
      <w:pPr>
        <w:spacing w:line="240" w:lineRule="auto"/>
        <w:rPr>
          <w:rFonts w:ascii="Arial" w:hAnsi="Arial" w:cs="Arial"/>
          <w:szCs w:val="20"/>
          <w:lang w:val="es-ES"/>
        </w:rPr>
      </w:pPr>
      <w:r>
        <w:rPr>
          <w:rFonts w:ascii="Arial" w:hAnsi="Arial" w:cs="Arial"/>
          <w:szCs w:val="20"/>
          <w:lang w:val="es"/>
        </w:rPr>
        <w:t>Al parecer, desde el asalto a la oficina, varios documentos clave de la APDHB han sido robados, destruidos o sacados de la oficina. La organización trabaja en varios casos de violaciones graves de derechos humanos. Muchos de los documentos de la APDHB han sido robados o destruidos, y se ha paralizado la defensa jurídica que llevan a cabo profesionales de la abogacía de la organización.</w:t>
      </w:r>
    </w:p>
    <w:p w14:paraId="0E95C526" w14:textId="77777777" w:rsidR="00C80BAF" w:rsidRPr="006A167C" w:rsidRDefault="00233A3F" w:rsidP="00980425">
      <w:pPr>
        <w:spacing w:line="240" w:lineRule="auto"/>
        <w:rPr>
          <w:rFonts w:ascii="Arial" w:hAnsi="Arial" w:cs="Arial"/>
          <w:szCs w:val="20"/>
          <w:lang w:val="es-ES"/>
        </w:rPr>
      </w:pPr>
      <w:r>
        <w:rPr>
          <w:rFonts w:ascii="Arial" w:hAnsi="Arial" w:cs="Arial"/>
          <w:szCs w:val="20"/>
          <w:lang w:val="es"/>
        </w:rPr>
        <w:t>Los representantes legales de la APDHB presentaron una denuncia ante el Ministerio Público en relación con el asalto. Sin embargo, este organismo desestimó la denuncia y no ha abierto ninguna investigación sobre los hechos.</w:t>
      </w:r>
    </w:p>
    <w:p w14:paraId="22B908F1" w14:textId="77777777" w:rsidR="00C80BAF" w:rsidRPr="006A167C" w:rsidRDefault="00233A3F" w:rsidP="00980425">
      <w:pPr>
        <w:spacing w:line="240" w:lineRule="auto"/>
        <w:rPr>
          <w:rFonts w:ascii="Arial" w:hAnsi="Arial" w:cs="Arial"/>
          <w:szCs w:val="20"/>
          <w:lang w:val="es-ES"/>
        </w:rPr>
      </w:pPr>
      <w:r>
        <w:rPr>
          <w:rFonts w:ascii="Arial" w:hAnsi="Arial" w:cs="Arial"/>
          <w:szCs w:val="20"/>
          <w:lang w:val="es"/>
        </w:rPr>
        <w:t>Unos miembros del personal de la APDHB dijeron a Amnistía Internacional que unos representantes de la Defensoría del Pueblo han visitado el campamento de Amparo Carvajal frente a la oficina de la organización, pero han hecho poco para devolverle a ella o a sus colegas el acceso a sus instalaciones.</w:t>
      </w:r>
    </w:p>
    <w:p w14:paraId="2F98B9A1" w14:textId="77777777" w:rsidR="00C80BAF" w:rsidRPr="006A167C" w:rsidRDefault="003C6371" w:rsidP="00980425">
      <w:pPr>
        <w:spacing w:line="240" w:lineRule="auto"/>
        <w:rPr>
          <w:rFonts w:ascii="Arial" w:hAnsi="Arial" w:cs="Arial"/>
          <w:szCs w:val="20"/>
          <w:lang w:val="es-ES"/>
        </w:rPr>
      </w:pPr>
      <w:r>
        <w:rPr>
          <w:rFonts w:ascii="Arial" w:hAnsi="Arial" w:cs="Arial"/>
          <w:szCs w:val="20"/>
          <w:lang w:val="es"/>
        </w:rPr>
        <w:t>El 12 de julio, Amparo Carvajal subió por una escalera de mano al tejado de la oficina de la APDHB. Desde entonces, las personas que ocupan la oficina le han negado el acceso a un cuarto de baño o a agua, y además la han amenazado. Ese mismo día, 12 de julio, un juez constitucional ordenó a la gente que ocupa la oficina que dejara de acosar a Amparo y le garantizara el acceso a servicios básicos. El incumplimiento de la resolución judicial obligaría a que un miembro de la fiscalía se asegurara de que dicha resolución se cumple. Las autoridades tampoco han proporcionado a Amparo acceso a un médico independiente y a un psicólogo que pueda atenderla. A Amparo le hacen llegar comida con una escalera, pero no ha tenido acceso adecuado a un cuarto de baño desde hace días, lo que está afectando seriamente a su salud.</w:t>
      </w:r>
    </w:p>
    <w:p w14:paraId="1116122F" w14:textId="77777777" w:rsidR="00D23D90" w:rsidRPr="006A167C" w:rsidRDefault="00D23D90" w:rsidP="00980425">
      <w:pPr>
        <w:spacing w:line="240" w:lineRule="auto"/>
        <w:rPr>
          <w:rFonts w:ascii="Arial" w:hAnsi="Arial" w:cs="Arial"/>
          <w:szCs w:val="20"/>
          <w:lang w:val="es-ES"/>
        </w:rPr>
      </w:pPr>
    </w:p>
    <w:p w14:paraId="16C44D80" w14:textId="77777777" w:rsidR="005D2C37" w:rsidRPr="006A167C"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03DDD25D" w14:textId="77777777" w:rsidR="005D2C37" w:rsidRPr="006A167C"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FDBE95D" w14:textId="77777777" w:rsidR="005D2C37" w:rsidRPr="006A167C" w:rsidRDefault="005D2C37" w:rsidP="00980425">
      <w:pPr>
        <w:spacing w:after="0" w:line="240" w:lineRule="auto"/>
        <w:rPr>
          <w:rFonts w:ascii="Arial" w:hAnsi="Arial" w:cs="Arial"/>
          <w:color w:val="0070C0"/>
          <w:sz w:val="20"/>
          <w:szCs w:val="20"/>
          <w:lang w:val="es-ES"/>
        </w:rPr>
      </w:pPr>
    </w:p>
    <w:p w14:paraId="62947BBC" w14:textId="77777777" w:rsidR="00C80BAF" w:rsidRPr="006A167C"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20 de agosto de 2023</w:t>
      </w:r>
    </w:p>
    <w:p w14:paraId="755BCB50" w14:textId="77777777" w:rsidR="005D2C37" w:rsidRPr="006A167C"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5D93AB1B" w14:textId="77777777" w:rsidR="005D2C37" w:rsidRPr="006A167C" w:rsidRDefault="005D2C37" w:rsidP="00980425">
      <w:pPr>
        <w:spacing w:after="0" w:line="240" w:lineRule="auto"/>
        <w:rPr>
          <w:rFonts w:ascii="Arial" w:hAnsi="Arial" w:cs="Arial"/>
          <w:b/>
          <w:sz w:val="20"/>
          <w:szCs w:val="20"/>
          <w:lang w:val="es-ES"/>
        </w:rPr>
      </w:pPr>
    </w:p>
    <w:p w14:paraId="05180C25" w14:textId="77777777" w:rsidR="005D2C37" w:rsidRPr="006A167C"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 Amparo Carvajal (femenino)</w:t>
      </w:r>
    </w:p>
    <w:p w14:paraId="0696990C" w14:textId="77777777" w:rsidR="005D2C37" w:rsidRPr="006A167C" w:rsidRDefault="005D2C37" w:rsidP="00980425">
      <w:pPr>
        <w:spacing w:after="0" w:line="240" w:lineRule="auto"/>
        <w:rPr>
          <w:rFonts w:ascii="Arial" w:hAnsi="Arial" w:cs="Arial"/>
          <w:b/>
          <w:sz w:val="20"/>
          <w:szCs w:val="20"/>
          <w:lang w:val="es-ES"/>
        </w:rPr>
      </w:pPr>
    </w:p>
    <w:p w14:paraId="5A7A1E46" w14:textId="77777777" w:rsidR="00C80BAF" w:rsidRDefault="005D2C37" w:rsidP="00980425">
      <w:pPr>
        <w:spacing w:line="240" w:lineRule="auto"/>
        <w:rPr>
          <w:rFonts w:ascii="Arial" w:hAnsi="Arial" w:cs="Arial"/>
          <w:bCs/>
          <w:sz w:val="20"/>
          <w:szCs w:val="20"/>
        </w:rPr>
      </w:pPr>
      <w:r>
        <w:rPr>
          <w:rFonts w:ascii="Arial" w:hAnsi="Arial" w:cs="Arial"/>
          <w:b/>
          <w:bCs/>
          <w:sz w:val="20"/>
          <w:szCs w:val="20"/>
          <w:lang w:val="es"/>
        </w:rPr>
        <w:t xml:space="preserve">ENLACE A LA AU ANTERIOR: </w:t>
      </w:r>
      <w:hyperlink r:id="rId10" w:history="1">
        <w:r>
          <w:rPr>
            <w:rStyle w:val="Hyperlink"/>
            <w:rFonts w:ascii="Arial" w:hAnsi="Arial" w:cs="Arial"/>
            <w:sz w:val="20"/>
            <w:szCs w:val="20"/>
            <w:lang w:val="es"/>
          </w:rPr>
          <w:t>https://www.amnesty.org/es/documents/amr18/6937/2023/es/</w:t>
        </w:r>
      </w:hyperlink>
    </w:p>
    <w:p w14:paraId="19E8571F" w14:textId="77777777" w:rsidR="00846E45" w:rsidRPr="008F0446" w:rsidRDefault="00846E45" w:rsidP="00980425">
      <w:pPr>
        <w:spacing w:line="240" w:lineRule="auto"/>
        <w:rPr>
          <w:rFonts w:ascii="Amnesty Trade Gothic Light" w:hAnsi="Amnesty Trade Gothic Light" w:cs="Arial"/>
          <w:sz w:val="20"/>
          <w:szCs w:val="20"/>
        </w:rPr>
      </w:pPr>
      <w:r>
        <w:rPr>
          <w:lang w:val="es"/>
        </w:rPr>
        <w:tab/>
      </w:r>
    </w:p>
    <w:p w14:paraId="01630520" w14:textId="77777777" w:rsidR="00B92AEC" w:rsidRPr="003904F0" w:rsidRDefault="00B92AEC" w:rsidP="00980425">
      <w:pPr>
        <w:spacing w:line="240" w:lineRule="auto"/>
      </w:pPr>
    </w:p>
    <w:sectPr w:rsidR="00B92AEC" w:rsidRPr="003904F0"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3269" w14:textId="77777777" w:rsidR="005B51D1" w:rsidRDefault="005B51D1">
      <w:r>
        <w:separator/>
      </w:r>
    </w:p>
  </w:endnote>
  <w:endnote w:type="continuationSeparator" w:id="0">
    <w:p w14:paraId="23673CCE" w14:textId="77777777" w:rsidR="005B51D1" w:rsidRDefault="005B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4D54" w14:textId="77777777" w:rsidR="005B51D1" w:rsidRDefault="005B51D1">
      <w:r>
        <w:separator/>
      </w:r>
    </w:p>
  </w:footnote>
  <w:footnote w:type="continuationSeparator" w:id="0">
    <w:p w14:paraId="697760CC" w14:textId="77777777" w:rsidR="005B51D1" w:rsidRDefault="005B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62B0" w14:textId="77777777" w:rsidR="00355617" w:rsidRPr="006A167C" w:rsidRDefault="009E4794" w:rsidP="0082127B">
    <w:pPr>
      <w:tabs>
        <w:tab w:val="left" w:pos="6060"/>
        <w:tab w:val="right" w:pos="10203"/>
      </w:tabs>
      <w:spacing w:after="0"/>
      <w:rPr>
        <w:sz w:val="16"/>
        <w:szCs w:val="16"/>
        <w:lang w:val="es-ES"/>
      </w:rPr>
    </w:pPr>
    <w:r>
      <w:rPr>
        <w:sz w:val="16"/>
        <w:szCs w:val="16"/>
        <w:lang w:val="es"/>
      </w:rPr>
      <w:t>Segunda AU: 65/23 Índice: AMR 18/7019/2023 Bolivia</w:t>
    </w:r>
    <w:r>
      <w:rPr>
        <w:sz w:val="16"/>
        <w:szCs w:val="16"/>
        <w:lang w:val="es"/>
      </w:rPr>
      <w:tab/>
    </w:r>
    <w:r>
      <w:rPr>
        <w:sz w:val="16"/>
        <w:szCs w:val="16"/>
        <w:lang w:val="es"/>
      </w:rPr>
      <w:tab/>
      <w:t>Fecha: 19 de julio de 2023</w:t>
    </w:r>
  </w:p>
  <w:p w14:paraId="1015BD60" w14:textId="77777777" w:rsidR="007A3AEA" w:rsidRPr="006A167C"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11D0" w14:textId="77777777" w:rsidR="00E45B15" w:rsidRDefault="00E45B15" w:rsidP="00D35879">
    <w:pPr>
      <w:pStyle w:val="Header"/>
    </w:pPr>
  </w:p>
  <w:p w14:paraId="3AF129DC"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014145">
    <w:abstractNumId w:val="0"/>
  </w:num>
  <w:num w:numId="2" w16cid:durableId="379868346">
    <w:abstractNumId w:val="20"/>
  </w:num>
  <w:num w:numId="3" w16cid:durableId="1315455908">
    <w:abstractNumId w:val="19"/>
  </w:num>
  <w:num w:numId="4" w16cid:durableId="1225142850">
    <w:abstractNumId w:val="9"/>
  </w:num>
  <w:num w:numId="5" w16cid:durableId="531311472">
    <w:abstractNumId w:val="3"/>
  </w:num>
  <w:num w:numId="6" w16cid:durableId="1217353397">
    <w:abstractNumId w:val="18"/>
  </w:num>
  <w:num w:numId="7" w16cid:durableId="1645819419">
    <w:abstractNumId w:val="16"/>
  </w:num>
  <w:num w:numId="8" w16cid:durableId="1734113192">
    <w:abstractNumId w:val="8"/>
  </w:num>
  <w:num w:numId="9" w16cid:durableId="1342203397">
    <w:abstractNumId w:val="7"/>
  </w:num>
  <w:num w:numId="10" w16cid:durableId="562911766">
    <w:abstractNumId w:val="12"/>
  </w:num>
  <w:num w:numId="11" w16cid:durableId="1009798267">
    <w:abstractNumId w:val="5"/>
  </w:num>
  <w:num w:numId="12" w16cid:durableId="429743521">
    <w:abstractNumId w:val="13"/>
  </w:num>
  <w:num w:numId="13" w16cid:durableId="940380442">
    <w:abstractNumId w:val="14"/>
  </w:num>
  <w:num w:numId="14" w16cid:durableId="1777018557">
    <w:abstractNumId w:val="1"/>
  </w:num>
  <w:num w:numId="15" w16cid:durableId="592663356">
    <w:abstractNumId w:val="17"/>
  </w:num>
  <w:num w:numId="16" w16cid:durableId="768233416">
    <w:abstractNumId w:val="10"/>
  </w:num>
  <w:num w:numId="17" w16cid:durableId="1748720502">
    <w:abstractNumId w:val="11"/>
  </w:num>
  <w:num w:numId="18" w16cid:durableId="1758090826">
    <w:abstractNumId w:val="4"/>
  </w:num>
  <w:num w:numId="19" w16cid:durableId="510491955">
    <w:abstractNumId w:val="6"/>
  </w:num>
  <w:num w:numId="20" w16cid:durableId="1730109086">
    <w:abstractNumId w:val="15"/>
  </w:num>
  <w:num w:numId="21" w16cid:durableId="876773115">
    <w:abstractNumId w:val="2"/>
  </w:num>
  <w:num w:numId="22" w16cid:durableId="41386065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FBC"/>
    <w:rsid w:val="00000816"/>
    <w:rsid w:val="00001383"/>
    <w:rsid w:val="00004D79"/>
    <w:rsid w:val="000058B2"/>
    <w:rsid w:val="00006629"/>
    <w:rsid w:val="000071DE"/>
    <w:rsid w:val="0002386F"/>
    <w:rsid w:val="000538D2"/>
    <w:rsid w:val="00057A7E"/>
    <w:rsid w:val="00063820"/>
    <w:rsid w:val="00076037"/>
    <w:rsid w:val="00083462"/>
    <w:rsid w:val="00087E2B"/>
    <w:rsid w:val="0009130D"/>
    <w:rsid w:val="00092DFA"/>
    <w:rsid w:val="000957C5"/>
    <w:rsid w:val="000A1F14"/>
    <w:rsid w:val="000A4DD7"/>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179DF"/>
    <w:rsid w:val="001207F9"/>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3648"/>
    <w:rsid w:val="001D52A5"/>
    <w:rsid w:val="001E1659"/>
    <w:rsid w:val="001E2045"/>
    <w:rsid w:val="00201189"/>
    <w:rsid w:val="002036C0"/>
    <w:rsid w:val="00204367"/>
    <w:rsid w:val="00210BC4"/>
    <w:rsid w:val="002144DF"/>
    <w:rsid w:val="00215C3E"/>
    <w:rsid w:val="00215E33"/>
    <w:rsid w:val="00225A11"/>
    <w:rsid w:val="00233A3F"/>
    <w:rsid w:val="002558D7"/>
    <w:rsid w:val="0025792F"/>
    <w:rsid w:val="00260431"/>
    <w:rsid w:val="00261CC7"/>
    <w:rsid w:val="00263FD1"/>
    <w:rsid w:val="002665C3"/>
    <w:rsid w:val="00267383"/>
    <w:rsid w:val="002703E7"/>
    <w:rsid w:val="002709C3"/>
    <w:rsid w:val="002739C9"/>
    <w:rsid w:val="00273E9A"/>
    <w:rsid w:val="002A141F"/>
    <w:rsid w:val="002A2F36"/>
    <w:rsid w:val="002B2E9B"/>
    <w:rsid w:val="002C06A6"/>
    <w:rsid w:val="002C0B7C"/>
    <w:rsid w:val="002C5FE4"/>
    <w:rsid w:val="002C7F1F"/>
    <w:rsid w:val="002D48CD"/>
    <w:rsid w:val="002D5454"/>
    <w:rsid w:val="002E1AC7"/>
    <w:rsid w:val="002E3658"/>
    <w:rsid w:val="002F3C80"/>
    <w:rsid w:val="0031230A"/>
    <w:rsid w:val="00313E8B"/>
    <w:rsid w:val="00320461"/>
    <w:rsid w:val="0033624A"/>
    <w:rsid w:val="003373A5"/>
    <w:rsid w:val="00337826"/>
    <w:rsid w:val="0034128A"/>
    <w:rsid w:val="0034324D"/>
    <w:rsid w:val="003433E1"/>
    <w:rsid w:val="0035329F"/>
    <w:rsid w:val="00355617"/>
    <w:rsid w:val="00376EF4"/>
    <w:rsid w:val="003904F0"/>
    <w:rsid w:val="00396FD3"/>
    <w:rsid w:val="003975C9"/>
    <w:rsid w:val="003A1FF4"/>
    <w:rsid w:val="003B0123"/>
    <w:rsid w:val="003B294A"/>
    <w:rsid w:val="003C3210"/>
    <w:rsid w:val="003C5EEA"/>
    <w:rsid w:val="003C6371"/>
    <w:rsid w:val="003C7CB6"/>
    <w:rsid w:val="003F3D5D"/>
    <w:rsid w:val="003F3EE5"/>
    <w:rsid w:val="0042210F"/>
    <w:rsid w:val="004334BF"/>
    <w:rsid w:val="004408A1"/>
    <w:rsid w:val="00442E5B"/>
    <w:rsid w:val="0044379B"/>
    <w:rsid w:val="00445D50"/>
    <w:rsid w:val="00453538"/>
    <w:rsid w:val="004603A2"/>
    <w:rsid w:val="00460C49"/>
    <w:rsid w:val="0047404C"/>
    <w:rsid w:val="00477B8D"/>
    <w:rsid w:val="00483F90"/>
    <w:rsid w:val="004847BD"/>
    <w:rsid w:val="00486088"/>
    <w:rsid w:val="00492FA8"/>
    <w:rsid w:val="004A1BDD"/>
    <w:rsid w:val="004B1E15"/>
    <w:rsid w:val="004B2367"/>
    <w:rsid w:val="004B381D"/>
    <w:rsid w:val="004B5FB5"/>
    <w:rsid w:val="004C265C"/>
    <w:rsid w:val="004C71F5"/>
    <w:rsid w:val="004D41DC"/>
    <w:rsid w:val="00501D74"/>
    <w:rsid w:val="00504FBC"/>
    <w:rsid w:val="00517E88"/>
    <w:rsid w:val="005363CA"/>
    <w:rsid w:val="00542F58"/>
    <w:rsid w:val="00545423"/>
    <w:rsid w:val="00547E71"/>
    <w:rsid w:val="00565462"/>
    <w:rsid w:val="005668D0"/>
    <w:rsid w:val="00572CCD"/>
    <w:rsid w:val="0057440A"/>
    <w:rsid w:val="00581A12"/>
    <w:rsid w:val="00581E45"/>
    <w:rsid w:val="00592C3E"/>
    <w:rsid w:val="00596449"/>
    <w:rsid w:val="005A2639"/>
    <w:rsid w:val="005A3E28"/>
    <w:rsid w:val="005A71AD"/>
    <w:rsid w:val="005A7F1B"/>
    <w:rsid w:val="005B227F"/>
    <w:rsid w:val="005B51D1"/>
    <w:rsid w:val="005B59ED"/>
    <w:rsid w:val="005B5C5A"/>
    <w:rsid w:val="005C751F"/>
    <w:rsid w:val="005D14AA"/>
    <w:rsid w:val="005D2C37"/>
    <w:rsid w:val="005D637A"/>
    <w:rsid w:val="005D7287"/>
    <w:rsid w:val="005D740D"/>
    <w:rsid w:val="005D7D1C"/>
    <w:rsid w:val="005F0355"/>
    <w:rsid w:val="005F5E43"/>
    <w:rsid w:val="00606108"/>
    <w:rsid w:val="006201FC"/>
    <w:rsid w:val="00620ADD"/>
    <w:rsid w:val="006265AF"/>
    <w:rsid w:val="00627426"/>
    <w:rsid w:val="00640EF2"/>
    <w:rsid w:val="00646CE8"/>
    <w:rsid w:val="0064718C"/>
    <w:rsid w:val="0065049B"/>
    <w:rsid w:val="00650D73"/>
    <w:rsid w:val="006558EE"/>
    <w:rsid w:val="00657231"/>
    <w:rsid w:val="00667FBC"/>
    <w:rsid w:val="0069571A"/>
    <w:rsid w:val="006A0BB9"/>
    <w:rsid w:val="006A167C"/>
    <w:rsid w:val="006B12FA"/>
    <w:rsid w:val="006B461E"/>
    <w:rsid w:val="006C3C21"/>
    <w:rsid w:val="006C7A31"/>
    <w:rsid w:val="006F4C28"/>
    <w:rsid w:val="0070364E"/>
    <w:rsid w:val="007104E8"/>
    <w:rsid w:val="007156FC"/>
    <w:rsid w:val="00716942"/>
    <w:rsid w:val="007173E9"/>
    <w:rsid w:val="00726304"/>
    <w:rsid w:val="00727519"/>
    <w:rsid w:val="00727CA7"/>
    <w:rsid w:val="0073431C"/>
    <w:rsid w:val="00753DBB"/>
    <w:rsid w:val="0075554C"/>
    <w:rsid w:val="007656E7"/>
    <w:rsid w:val="007666A4"/>
    <w:rsid w:val="00773365"/>
    <w:rsid w:val="00781624"/>
    <w:rsid w:val="00781E3C"/>
    <w:rsid w:val="007858BA"/>
    <w:rsid w:val="007A1E43"/>
    <w:rsid w:val="007A2ABA"/>
    <w:rsid w:val="007A3AEA"/>
    <w:rsid w:val="007A59AA"/>
    <w:rsid w:val="007A7F97"/>
    <w:rsid w:val="007B4F3E"/>
    <w:rsid w:val="007B7197"/>
    <w:rsid w:val="007C6CD0"/>
    <w:rsid w:val="007D0C12"/>
    <w:rsid w:val="007D0C9F"/>
    <w:rsid w:val="007E186E"/>
    <w:rsid w:val="007F72FF"/>
    <w:rsid w:val="007F7B5E"/>
    <w:rsid w:val="008056E9"/>
    <w:rsid w:val="0081049F"/>
    <w:rsid w:val="00814632"/>
    <w:rsid w:val="0082127B"/>
    <w:rsid w:val="00827A40"/>
    <w:rsid w:val="008367C1"/>
    <w:rsid w:val="00841D68"/>
    <w:rsid w:val="00844F48"/>
    <w:rsid w:val="008455C2"/>
    <w:rsid w:val="00846E45"/>
    <w:rsid w:val="00851AA3"/>
    <w:rsid w:val="00864035"/>
    <w:rsid w:val="00866873"/>
    <w:rsid w:val="0086691F"/>
    <w:rsid w:val="0087618E"/>
    <w:rsid w:val="008763F4"/>
    <w:rsid w:val="008849EA"/>
    <w:rsid w:val="00891FE8"/>
    <w:rsid w:val="008A5E1A"/>
    <w:rsid w:val="008D16ED"/>
    <w:rsid w:val="008D2A6B"/>
    <w:rsid w:val="008D49A5"/>
    <w:rsid w:val="008E0B66"/>
    <w:rsid w:val="008E172D"/>
    <w:rsid w:val="008E2328"/>
    <w:rsid w:val="008E6407"/>
    <w:rsid w:val="008F542D"/>
    <w:rsid w:val="00902730"/>
    <w:rsid w:val="00906C9F"/>
    <w:rsid w:val="00913F18"/>
    <w:rsid w:val="00921577"/>
    <w:rsid w:val="009259E1"/>
    <w:rsid w:val="00927843"/>
    <w:rsid w:val="00937A38"/>
    <w:rsid w:val="0095047F"/>
    <w:rsid w:val="009509C0"/>
    <w:rsid w:val="0095188F"/>
    <w:rsid w:val="009550A0"/>
    <w:rsid w:val="00960C64"/>
    <w:rsid w:val="00962A6D"/>
    <w:rsid w:val="00963D4F"/>
    <w:rsid w:val="0096790C"/>
    <w:rsid w:val="0097218E"/>
    <w:rsid w:val="00980425"/>
    <w:rsid w:val="0098346B"/>
    <w:rsid w:val="00984F2D"/>
    <w:rsid w:val="00991C69"/>
    <w:rsid w:val="009923C0"/>
    <w:rsid w:val="009B78FE"/>
    <w:rsid w:val="009C3521"/>
    <w:rsid w:val="009C4461"/>
    <w:rsid w:val="009C4B96"/>
    <w:rsid w:val="009C6B5A"/>
    <w:rsid w:val="009E097D"/>
    <w:rsid w:val="009E4794"/>
    <w:rsid w:val="009E7E6E"/>
    <w:rsid w:val="009F3C50"/>
    <w:rsid w:val="00A07E67"/>
    <w:rsid w:val="00A15442"/>
    <w:rsid w:val="00A22F55"/>
    <w:rsid w:val="00A31F72"/>
    <w:rsid w:val="00A41FC6"/>
    <w:rsid w:val="00A44B1B"/>
    <w:rsid w:val="00A4583A"/>
    <w:rsid w:val="00A70D9D"/>
    <w:rsid w:val="00A74383"/>
    <w:rsid w:val="00A7548F"/>
    <w:rsid w:val="00A81673"/>
    <w:rsid w:val="00A90EA6"/>
    <w:rsid w:val="00AB5744"/>
    <w:rsid w:val="00AB5C6E"/>
    <w:rsid w:val="00AB7E5D"/>
    <w:rsid w:val="00AC15B7"/>
    <w:rsid w:val="00AC367F"/>
    <w:rsid w:val="00AE4214"/>
    <w:rsid w:val="00AF0FCD"/>
    <w:rsid w:val="00AF5FF0"/>
    <w:rsid w:val="00B0456A"/>
    <w:rsid w:val="00B206A8"/>
    <w:rsid w:val="00B27341"/>
    <w:rsid w:val="00B408D4"/>
    <w:rsid w:val="00B431F0"/>
    <w:rsid w:val="00B52B01"/>
    <w:rsid w:val="00B60D02"/>
    <w:rsid w:val="00B6690B"/>
    <w:rsid w:val="00B7545C"/>
    <w:rsid w:val="00B75D94"/>
    <w:rsid w:val="00B806A2"/>
    <w:rsid w:val="00B92AEC"/>
    <w:rsid w:val="00B957E6"/>
    <w:rsid w:val="00B970A8"/>
    <w:rsid w:val="00B97626"/>
    <w:rsid w:val="00BA0E81"/>
    <w:rsid w:val="00BA6913"/>
    <w:rsid w:val="00BB0B3B"/>
    <w:rsid w:val="00BC7111"/>
    <w:rsid w:val="00BD0B43"/>
    <w:rsid w:val="00BE0D92"/>
    <w:rsid w:val="00BE1DB1"/>
    <w:rsid w:val="00BE4685"/>
    <w:rsid w:val="00BE6035"/>
    <w:rsid w:val="00BF4778"/>
    <w:rsid w:val="00BF7136"/>
    <w:rsid w:val="00C162AD"/>
    <w:rsid w:val="00C17D6F"/>
    <w:rsid w:val="00C221C7"/>
    <w:rsid w:val="00C359CF"/>
    <w:rsid w:val="00C370BB"/>
    <w:rsid w:val="00C415B8"/>
    <w:rsid w:val="00C460DB"/>
    <w:rsid w:val="00C50CEC"/>
    <w:rsid w:val="00C538D1"/>
    <w:rsid w:val="00C607FB"/>
    <w:rsid w:val="00C664A9"/>
    <w:rsid w:val="00C76EE0"/>
    <w:rsid w:val="00C80BAF"/>
    <w:rsid w:val="00C8330C"/>
    <w:rsid w:val="00C85BFA"/>
    <w:rsid w:val="00C85EFE"/>
    <w:rsid w:val="00C934DE"/>
    <w:rsid w:val="00C93CB2"/>
    <w:rsid w:val="00CA13A3"/>
    <w:rsid w:val="00CA1CC2"/>
    <w:rsid w:val="00CA51AF"/>
    <w:rsid w:val="00CA5CB1"/>
    <w:rsid w:val="00CD2995"/>
    <w:rsid w:val="00CF7805"/>
    <w:rsid w:val="00D007F8"/>
    <w:rsid w:val="00D030C9"/>
    <w:rsid w:val="00D05A52"/>
    <w:rsid w:val="00D114C6"/>
    <w:rsid w:val="00D142D0"/>
    <w:rsid w:val="00D15B36"/>
    <w:rsid w:val="00D23D90"/>
    <w:rsid w:val="00D26BF9"/>
    <w:rsid w:val="00D329EA"/>
    <w:rsid w:val="00D35879"/>
    <w:rsid w:val="00D47210"/>
    <w:rsid w:val="00D54217"/>
    <w:rsid w:val="00D62977"/>
    <w:rsid w:val="00D635A1"/>
    <w:rsid w:val="00D6411A"/>
    <w:rsid w:val="00D67ABF"/>
    <w:rsid w:val="00D749E6"/>
    <w:rsid w:val="00D834E2"/>
    <w:rsid w:val="00D839E9"/>
    <w:rsid w:val="00D844EE"/>
    <w:rsid w:val="00D847A8"/>
    <w:rsid w:val="00D847F8"/>
    <w:rsid w:val="00D8756A"/>
    <w:rsid w:val="00D90465"/>
    <w:rsid w:val="00DB7D74"/>
    <w:rsid w:val="00DC65A4"/>
    <w:rsid w:val="00DD346F"/>
    <w:rsid w:val="00DF1141"/>
    <w:rsid w:val="00DF3644"/>
    <w:rsid w:val="00DF3DF5"/>
    <w:rsid w:val="00DF63A6"/>
    <w:rsid w:val="00E04AF0"/>
    <w:rsid w:val="00E0793B"/>
    <w:rsid w:val="00E12FD3"/>
    <w:rsid w:val="00E22AAE"/>
    <w:rsid w:val="00E26C35"/>
    <w:rsid w:val="00E37B98"/>
    <w:rsid w:val="00E406B4"/>
    <w:rsid w:val="00E40EAA"/>
    <w:rsid w:val="00E43F3A"/>
    <w:rsid w:val="00E45B15"/>
    <w:rsid w:val="00E63CEF"/>
    <w:rsid w:val="00E64FC9"/>
    <w:rsid w:val="00E65D5E"/>
    <w:rsid w:val="00E67C6B"/>
    <w:rsid w:val="00E67D23"/>
    <w:rsid w:val="00E707D9"/>
    <w:rsid w:val="00E7569C"/>
    <w:rsid w:val="00E76516"/>
    <w:rsid w:val="00E778FE"/>
    <w:rsid w:val="00E801A2"/>
    <w:rsid w:val="00E8259D"/>
    <w:rsid w:val="00EA1562"/>
    <w:rsid w:val="00EA68CE"/>
    <w:rsid w:val="00EB1C45"/>
    <w:rsid w:val="00EB4832"/>
    <w:rsid w:val="00EB51EB"/>
    <w:rsid w:val="00EC677A"/>
    <w:rsid w:val="00EF248E"/>
    <w:rsid w:val="00EF284E"/>
    <w:rsid w:val="00EF38CF"/>
    <w:rsid w:val="00F01EA8"/>
    <w:rsid w:val="00F25445"/>
    <w:rsid w:val="00F322A8"/>
    <w:rsid w:val="00F3436F"/>
    <w:rsid w:val="00F4212C"/>
    <w:rsid w:val="00F45927"/>
    <w:rsid w:val="00F552E0"/>
    <w:rsid w:val="00F609BE"/>
    <w:rsid w:val="00F65D4B"/>
    <w:rsid w:val="00F7577A"/>
    <w:rsid w:val="00F771BD"/>
    <w:rsid w:val="00F77689"/>
    <w:rsid w:val="00F83EDB"/>
    <w:rsid w:val="00F91619"/>
    <w:rsid w:val="00F93094"/>
    <w:rsid w:val="00F9400E"/>
    <w:rsid w:val="00F97F45"/>
    <w:rsid w:val="00FA1C07"/>
    <w:rsid w:val="00FA48E3"/>
    <w:rsid w:val="00FA4E88"/>
    <w:rsid w:val="00FA7368"/>
    <w:rsid w:val="00FB2CBD"/>
    <w:rsid w:val="00FB54DD"/>
    <w:rsid w:val="00FB6A97"/>
    <w:rsid w:val="00FC01A6"/>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F4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6265AF"/>
    <w:rPr>
      <w:b/>
      <w:bCs/>
    </w:rPr>
  </w:style>
  <w:style w:type="paragraph" w:styleId="Revision">
    <w:name w:val="Revision"/>
    <w:hidden/>
    <w:uiPriority w:val="99"/>
    <w:semiHidden/>
    <w:rsid w:val="00501D74"/>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45658">
      <w:bodyDiv w:val="1"/>
      <w:marLeft w:val="0"/>
      <w:marRight w:val="0"/>
      <w:marTop w:val="0"/>
      <w:marBottom w:val="0"/>
      <w:divBdr>
        <w:top w:val="none" w:sz="0" w:space="0" w:color="auto"/>
        <w:left w:val="none" w:sz="0" w:space="0" w:color="auto"/>
        <w:bottom w:val="none" w:sz="0" w:space="0" w:color="auto"/>
        <w:right w:val="none" w:sz="0" w:space="0" w:color="auto"/>
      </w:divBdr>
    </w:div>
    <w:div w:id="147090145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pres@presidencia.gob.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nesty.org/es/documents/amr18/6937/2023/es/" TargetMode="External"/><Relationship Id="rId4" Type="http://schemas.openxmlformats.org/officeDocument/2006/relationships/settings" Target="settings.xml"/><Relationship Id="rId9" Type="http://schemas.openxmlformats.org/officeDocument/2006/relationships/hyperlink" Target="https://www.amnesty.org/es/documents/amr18/9303/2018/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F3E7-3659-4632-9C7D-78C11529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5120</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2023-07-19T17:02:00Z</dcterms:created>
  <dcterms:modified xsi:type="dcterms:W3CDTF">2023-07-21T06:34:00Z</dcterms:modified>
</cp:coreProperties>
</file>