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270A" w14:textId="77777777" w:rsidR="00446395" w:rsidRPr="007C6078" w:rsidRDefault="00446395" w:rsidP="0044639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149E5F63" w14:textId="77777777" w:rsidR="00446395" w:rsidRPr="007C6078" w:rsidRDefault="00446395" w:rsidP="00446395">
      <w:pPr>
        <w:pStyle w:val="Default"/>
        <w:ind w:left="-283"/>
        <w:rPr>
          <w:b/>
          <w:sz w:val="20"/>
          <w:szCs w:val="20"/>
          <w:lang w:val="es-ES"/>
        </w:rPr>
      </w:pPr>
    </w:p>
    <w:p w14:paraId="1ABE07A6" w14:textId="77EFD226" w:rsidR="00446395" w:rsidRPr="007C6078" w:rsidRDefault="00CF5A05" w:rsidP="00446395">
      <w:pPr>
        <w:spacing w:after="0"/>
        <w:ind w:left="-283"/>
        <w:rPr>
          <w:rFonts w:ascii="Arial" w:hAnsi="Arial" w:cs="Arial"/>
          <w:b/>
          <w:sz w:val="32"/>
          <w:szCs w:val="35"/>
          <w:lang w:val="es-ES"/>
        </w:rPr>
      </w:pPr>
      <w:r>
        <w:rPr>
          <w:rFonts w:ascii="Arial" w:hAnsi="Arial" w:cs="Arial"/>
          <w:b/>
          <w:bCs/>
          <w:sz w:val="32"/>
          <w:szCs w:val="35"/>
          <w:lang w:val="es"/>
        </w:rPr>
        <w:t>ONCE PERSONAS BAHAÍES LLEVAN MÁS DE 100 DÍAS DESAPARECIDAS</w:t>
      </w:r>
    </w:p>
    <w:p w14:paraId="77B60DCC" w14:textId="77777777" w:rsidR="00CF5A05" w:rsidRPr="007C6078" w:rsidRDefault="00446395" w:rsidP="00446395">
      <w:pPr>
        <w:spacing w:after="0"/>
        <w:ind w:left="-283"/>
        <w:jc w:val="both"/>
        <w:rPr>
          <w:rFonts w:ascii="Arial" w:hAnsi="Arial" w:cs="Arial"/>
          <w:b/>
          <w:bCs/>
          <w:sz w:val="19"/>
          <w:szCs w:val="19"/>
          <w:lang w:val="es-ES"/>
        </w:rPr>
      </w:pPr>
      <w:r w:rsidRPr="007C6078">
        <w:rPr>
          <w:rFonts w:ascii="Arial" w:hAnsi="Arial" w:cs="Arial"/>
          <w:b/>
          <w:bCs/>
          <w:sz w:val="19"/>
          <w:szCs w:val="19"/>
          <w:lang w:val="es"/>
        </w:rPr>
        <w:t xml:space="preserve">El pasado 25 de mayo, las fuerzas armadas </w:t>
      </w:r>
      <w:proofErr w:type="spellStart"/>
      <w:r w:rsidRPr="007C6078">
        <w:rPr>
          <w:rFonts w:ascii="Arial" w:hAnsi="Arial" w:cs="Arial"/>
          <w:b/>
          <w:bCs/>
          <w:sz w:val="19"/>
          <w:szCs w:val="19"/>
          <w:lang w:val="es"/>
        </w:rPr>
        <w:t>huzíes</w:t>
      </w:r>
      <w:proofErr w:type="spellEnd"/>
      <w:r w:rsidRPr="007C6078">
        <w:rPr>
          <w:rFonts w:ascii="Arial" w:hAnsi="Arial" w:cs="Arial"/>
          <w:b/>
          <w:bCs/>
          <w:sz w:val="19"/>
          <w:szCs w:val="19"/>
          <w:lang w:val="es"/>
        </w:rPr>
        <w:t xml:space="preserve"> irrumpieron en una reunión pacífica de bahaíes que se celebraba en Saná (Yemen), donde detuvieron y sometieron a desaparición forzada a un total de 17 personas —5 de ellas mujeres—, entre las cuales había personal de ayuda humanitaria y de defensa de los derechos humanos. Tras la presión internacional, 6 de ellas fueron puestas en libertad —un hombre y 3 mujeres en junio, y 2 hombres en julio—. Sin embargo, continúan bajo custodia </w:t>
      </w:r>
      <w:proofErr w:type="spellStart"/>
      <w:r w:rsidRPr="007C6078">
        <w:rPr>
          <w:rFonts w:ascii="Arial" w:hAnsi="Arial" w:cs="Arial"/>
          <w:b/>
          <w:bCs/>
          <w:sz w:val="19"/>
          <w:szCs w:val="19"/>
          <w:lang w:val="es"/>
        </w:rPr>
        <w:t>huzí</w:t>
      </w:r>
      <w:proofErr w:type="spellEnd"/>
      <w:r w:rsidRPr="007C6078">
        <w:rPr>
          <w:rFonts w:ascii="Arial" w:hAnsi="Arial" w:cs="Arial"/>
          <w:b/>
          <w:bCs/>
          <w:sz w:val="19"/>
          <w:szCs w:val="19"/>
          <w:lang w:val="es"/>
        </w:rPr>
        <w:t xml:space="preserve"> 11 personas —9 hombres y 2 mujeres— cuyo paradero se desconoce aún. Todas ellas corren peligro de sufrir nuevas violaciones a manos de las autoridades </w:t>
      </w:r>
      <w:proofErr w:type="spellStart"/>
      <w:r w:rsidRPr="007C6078">
        <w:rPr>
          <w:rFonts w:ascii="Arial" w:hAnsi="Arial" w:cs="Arial"/>
          <w:b/>
          <w:bCs/>
          <w:sz w:val="19"/>
          <w:szCs w:val="19"/>
          <w:lang w:val="es"/>
        </w:rPr>
        <w:t>huzíes</w:t>
      </w:r>
      <w:proofErr w:type="spellEnd"/>
      <w:r w:rsidRPr="007C6078">
        <w:rPr>
          <w:rFonts w:ascii="Arial" w:hAnsi="Arial" w:cs="Arial"/>
          <w:b/>
          <w:bCs/>
          <w:sz w:val="19"/>
          <w:szCs w:val="19"/>
          <w:lang w:val="es"/>
        </w:rPr>
        <w:t>, incluidos actos de tortura y otros malos tratos, o incluso la muerte. Deben quedar en libertad de inmediato y sin condiciones.</w:t>
      </w:r>
    </w:p>
    <w:p w14:paraId="0FF04599" w14:textId="33F5CC94" w:rsidR="00446395" w:rsidRPr="007C6078" w:rsidRDefault="00446395" w:rsidP="00446395">
      <w:pPr>
        <w:spacing w:after="0" w:line="240" w:lineRule="auto"/>
        <w:ind w:left="-283"/>
        <w:rPr>
          <w:rFonts w:ascii="Arial" w:hAnsi="Arial" w:cs="Arial"/>
          <w:b/>
          <w:lang w:val="es-ES"/>
        </w:rPr>
      </w:pPr>
    </w:p>
    <w:p w14:paraId="0FAAB4D5" w14:textId="77777777" w:rsidR="00446395" w:rsidRPr="007C6078" w:rsidRDefault="00446395" w:rsidP="0044639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LA SIGUIENTE CARTA MODELO</w:t>
      </w:r>
    </w:p>
    <w:p w14:paraId="22E81657" w14:textId="77777777" w:rsidR="00446395" w:rsidRPr="007C6078" w:rsidRDefault="00446395" w:rsidP="00446395">
      <w:pPr>
        <w:spacing w:after="0" w:line="240" w:lineRule="auto"/>
        <w:ind w:left="-283"/>
        <w:jc w:val="right"/>
        <w:rPr>
          <w:rFonts w:cs="Arial"/>
          <w:b/>
          <w:i/>
          <w:sz w:val="20"/>
          <w:szCs w:val="20"/>
          <w:u w:val="single"/>
          <w:lang w:val="es-ES"/>
        </w:rPr>
      </w:pPr>
    </w:p>
    <w:p w14:paraId="3CADBB9B" w14:textId="77777777" w:rsidR="00446395" w:rsidRPr="007C6078" w:rsidRDefault="00446395" w:rsidP="00446395">
      <w:pPr>
        <w:spacing w:after="0" w:line="240" w:lineRule="auto"/>
        <w:ind w:left="-283"/>
        <w:jc w:val="right"/>
        <w:rPr>
          <w:rFonts w:cs="Arial"/>
          <w:b/>
          <w:i/>
          <w:sz w:val="19"/>
          <w:szCs w:val="19"/>
          <w:u w:val="single"/>
          <w:lang w:val="pt-BR"/>
        </w:rPr>
      </w:pPr>
      <w:proofErr w:type="spellStart"/>
      <w:r w:rsidRPr="007C6078">
        <w:rPr>
          <w:rFonts w:cs="Arial"/>
          <w:b/>
          <w:bCs/>
          <w:i/>
          <w:iCs/>
          <w:sz w:val="19"/>
          <w:szCs w:val="19"/>
          <w:u w:val="single"/>
          <w:lang w:val="pt-BR"/>
        </w:rPr>
        <w:t>Portavoz</w:t>
      </w:r>
      <w:proofErr w:type="spellEnd"/>
      <w:r w:rsidRPr="007C6078">
        <w:rPr>
          <w:rFonts w:cs="Arial"/>
          <w:b/>
          <w:bCs/>
          <w:i/>
          <w:iCs/>
          <w:sz w:val="19"/>
          <w:szCs w:val="19"/>
          <w:u w:val="single"/>
          <w:lang w:val="pt-BR"/>
        </w:rPr>
        <w:t xml:space="preserve"> de </w:t>
      </w:r>
      <w:proofErr w:type="spellStart"/>
      <w:r w:rsidRPr="007C6078">
        <w:rPr>
          <w:rFonts w:cs="Arial"/>
          <w:b/>
          <w:bCs/>
          <w:i/>
          <w:iCs/>
          <w:sz w:val="19"/>
          <w:szCs w:val="19"/>
          <w:u w:val="single"/>
          <w:lang w:val="pt-BR"/>
        </w:rPr>
        <w:t>las</w:t>
      </w:r>
      <w:proofErr w:type="spellEnd"/>
      <w:r w:rsidRPr="007C6078">
        <w:rPr>
          <w:rFonts w:cs="Arial"/>
          <w:b/>
          <w:bCs/>
          <w:i/>
          <w:iCs/>
          <w:sz w:val="19"/>
          <w:szCs w:val="19"/>
          <w:u w:val="single"/>
          <w:lang w:val="pt-BR"/>
        </w:rPr>
        <w:t xml:space="preserve"> autoridades </w:t>
      </w:r>
      <w:r w:rsidRPr="007C6078">
        <w:rPr>
          <w:rFonts w:cs="Arial"/>
          <w:b/>
          <w:bCs/>
          <w:sz w:val="19"/>
          <w:szCs w:val="19"/>
          <w:u w:val="single"/>
          <w:lang w:val="pt-BR"/>
        </w:rPr>
        <w:t>de facto</w:t>
      </w:r>
      <w:r w:rsidRPr="007C6078">
        <w:rPr>
          <w:rFonts w:cs="Arial"/>
          <w:b/>
          <w:bCs/>
          <w:i/>
          <w:iCs/>
          <w:sz w:val="19"/>
          <w:szCs w:val="19"/>
          <w:u w:val="single"/>
          <w:lang w:val="pt-BR"/>
        </w:rPr>
        <w:t xml:space="preserve"> </w:t>
      </w:r>
      <w:proofErr w:type="spellStart"/>
      <w:r w:rsidRPr="007C6078">
        <w:rPr>
          <w:rFonts w:cs="Arial"/>
          <w:b/>
          <w:bCs/>
          <w:i/>
          <w:iCs/>
          <w:sz w:val="19"/>
          <w:szCs w:val="19"/>
          <w:u w:val="single"/>
          <w:lang w:val="pt-BR"/>
        </w:rPr>
        <w:t>huzíes</w:t>
      </w:r>
      <w:proofErr w:type="spellEnd"/>
    </w:p>
    <w:p w14:paraId="70030565" w14:textId="77777777" w:rsidR="00446395" w:rsidRPr="007C6078" w:rsidRDefault="00446395" w:rsidP="00446395">
      <w:pPr>
        <w:spacing w:after="0" w:line="240" w:lineRule="auto"/>
        <w:ind w:left="-283"/>
        <w:jc w:val="right"/>
        <w:rPr>
          <w:rFonts w:cs="Arial"/>
          <w:i/>
          <w:sz w:val="19"/>
          <w:szCs w:val="19"/>
          <w:lang w:val="pt-BR"/>
        </w:rPr>
      </w:pPr>
      <w:r w:rsidRPr="007C6078">
        <w:rPr>
          <w:rFonts w:cs="Arial"/>
          <w:i/>
          <w:iCs/>
          <w:sz w:val="19"/>
          <w:szCs w:val="19"/>
          <w:lang w:val="pt-BR"/>
        </w:rPr>
        <w:t xml:space="preserve">Mohamed </w:t>
      </w:r>
      <w:proofErr w:type="spellStart"/>
      <w:r w:rsidRPr="007C6078">
        <w:rPr>
          <w:rFonts w:cs="Arial"/>
          <w:i/>
          <w:iCs/>
          <w:sz w:val="19"/>
          <w:szCs w:val="19"/>
          <w:lang w:val="pt-BR"/>
        </w:rPr>
        <w:t>Abdelsalam</w:t>
      </w:r>
      <w:proofErr w:type="spellEnd"/>
    </w:p>
    <w:p w14:paraId="3EF2D699" w14:textId="79BF7A08" w:rsidR="00446395" w:rsidRPr="007C6078" w:rsidRDefault="00446395" w:rsidP="00446395">
      <w:pPr>
        <w:spacing w:after="0" w:line="240" w:lineRule="auto"/>
        <w:ind w:left="-283"/>
        <w:jc w:val="right"/>
        <w:rPr>
          <w:rFonts w:cs="Arial"/>
          <w:i/>
          <w:sz w:val="19"/>
          <w:szCs w:val="19"/>
          <w:lang w:val="pt-BR"/>
        </w:rPr>
      </w:pPr>
      <w:proofErr w:type="spellStart"/>
      <w:r w:rsidRPr="007C6078">
        <w:rPr>
          <w:rFonts w:cs="Arial"/>
          <w:i/>
          <w:iCs/>
          <w:sz w:val="19"/>
          <w:szCs w:val="19"/>
          <w:lang w:val="pt-BR"/>
        </w:rPr>
        <w:t>Correo-e</w:t>
      </w:r>
      <w:proofErr w:type="spellEnd"/>
      <w:r w:rsidRPr="007C6078">
        <w:rPr>
          <w:rFonts w:cs="Arial"/>
          <w:i/>
          <w:iCs/>
          <w:sz w:val="19"/>
          <w:szCs w:val="19"/>
          <w:lang w:val="pt-BR"/>
        </w:rPr>
        <w:t xml:space="preserve">: </w:t>
      </w:r>
      <w:hyperlink r:id="rId6" w:history="1">
        <w:r w:rsidRPr="007C6078">
          <w:rPr>
            <w:rStyle w:val="Hipervnculo"/>
            <w:rFonts w:cs="Arial"/>
            <w:i/>
            <w:iCs/>
            <w:sz w:val="19"/>
            <w:szCs w:val="19"/>
            <w:lang w:val="pt-BR"/>
          </w:rPr>
          <w:t>mdabdalsalam@gmail.com</w:t>
        </w:r>
      </w:hyperlink>
    </w:p>
    <w:p w14:paraId="051F7C6F" w14:textId="77777777" w:rsidR="00446395" w:rsidRPr="007C6078" w:rsidRDefault="00446395" w:rsidP="00446395">
      <w:pPr>
        <w:spacing w:after="0" w:line="240" w:lineRule="auto"/>
        <w:ind w:left="-283"/>
        <w:jc w:val="right"/>
        <w:rPr>
          <w:rFonts w:cs="Arial"/>
          <w:i/>
          <w:sz w:val="19"/>
          <w:szCs w:val="19"/>
        </w:rPr>
      </w:pPr>
      <w:r w:rsidRPr="007C6078">
        <w:rPr>
          <w:rFonts w:cs="Arial"/>
          <w:i/>
          <w:iCs/>
          <w:sz w:val="19"/>
          <w:szCs w:val="19"/>
          <w:lang w:val="en-US"/>
        </w:rPr>
        <w:t>Twitter: @abdusalamsalah</w:t>
      </w:r>
    </w:p>
    <w:p w14:paraId="23F5616D" w14:textId="77777777" w:rsidR="00446395" w:rsidRPr="007C6078" w:rsidRDefault="00446395" w:rsidP="00446395">
      <w:pPr>
        <w:spacing w:after="0" w:line="240" w:lineRule="auto"/>
        <w:ind w:left="-283"/>
        <w:jc w:val="right"/>
        <w:rPr>
          <w:rFonts w:cs="Arial"/>
          <w:i/>
          <w:sz w:val="19"/>
          <w:szCs w:val="19"/>
        </w:rPr>
      </w:pPr>
    </w:p>
    <w:p w14:paraId="0C459E62" w14:textId="5E5E4C6C" w:rsidR="00446395" w:rsidRPr="007C6078" w:rsidRDefault="00446395" w:rsidP="007C6078">
      <w:pPr>
        <w:spacing w:after="100" w:line="240" w:lineRule="auto"/>
        <w:ind w:left="-284"/>
        <w:rPr>
          <w:rFonts w:cs="Arial"/>
          <w:i/>
          <w:sz w:val="19"/>
          <w:szCs w:val="19"/>
        </w:rPr>
      </w:pPr>
      <w:proofErr w:type="spellStart"/>
      <w:r w:rsidRPr="007C6078">
        <w:rPr>
          <w:rFonts w:cs="Arial"/>
          <w:i/>
          <w:iCs/>
          <w:sz w:val="19"/>
          <w:szCs w:val="19"/>
          <w:lang w:val="en-US"/>
        </w:rPr>
        <w:t>Señor</w:t>
      </w:r>
      <w:proofErr w:type="spellEnd"/>
      <w:r w:rsidRPr="007C6078">
        <w:rPr>
          <w:rFonts w:cs="Arial"/>
          <w:i/>
          <w:iCs/>
          <w:sz w:val="19"/>
          <w:szCs w:val="19"/>
          <w:lang w:val="en-US"/>
        </w:rPr>
        <w:t xml:space="preserve"> Mohamed </w:t>
      </w:r>
      <w:proofErr w:type="spellStart"/>
      <w:r w:rsidRPr="007C6078">
        <w:rPr>
          <w:rFonts w:cs="Arial"/>
          <w:i/>
          <w:iCs/>
          <w:sz w:val="19"/>
          <w:szCs w:val="19"/>
          <w:lang w:val="en-US"/>
        </w:rPr>
        <w:t>Abdelsalam</w:t>
      </w:r>
      <w:proofErr w:type="spellEnd"/>
      <w:r w:rsidRPr="007C6078">
        <w:rPr>
          <w:rFonts w:cs="Arial"/>
          <w:i/>
          <w:iCs/>
          <w:sz w:val="19"/>
          <w:szCs w:val="19"/>
          <w:lang w:val="en-US"/>
        </w:rPr>
        <w:t>:</w:t>
      </w:r>
    </w:p>
    <w:p w14:paraId="6CFE6D37" w14:textId="62A6A96B" w:rsidR="00446395" w:rsidRPr="007C6078" w:rsidRDefault="00446395" w:rsidP="007C6078">
      <w:pPr>
        <w:spacing w:after="100" w:line="240" w:lineRule="auto"/>
        <w:ind w:left="-284"/>
        <w:jc w:val="both"/>
        <w:rPr>
          <w:rFonts w:cs="Arial"/>
          <w:i/>
          <w:sz w:val="19"/>
          <w:szCs w:val="19"/>
          <w:lang w:val="es-ES"/>
        </w:rPr>
      </w:pPr>
      <w:r w:rsidRPr="007C6078">
        <w:rPr>
          <w:rFonts w:cs="Arial"/>
          <w:i/>
          <w:iCs/>
          <w:sz w:val="19"/>
          <w:szCs w:val="19"/>
          <w:lang w:val="es"/>
        </w:rPr>
        <w:t xml:space="preserve">Me alarma saber que desde que se irrumpió, el pasado 25 de mayo, en una reunión pacífica, las autoridades </w:t>
      </w:r>
      <w:r w:rsidRPr="007C6078">
        <w:rPr>
          <w:rFonts w:cs="Arial"/>
          <w:sz w:val="19"/>
          <w:szCs w:val="19"/>
          <w:lang w:val="es"/>
        </w:rPr>
        <w:t xml:space="preserve">de facto </w:t>
      </w:r>
      <w:proofErr w:type="spellStart"/>
      <w:r w:rsidRPr="007C6078">
        <w:rPr>
          <w:rFonts w:cs="Arial"/>
          <w:i/>
          <w:iCs/>
          <w:sz w:val="19"/>
          <w:szCs w:val="19"/>
          <w:lang w:val="es"/>
        </w:rPr>
        <w:t>huzíes</w:t>
      </w:r>
      <w:proofErr w:type="spellEnd"/>
      <w:r w:rsidRPr="007C6078">
        <w:rPr>
          <w:rFonts w:cs="Arial"/>
          <w:i/>
          <w:iCs/>
          <w:sz w:val="19"/>
          <w:szCs w:val="19"/>
          <w:lang w:val="es"/>
        </w:rPr>
        <w:t xml:space="preserve"> mantienen sometidas a desaparición forzada a </w:t>
      </w:r>
      <w:r w:rsidRPr="007C6078">
        <w:rPr>
          <w:rFonts w:cs="Arial"/>
          <w:b/>
          <w:bCs/>
          <w:i/>
          <w:iCs/>
          <w:sz w:val="19"/>
          <w:szCs w:val="19"/>
          <w:lang w:val="es"/>
        </w:rPr>
        <w:t xml:space="preserve">11 personas bahaíes </w:t>
      </w:r>
      <w:r w:rsidRPr="007C6078">
        <w:rPr>
          <w:rFonts w:cs="Arial"/>
          <w:i/>
          <w:iCs/>
          <w:sz w:val="19"/>
          <w:szCs w:val="19"/>
          <w:lang w:val="es"/>
        </w:rPr>
        <w:t xml:space="preserve">(9 hombres y 2 mujeres). Este acto constituye otra violación atroz del derecho internacional de los derechos humanos en la constante persecución a la que las autoridades de facto </w:t>
      </w:r>
      <w:proofErr w:type="spellStart"/>
      <w:r w:rsidRPr="007C6078">
        <w:rPr>
          <w:rFonts w:cs="Arial"/>
          <w:i/>
          <w:iCs/>
          <w:sz w:val="19"/>
          <w:szCs w:val="19"/>
          <w:lang w:val="es"/>
        </w:rPr>
        <w:t>huzíes</w:t>
      </w:r>
      <w:proofErr w:type="spellEnd"/>
      <w:r w:rsidRPr="007C6078">
        <w:rPr>
          <w:rFonts w:cs="Arial"/>
          <w:i/>
          <w:iCs/>
          <w:sz w:val="19"/>
          <w:szCs w:val="19"/>
          <w:lang w:val="es"/>
        </w:rPr>
        <w:t xml:space="preserve"> someten a la comunidad bahaí —minoría religiosa de Yemen—, violando así su derecho a la libertad de religión y de creencia.</w:t>
      </w:r>
    </w:p>
    <w:p w14:paraId="52596491" w14:textId="2EBE5413" w:rsidR="00446395" w:rsidRPr="007C6078" w:rsidRDefault="00446395" w:rsidP="007C6078">
      <w:pPr>
        <w:spacing w:after="100" w:line="240" w:lineRule="auto"/>
        <w:ind w:left="-284"/>
        <w:jc w:val="both"/>
        <w:rPr>
          <w:rFonts w:cs="Arial"/>
          <w:i/>
          <w:iCs/>
          <w:sz w:val="19"/>
          <w:szCs w:val="19"/>
          <w:lang w:val="es-ES"/>
        </w:rPr>
      </w:pPr>
      <w:r w:rsidRPr="007C6078">
        <w:rPr>
          <w:rFonts w:cs="Arial"/>
          <w:i/>
          <w:iCs/>
          <w:sz w:val="19"/>
          <w:szCs w:val="19"/>
          <w:lang w:val="es"/>
        </w:rPr>
        <w:t xml:space="preserve">Las autoridades de facto </w:t>
      </w:r>
      <w:proofErr w:type="spellStart"/>
      <w:r w:rsidRPr="007C6078">
        <w:rPr>
          <w:rFonts w:cs="Arial"/>
          <w:i/>
          <w:iCs/>
          <w:sz w:val="19"/>
          <w:szCs w:val="19"/>
          <w:lang w:val="es"/>
        </w:rPr>
        <w:t>huzíes</w:t>
      </w:r>
      <w:proofErr w:type="spellEnd"/>
      <w:r w:rsidRPr="007C6078">
        <w:rPr>
          <w:rFonts w:cs="Arial"/>
          <w:i/>
          <w:iCs/>
          <w:sz w:val="19"/>
          <w:szCs w:val="19"/>
          <w:lang w:val="es"/>
        </w:rPr>
        <w:t xml:space="preserve"> detuvieron a 17 personas bahaíes en el asalto. Días después de la detención de este grupo de bahaíes, la </w:t>
      </w:r>
      <w:proofErr w:type="gramStart"/>
      <w:r w:rsidRPr="007C6078">
        <w:rPr>
          <w:rFonts w:cs="Arial"/>
          <w:i/>
          <w:iCs/>
          <w:sz w:val="19"/>
          <w:szCs w:val="19"/>
          <w:lang w:val="es"/>
        </w:rPr>
        <w:t>Fiscalía General</w:t>
      </w:r>
      <w:proofErr w:type="gramEnd"/>
      <w:r w:rsidRPr="007C6078">
        <w:rPr>
          <w:rFonts w:cs="Arial"/>
          <w:i/>
          <w:iCs/>
          <w:sz w:val="19"/>
          <w:szCs w:val="19"/>
          <w:lang w:val="es"/>
        </w:rPr>
        <w:t xml:space="preserve"> desestimó una solicitud para pedir su liberación presentada por su defensa. Según ésta, las autoridades no han facilitado hasta la fecha ninguna información sobre el lugar en el que se encuentran recluidas estas personas y ningún abogado o abogada ha podido comunicarse con ellas. Me congratula la liberación de 6 personas desde entonces y le pido la libertad inmediata e incondicional de las 11 personas que están bajo su custodia.</w:t>
      </w:r>
    </w:p>
    <w:p w14:paraId="5DA00B1F" w14:textId="56AC2D73" w:rsidR="00446395" w:rsidRPr="007C6078" w:rsidRDefault="00446395" w:rsidP="007C6078">
      <w:pPr>
        <w:spacing w:after="100" w:line="240" w:lineRule="auto"/>
        <w:ind w:left="-284"/>
        <w:jc w:val="both"/>
        <w:rPr>
          <w:rFonts w:cs="Arial"/>
          <w:i/>
          <w:iCs/>
          <w:sz w:val="19"/>
          <w:szCs w:val="19"/>
          <w:lang w:val="es-ES"/>
        </w:rPr>
      </w:pPr>
      <w:r w:rsidRPr="007C6078">
        <w:rPr>
          <w:i/>
          <w:iCs/>
          <w:sz w:val="19"/>
          <w:szCs w:val="19"/>
          <w:lang w:val="es"/>
        </w:rPr>
        <w:t xml:space="preserve">Entre las 11 personas desaparecidas se encuentra Abdullah al </w:t>
      </w:r>
      <w:proofErr w:type="spellStart"/>
      <w:r w:rsidRPr="007C6078">
        <w:rPr>
          <w:i/>
          <w:iCs/>
          <w:sz w:val="19"/>
          <w:szCs w:val="19"/>
          <w:lang w:val="es"/>
        </w:rPr>
        <w:t>Olofi</w:t>
      </w:r>
      <w:proofErr w:type="spellEnd"/>
      <w:r w:rsidRPr="007C6078">
        <w:rPr>
          <w:i/>
          <w:iCs/>
          <w:sz w:val="19"/>
          <w:szCs w:val="19"/>
          <w:lang w:val="es"/>
        </w:rPr>
        <w:t xml:space="preserve">, padre de cuatro hijos y activista de derechos humanos que ha dirigido programas de formación de activistas sobre la coexistencia pacífica y la libertad de religión y creencia, además de trabajar para mejorar la calidad de la ayuda humanitaria durante la respuesta a catástrofes. Hassan Tariq </w:t>
      </w:r>
      <w:proofErr w:type="spellStart"/>
      <w:r w:rsidRPr="007C6078">
        <w:rPr>
          <w:i/>
          <w:iCs/>
          <w:sz w:val="19"/>
          <w:szCs w:val="19"/>
          <w:lang w:val="es"/>
        </w:rPr>
        <w:t>Thabet</w:t>
      </w:r>
      <w:proofErr w:type="spellEnd"/>
      <w:r w:rsidRPr="007C6078">
        <w:rPr>
          <w:i/>
          <w:iCs/>
          <w:sz w:val="19"/>
          <w:szCs w:val="19"/>
          <w:lang w:val="es"/>
        </w:rPr>
        <w:t xml:space="preserve">, padre de un niño de dos años, forma parte del personal de ayuda humanitaria que trabajó en la distribución de alimentos con un proyecto del Ministerio de Educación y defendió la causa de la educación infantil y el empoderamiento juvenil. </w:t>
      </w:r>
      <w:proofErr w:type="spellStart"/>
      <w:r w:rsidRPr="007C6078">
        <w:rPr>
          <w:i/>
          <w:iCs/>
          <w:sz w:val="19"/>
          <w:szCs w:val="19"/>
          <w:lang w:val="es"/>
        </w:rPr>
        <w:t>Abdulelah</w:t>
      </w:r>
      <w:proofErr w:type="spellEnd"/>
      <w:r w:rsidRPr="007C6078">
        <w:rPr>
          <w:i/>
          <w:iCs/>
          <w:sz w:val="19"/>
          <w:szCs w:val="19"/>
          <w:lang w:val="es"/>
        </w:rPr>
        <w:t xml:space="preserve"> Muhammad al Boni, padre de dos hijos y un bebé en camino, está fuertemente implicado en obras benéficas y servicios comunitarios; además, ha puesto en marcha proyectos destinados a fomentar la armonía en el seno de la comunidad.</w:t>
      </w:r>
    </w:p>
    <w:p w14:paraId="6AC26975" w14:textId="265878BC" w:rsidR="00446395" w:rsidRPr="007C6078" w:rsidRDefault="00446395" w:rsidP="007C6078">
      <w:pPr>
        <w:spacing w:after="100" w:line="240" w:lineRule="auto"/>
        <w:ind w:left="-284"/>
        <w:jc w:val="both"/>
        <w:rPr>
          <w:rFonts w:cs="Arial"/>
          <w:b/>
          <w:bCs/>
          <w:i/>
          <w:sz w:val="19"/>
          <w:szCs w:val="19"/>
          <w:lang w:val="es-ES"/>
        </w:rPr>
      </w:pPr>
      <w:r w:rsidRPr="007C6078">
        <w:rPr>
          <w:i/>
          <w:iCs/>
          <w:sz w:val="19"/>
          <w:szCs w:val="19"/>
          <w:lang w:val="es"/>
        </w:rPr>
        <w:t xml:space="preserve">Me preocupa el peligro que corren todas las personas bahaíes que siguen bajo custodia de sufrir nuevas violaciones, tales como torturas y otros malos tratos, confesiones forzadas y juicios injustos por cargos espurios y falsos que pueden conllevar la pena de muerte. Amnistía Internacional ha documentado el empleo de todas estas violaciones por las autoridades </w:t>
      </w:r>
      <w:r w:rsidRPr="007C6078">
        <w:rPr>
          <w:sz w:val="19"/>
          <w:szCs w:val="19"/>
          <w:lang w:val="es"/>
        </w:rPr>
        <w:t>de facto</w:t>
      </w:r>
      <w:r w:rsidRPr="007C6078">
        <w:rPr>
          <w:i/>
          <w:iCs/>
          <w:sz w:val="19"/>
          <w:szCs w:val="19"/>
          <w:lang w:val="es"/>
        </w:rPr>
        <w:t xml:space="preserve"> </w:t>
      </w:r>
      <w:proofErr w:type="spellStart"/>
      <w:r w:rsidRPr="007C6078">
        <w:rPr>
          <w:i/>
          <w:iCs/>
          <w:sz w:val="19"/>
          <w:szCs w:val="19"/>
          <w:lang w:val="es"/>
        </w:rPr>
        <w:t>huzíes</w:t>
      </w:r>
      <w:proofErr w:type="spellEnd"/>
      <w:r w:rsidRPr="007C6078">
        <w:rPr>
          <w:i/>
          <w:iCs/>
          <w:sz w:val="19"/>
          <w:szCs w:val="19"/>
          <w:lang w:val="es"/>
        </w:rPr>
        <w:t xml:space="preserve"> como instrumentos de represión contra personas que consideraban contrarias a ellas, incluidos miembros de la comunidad bahaí. Desde la detención de este grupo, las autoridades </w:t>
      </w:r>
      <w:proofErr w:type="spellStart"/>
      <w:r w:rsidRPr="007C6078">
        <w:rPr>
          <w:i/>
          <w:iCs/>
          <w:sz w:val="19"/>
          <w:szCs w:val="19"/>
          <w:lang w:val="es"/>
        </w:rPr>
        <w:t>huzíes</w:t>
      </w:r>
      <w:proofErr w:type="spellEnd"/>
      <w:r w:rsidRPr="007C6078">
        <w:rPr>
          <w:i/>
          <w:iCs/>
          <w:sz w:val="19"/>
          <w:szCs w:val="19"/>
          <w:lang w:val="es"/>
        </w:rPr>
        <w:t xml:space="preserve"> vienen incitando a la violencia y a la discriminación contra esta minoría religiosa, exponiendo así en mayor medida a sus integrantes a sufrir violaciones graves de derechos humanos.</w:t>
      </w:r>
    </w:p>
    <w:p w14:paraId="2CA4A0EE" w14:textId="2B1C839D" w:rsidR="00446395" w:rsidRPr="007C6078" w:rsidRDefault="00446395" w:rsidP="007C6078">
      <w:pPr>
        <w:spacing w:after="100" w:line="240" w:lineRule="auto"/>
        <w:ind w:left="-284"/>
        <w:jc w:val="both"/>
        <w:rPr>
          <w:rFonts w:cs="Arial"/>
          <w:i/>
          <w:sz w:val="19"/>
          <w:szCs w:val="19"/>
          <w:lang w:val="es-ES"/>
        </w:rPr>
      </w:pPr>
      <w:r w:rsidRPr="007C6078">
        <w:rPr>
          <w:rFonts w:cs="Arial"/>
          <w:b/>
          <w:bCs/>
          <w:i/>
          <w:iCs/>
          <w:sz w:val="19"/>
          <w:szCs w:val="19"/>
          <w:lang w:val="es"/>
        </w:rPr>
        <w:t>Insto a las autoridades</w:t>
      </w:r>
      <w:r w:rsidRPr="007C6078">
        <w:rPr>
          <w:rFonts w:cs="Arial"/>
          <w:b/>
          <w:bCs/>
          <w:sz w:val="19"/>
          <w:szCs w:val="19"/>
          <w:lang w:val="es"/>
        </w:rPr>
        <w:t xml:space="preserve"> de facto</w:t>
      </w:r>
      <w:r w:rsidRPr="007C6078">
        <w:rPr>
          <w:rFonts w:cs="Arial"/>
          <w:b/>
          <w:bCs/>
          <w:i/>
          <w:iCs/>
          <w:sz w:val="19"/>
          <w:szCs w:val="19"/>
          <w:lang w:val="es"/>
        </w:rPr>
        <w:t xml:space="preserve"> </w:t>
      </w:r>
      <w:proofErr w:type="spellStart"/>
      <w:r w:rsidRPr="007C6078">
        <w:rPr>
          <w:rFonts w:cs="Arial"/>
          <w:b/>
          <w:bCs/>
          <w:i/>
          <w:iCs/>
          <w:sz w:val="19"/>
          <w:szCs w:val="19"/>
          <w:lang w:val="es"/>
        </w:rPr>
        <w:t>huzíes</w:t>
      </w:r>
      <w:proofErr w:type="spellEnd"/>
      <w:r w:rsidRPr="007C6078">
        <w:rPr>
          <w:rFonts w:cs="Arial"/>
          <w:b/>
          <w:bCs/>
          <w:i/>
          <w:iCs/>
          <w:sz w:val="19"/>
          <w:szCs w:val="19"/>
          <w:lang w:val="es"/>
        </w:rPr>
        <w:t xml:space="preserve"> a revelar con carácter de urgencia la suerte y el paradero de las 11 personas bahaíes que tienen bajo custodia y a dejarlas en libertad de manera inmediata e incondicional. Además, le pido que ponga fin a todo tipo de discriminación y persecución contra la minoría bahaí y contra cualquier otra persona que sea atacada exclusivamente por el ejercicio pacífico de su derecho a la libertad de religión y de creencia.</w:t>
      </w:r>
    </w:p>
    <w:p w14:paraId="1CF31D69" w14:textId="77777777" w:rsidR="00CF5A05" w:rsidRPr="007C6078" w:rsidRDefault="00CF5A05" w:rsidP="00446395">
      <w:pPr>
        <w:spacing w:after="0" w:line="240" w:lineRule="auto"/>
        <w:ind w:left="-283"/>
        <w:rPr>
          <w:rFonts w:cs="Arial"/>
          <w:i/>
          <w:sz w:val="19"/>
          <w:szCs w:val="19"/>
          <w:lang w:val="es-ES"/>
        </w:rPr>
      </w:pPr>
      <w:r w:rsidRPr="007C6078">
        <w:rPr>
          <w:rFonts w:cs="Arial"/>
          <w:i/>
          <w:iCs/>
          <w:sz w:val="19"/>
          <w:szCs w:val="19"/>
          <w:lang w:val="es"/>
        </w:rPr>
        <w:t>Atentamente,</w:t>
      </w:r>
    </w:p>
    <w:p w14:paraId="24DA84DB" w14:textId="35BC1685" w:rsidR="006E2E2A" w:rsidRPr="007C6078" w:rsidRDefault="00CF5A05" w:rsidP="00446395">
      <w:pPr>
        <w:spacing w:after="0" w:line="240" w:lineRule="auto"/>
        <w:ind w:left="-283"/>
        <w:rPr>
          <w:rFonts w:cs="Arial"/>
          <w:i/>
          <w:sz w:val="19"/>
          <w:szCs w:val="19"/>
          <w:lang w:val="es-ES"/>
        </w:rPr>
      </w:pPr>
      <w:r w:rsidRPr="007C6078">
        <w:rPr>
          <w:rFonts w:cs="Arial"/>
          <w:i/>
          <w:iCs/>
          <w:sz w:val="19"/>
          <w:szCs w:val="19"/>
          <w:lang w:val="es"/>
        </w:rPr>
        <w:t>[NOMBRE]</w:t>
      </w:r>
    </w:p>
    <w:p w14:paraId="6E279042" w14:textId="77777777" w:rsidR="00446395" w:rsidRPr="007C6078" w:rsidRDefault="00446395" w:rsidP="00446395">
      <w:pPr>
        <w:pStyle w:val="AIBoxHeading"/>
        <w:shd w:val="clear" w:color="auto" w:fill="D9D9D9"/>
        <w:rPr>
          <w:rFonts w:ascii="Arial" w:hAnsi="Arial" w:cs="Arial"/>
          <w:b/>
          <w:sz w:val="32"/>
          <w:szCs w:val="32"/>
          <w:lang w:val="es-ES"/>
        </w:rPr>
      </w:pPr>
      <w:r>
        <w:rPr>
          <w:rFonts w:ascii="Arial" w:hAnsi="Arial" w:cs="Arial"/>
          <w:b/>
          <w:bCs/>
          <w:sz w:val="32"/>
          <w:szCs w:val="32"/>
          <w:lang w:val="es"/>
        </w:rPr>
        <w:lastRenderedPageBreak/>
        <w:t>Información complementaria</w:t>
      </w:r>
    </w:p>
    <w:p w14:paraId="7ED637D9" w14:textId="77777777" w:rsidR="00446395" w:rsidRPr="007C6078" w:rsidRDefault="00446395" w:rsidP="00446395">
      <w:pPr>
        <w:spacing w:after="0" w:line="240" w:lineRule="auto"/>
        <w:rPr>
          <w:rFonts w:ascii="Arial" w:hAnsi="Arial" w:cs="Arial"/>
          <w:szCs w:val="20"/>
          <w:lang w:val="es-ES"/>
        </w:rPr>
      </w:pPr>
    </w:p>
    <w:p w14:paraId="30BA7313" w14:textId="77777777" w:rsidR="00CF5A05" w:rsidRPr="007C6078" w:rsidRDefault="00446395" w:rsidP="00446395">
      <w:pPr>
        <w:spacing w:line="240" w:lineRule="auto"/>
        <w:jc w:val="both"/>
        <w:rPr>
          <w:rFonts w:ascii="Arial" w:hAnsi="Arial" w:cs="Arial"/>
          <w:lang w:val="es-ES"/>
        </w:rPr>
      </w:pPr>
      <w:r>
        <w:rPr>
          <w:rFonts w:ascii="Arial" w:hAnsi="Arial" w:cs="Arial"/>
          <w:lang w:val="es"/>
        </w:rPr>
        <w:t xml:space="preserve">Desde 2015, Amnistía Internacional ha </w:t>
      </w:r>
      <w:hyperlink r:id="rId7" w:history="1">
        <w:r>
          <w:rPr>
            <w:rStyle w:val="Hipervnculo"/>
            <w:rFonts w:ascii="Arial" w:hAnsi="Arial" w:cs="Arial"/>
            <w:lang w:val="es"/>
          </w:rPr>
          <w:t>documentado</w:t>
        </w:r>
      </w:hyperlink>
      <w:r>
        <w:rPr>
          <w:rFonts w:ascii="Arial" w:hAnsi="Arial" w:cs="Arial"/>
          <w:lang w:val="es"/>
        </w:rPr>
        <w:t xml:space="preserve"> la situación de 82 personas de la comunidad bahaí de Yemen a quienes las autoridades de facto </w:t>
      </w:r>
      <w:proofErr w:type="spellStart"/>
      <w:r>
        <w:rPr>
          <w:rFonts w:ascii="Arial" w:hAnsi="Arial" w:cs="Arial"/>
          <w:lang w:val="es"/>
        </w:rPr>
        <w:t>huzíes</w:t>
      </w:r>
      <w:proofErr w:type="spellEnd"/>
      <w:r>
        <w:rPr>
          <w:rFonts w:ascii="Arial" w:hAnsi="Arial" w:cs="Arial"/>
          <w:lang w:val="es"/>
        </w:rPr>
        <w:t xml:space="preserve"> han detenido y sometido a desaparición forzada, torturas y reclusión en régimen de incomunicación, o </w:t>
      </w:r>
      <w:proofErr w:type="gramStart"/>
      <w:r>
        <w:rPr>
          <w:rFonts w:ascii="Arial" w:hAnsi="Arial" w:cs="Arial"/>
          <w:lang w:val="es"/>
        </w:rPr>
        <w:t>les</w:t>
      </w:r>
      <w:proofErr w:type="gramEnd"/>
      <w:r>
        <w:rPr>
          <w:rFonts w:ascii="Arial" w:hAnsi="Arial" w:cs="Arial"/>
          <w:lang w:val="es"/>
        </w:rPr>
        <w:t xml:space="preserve"> ha negado el derecho a un juicio justo.</w:t>
      </w:r>
    </w:p>
    <w:p w14:paraId="794C8E6F" w14:textId="77777777" w:rsidR="00CF5A05" w:rsidRPr="007C6078" w:rsidRDefault="00446395" w:rsidP="00446395">
      <w:pPr>
        <w:spacing w:line="240" w:lineRule="auto"/>
        <w:jc w:val="both"/>
        <w:rPr>
          <w:rFonts w:ascii="Arial" w:hAnsi="Arial" w:cs="Arial"/>
          <w:lang w:val="es-ES"/>
        </w:rPr>
      </w:pPr>
      <w:r>
        <w:rPr>
          <w:rFonts w:ascii="Arial" w:hAnsi="Arial" w:cs="Arial"/>
          <w:lang w:val="es"/>
        </w:rPr>
        <w:t xml:space="preserve">Cinco de estas personas bahaíes fueron detenidas en </w:t>
      </w:r>
      <w:hyperlink r:id="rId8" w:history="1">
        <w:r>
          <w:rPr>
            <w:rStyle w:val="Hipervnculo"/>
            <w:rFonts w:ascii="Arial" w:hAnsi="Arial" w:cs="Arial"/>
            <w:lang w:val="es"/>
          </w:rPr>
          <w:t>2016</w:t>
        </w:r>
      </w:hyperlink>
      <w:r>
        <w:rPr>
          <w:rFonts w:ascii="Arial" w:hAnsi="Arial" w:cs="Arial"/>
          <w:lang w:val="es"/>
        </w:rPr>
        <w:t xml:space="preserve"> y pasaron más de dos años recluidas sin cargos ni juicio, y sin ninguna forma de impugnar su detención, hasta que en septiembre de 2018 fueron acusadas de diversos delitos graves —entre ellos, el de espionaje para Estados extranjeros—, algunos de los cuales pueden comportar la pena de muerte. Fueron juzgadas en un juicio colectivo contra un total de 24 bahaíes, aunque las restantes 19—entre quienes figuraba la hija adolescente de una persona bahaí detenida— lo fueron </w:t>
      </w:r>
      <w:r>
        <w:rPr>
          <w:rFonts w:ascii="Arial" w:hAnsi="Arial" w:cs="Arial"/>
          <w:i/>
          <w:iCs/>
          <w:lang w:val="es"/>
        </w:rPr>
        <w:t xml:space="preserve">in </w:t>
      </w:r>
      <w:proofErr w:type="spellStart"/>
      <w:r>
        <w:rPr>
          <w:rFonts w:ascii="Arial" w:hAnsi="Arial" w:cs="Arial"/>
          <w:i/>
          <w:iCs/>
          <w:lang w:val="es"/>
        </w:rPr>
        <w:t>absentia</w:t>
      </w:r>
      <w:proofErr w:type="spellEnd"/>
      <w:r>
        <w:rPr>
          <w:rFonts w:ascii="Arial" w:hAnsi="Arial" w:cs="Arial"/>
          <w:lang w:val="es"/>
        </w:rPr>
        <w:t xml:space="preserve">. En 2020, las autoridades de facto </w:t>
      </w:r>
      <w:proofErr w:type="spellStart"/>
      <w:r>
        <w:rPr>
          <w:rFonts w:ascii="Arial" w:hAnsi="Arial" w:cs="Arial"/>
          <w:lang w:val="es"/>
        </w:rPr>
        <w:t>huzíes</w:t>
      </w:r>
      <w:proofErr w:type="spellEnd"/>
      <w:r>
        <w:rPr>
          <w:rFonts w:ascii="Arial" w:hAnsi="Arial" w:cs="Arial"/>
          <w:lang w:val="es"/>
        </w:rPr>
        <w:t xml:space="preserve"> ordenaron dejar en libertad a todos </w:t>
      </w:r>
      <w:proofErr w:type="gramStart"/>
      <w:r>
        <w:rPr>
          <w:rFonts w:ascii="Arial" w:hAnsi="Arial" w:cs="Arial"/>
          <w:lang w:val="es"/>
        </w:rPr>
        <w:t>los presos y presas</w:t>
      </w:r>
      <w:proofErr w:type="gramEnd"/>
      <w:r>
        <w:rPr>
          <w:rFonts w:ascii="Arial" w:hAnsi="Arial" w:cs="Arial"/>
          <w:lang w:val="es"/>
        </w:rPr>
        <w:t xml:space="preserve"> bahaíes</w:t>
      </w:r>
      <w:r>
        <w:rPr>
          <w:rFonts w:ascii="Arial" w:hAnsi="Arial" w:cs="Arial"/>
          <w:color w:val="242424"/>
          <w:shd w:val="clear" w:color="auto" w:fill="FFFFFF"/>
          <w:lang w:val="es"/>
        </w:rPr>
        <w:t xml:space="preserve"> </w:t>
      </w:r>
      <w:hyperlink r:id="rId9" w:history="1">
        <w:r>
          <w:rPr>
            <w:rStyle w:val="Hipervnculo"/>
            <w:rFonts w:ascii="Arial" w:hAnsi="Arial" w:cs="Arial"/>
            <w:shd w:val="clear" w:color="auto" w:fill="FFFFFF"/>
            <w:lang w:val="es"/>
          </w:rPr>
          <w:t>a condición de que se exiliaran</w:t>
        </w:r>
      </w:hyperlink>
      <w:r>
        <w:rPr>
          <w:rFonts w:ascii="Arial" w:hAnsi="Arial" w:cs="Arial"/>
          <w:color w:val="242424"/>
          <w:shd w:val="clear" w:color="auto" w:fill="FFFFFF"/>
          <w:lang w:val="es"/>
        </w:rPr>
        <w:t>. Sin embargo, no se retiraron los cargos que pesaban contra estas 24 personas.</w:t>
      </w:r>
    </w:p>
    <w:p w14:paraId="74A86A60" w14:textId="7BDD7132" w:rsidR="00446395" w:rsidRPr="007C6078" w:rsidRDefault="00446395" w:rsidP="00446395">
      <w:pPr>
        <w:spacing w:line="240" w:lineRule="auto"/>
        <w:jc w:val="both"/>
        <w:rPr>
          <w:rFonts w:ascii="Arial" w:hAnsi="Arial" w:cs="Arial"/>
          <w:lang w:val="es-ES"/>
        </w:rPr>
      </w:pPr>
      <w:r>
        <w:rPr>
          <w:rFonts w:ascii="Arial" w:hAnsi="Arial" w:cs="Arial"/>
          <w:lang w:val="es"/>
        </w:rPr>
        <w:t xml:space="preserve">Hamid </w:t>
      </w:r>
      <w:proofErr w:type="spellStart"/>
      <w:r>
        <w:rPr>
          <w:rFonts w:ascii="Arial" w:hAnsi="Arial" w:cs="Arial"/>
          <w:lang w:val="es"/>
        </w:rPr>
        <w:t>Haydara</w:t>
      </w:r>
      <w:proofErr w:type="spellEnd"/>
      <w:r>
        <w:rPr>
          <w:rFonts w:ascii="Arial" w:hAnsi="Arial" w:cs="Arial"/>
          <w:lang w:val="es"/>
        </w:rPr>
        <w:t xml:space="preserve">, preso de conciencia bahaí detenido en 2013, quedó en libertad en 2020. Había sido condenado a muerte en 2018 e indultado en 2020. Amnistía Internacional se había mostrado preocupada ante las autoridades </w:t>
      </w:r>
      <w:r>
        <w:rPr>
          <w:rFonts w:ascii="Arial" w:hAnsi="Arial" w:cs="Arial"/>
          <w:i/>
          <w:iCs/>
          <w:lang w:val="es"/>
        </w:rPr>
        <w:t>de facto</w:t>
      </w:r>
      <w:r>
        <w:rPr>
          <w:rFonts w:ascii="Arial" w:hAnsi="Arial" w:cs="Arial"/>
          <w:lang w:val="es"/>
        </w:rPr>
        <w:t xml:space="preserve"> </w:t>
      </w:r>
      <w:proofErr w:type="spellStart"/>
      <w:r>
        <w:rPr>
          <w:rFonts w:ascii="Arial" w:hAnsi="Arial" w:cs="Arial"/>
          <w:lang w:val="es"/>
        </w:rPr>
        <w:t>huzíes</w:t>
      </w:r>
      <w:proofErr w:type="spellEnd"/>
      <w:r>
        <w:rPr>
          <w:rFonts w:ascii="Arial" w:hAnsi="Arial" w:cs="Arial"/>
          <w:lang w:val="es"/>
        </w:rPr>
        <w:t xml:space="preserve"> por los motivos de su detención y por la </w:t>
      </w:r>
      <w:hyperlink r:id="rId10">
        <w:r>
          <w:rPr>
            <w:rStyle w:val="Hipervnculo"/>
            <w:rFonts w:ascii="Arial" w:hAnsi="Arial" w:cs="Arial"/>
            <w:lang w:val="es"/>
          </w:rPr>
          <w:t>manifiesta irregularidad de las actuaciones judiciales a las que había sido sometido su caso</w:t>
        </w:r>
      </w:hyperlink>
      <w:r>
        <w:rPr>
          <w:rFonts w:ascii="Arial" w:hAnsi="Arial" w:cs="Arial"/>
          <w:lang w:val="es"/>
        </w:rPr>
        <w:t>: reclusión prolongada sin juicio, retrasos indebidos en la celebración del juicio, torturas y otros malos tratos y falta de acceso a asistencia letrada durante los interrogatorios, entre otras.</w:t>
      </w:r>
    </w:p>
    <w:p w14:paraId="103B5546" w14:textId="77777777" w:rsidR="00CF5A05" w:rsidRPr="007C6078" w:rsidRDefault="00446395" w:rsidP="00446395">
      <w:pPr>
        <w:spacing w:line="240" w:lineRule="auto"/>
        <w:jc w:val="both"/>
        <w:rPr>
          <w:rFonts w:ascii="Arial" w:hAnsi="Arial" w:cs="Arial"/>
          <w:lang w:val="es-ES"/>
        </w:rPr>
      </w:pPr>
      <w:r>
        <w:rPr>
          <w:rFonts w:ascii="Arial" w:hAnsi="Arial" w:cs="Arial"/>
          <w:lang w:val="es"/>
        </w:rPr>
        <w:t xml:space="preserve">Todas las partes en el conflicto armado que tiene lugar en Yemen —las fuerzas </w:t>
      </w:r>
      <w:proofErr w:type="spellStart"/>
      <w:r>
        <w:rPr>
          <w:rFonts w:ascii="Arial" w:hAnsi="Arial" w:cs="Arial"/>
          <w:lang w:val="es"/>
        </w:rPr>
        <w:t>huzíes</w:t>
      </w:r>
      <w:proofErr w:type="spellEnd"/>
      <w:r>
        <w:rPr>
          <w:rFonts w:ascii="Arial" w:hAnsi="Arial" w:cs="Arial"/>
          <w:lang w:val="es"/>
        </w:rPr>
        <w:t>, el gobierno reconocido internacionalmente, el Consejo de Transición del Sur, la coalición encabezada por Arabia Saudí y las fuerzas yemeníes, apoyadas por Emiratos Árabes Unidos— han perpetrado crímenes de derecho internacional violaciones y violaciones de derechos humanos, incluidas muertes deliberadas, detenciones arbitrarias, desapariciones forzadas, torturas y otros malos tratos y juicios injustos.</w:t>
      </w:r>
    </w:p>
    <w:p w14:paraId="0A65A27D" w14:textId="09014186" w:rsidR="00446395" w:rsidRPr="007C6078" w:rsidRDefault="00446395" w:rsidP="0044639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proofErr w:type="gramStart"/>
      <w:r>
        <w:rPr>
          <w:rFonts w:ascii="Arial" w:hAnsi="Arial" w:cs="Arial"/>
          <w:sz w:val="20"/>
          <w:szCs w:val="20"/>
          <w:lang w:val="es"/>
        </w:rPr>
        <w:t>Árabe</w:t>
      </w:r>
      <w:proofErr w:type="gramEnd"/>
      <w:r>
        <w:rPr>
          <w:rFonts w:ascii="Arial" w:hAnsi="Arial" w:cs="Arial"/>
          <w:sz w:val="20"/>
          <w:szCs w:val="20"/>
          <w:lang w:val="es"/>
        </w:rPr>
        <w:t>, inglés.</w:t>
      </w:r>
    </w:p>
    <w:p w14:paraId="7817571F" w14:textId="77777777" w:rsidR="00446395" w:rsidRPr="007C6078" w:rsidRDefault="00446395" w:rsidP="00446395">
      <w:pPr>
        <w:spacing w:after="0" w:line="240" w:lineRule="auto"/>
        <w:rPr>
          <w:rFonts w:ascii="Arial" w:hAnsi="Arial" w:cs="Arial"/>
          <w:color w:val="0070C0"/>
          <w:sz w:val="20"/>
          <w:szCs w:val="20"/>
          <w:lang w:val="es-ES"/>
        </w:rPr>
      </w:pPr>
      <w:r>
        <w:rPr>
          <w:rFonts w:ascii="Arial" w:hAnsi="Arial" w:cs="Arial"/>
          <w:sz w:val="20"/>
          <w:szCs w:val="20"/>
          <w:lang w:val="es"/>
        </w:rPr>
        <w:t>También pueden escribir en su propio idioma.</w:t>
      </w:r>
    </w:p>
    <w:p w14:paraId="32762591" w14:textId="77777777" w:rsidR="00446395" w:rsidRPr="007C6078" w:rsidRDefault="00446395" w:rsidP="00446395">
      <w:pPr>
        <w:spacing w:after="0" w:line="240" w:lineRule="auto"/>
        <w:rPr>
          <w:rFonts w:ascii="Arial" w:hAnsi="Arial" w:cs="Arial"/>
          <w:color w:val="0070C0"/>
          <w:sz w:val="20"/>
          <w:szCs w:val="20"/>
          <w:lang w:val="es-ES"/>
        </w:rPr>
      </w:pPr>
    </w:p>
    <w:p w14:paraId="5CADD075" w14:textId="77777777" w:rsidR="00CF5A05" w:rsidRPr="007C6078" w:rsidRDefault="00446395" w:rsidP="0044639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22 de noviembre de 2023</w:t>
      </w:r>
    </w:p>
    <w:p w14:paraId="094F8690" w14:textId="4F431C9F" w:rsidR="00446395" w:rsidRPr="007C6078" w:rsidRDefault="00446395" w:rsidP="0044639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de su país si desean enviar llamamientos después de la fecha indicada.</w:t>
      </w:r>
    </w:p>
    <w:p w14:paraId="4AE9FD48" w14:textId="77777777" w:rsidR="00446395" w:rsidRPr="007C6078" w:rsidRDefault="00446395" w:rsidP="00446395">
      <w:pPr>
        <w:spacing w:after="0" w:line="240" w:lineRule="auto"/>
        <w:rPr>
          <w:rFonts w:ascii="Arial" w:hAnsi="Arial" w:cs="Arial"/>
          <w:b/>
          <w:sz w:val="20"/>
          <w:szCs w:val="20"/>
          <w:lang w:val="es-ES"/>
        </w:rPr>
      </w:pPr>
    </w:p>
    <w:p w14:paraId="0DA68B20" w14:textId="77777777" w:rsidR="00446395" w:rsidRPr="007C6078" w:rsidRDefault="00446395" w:rsidP="00446395">
      <w:pPr>
        <w:spacing w:after="0" w:line="240" w:lineRule="auto"/>
        <w:rPr>
          <w:rFonts w:ascii="Arial" w:hAnsi="Arial" w:cs="Arial"/>
          <w:sz w:val="20"/>
          <w:szCs w:val="20"/>
          <w:lang w:val="es-ES"/>
        </w:rPr>
      </w:pPr>
      <w:r>
        <w:rPr>
          <w:rFonts w:ascii="Arial" w:hAnsi="Arial" w:cs="Arial"/>
          <w:b/>
          <w:bCs/>
          <w:sz w:val="20"/>
          <w:szCs w:val="20"/>
          <w:lang w:val="es"/>
        </w:rPr>
        <w:t xml:space="preserve">NOMBRE Y GÉNERO GRAMATICAL PREFERIDO: 11 personas bahaíes </w:t>
      </w:r>
      <w:r>
        <w:rPr>
          <w:rFonts w:ascii="Arial" w:hAnsi="Arial" w:cs="Arial"/>
          <w:sz w:val="20"/>
          <w:szCs w:val="20"/>
          <w:lang w:val="es"/>
        </w:rPr>
        <w:t xml:space="preserve">(todas); Abdullah al </w:t>
      </w:r>
      <w:proofErr w:type="spellStart"/>
      <w:r>
        <w:rPr>
          <w:rFonts w:ascii="Arial" w:hAnsi="Arial" w:cs="Arial"/>
          <w:sz w:val="20"/>
          <w:szCs w:val="20"/>
          <w:lang w:val="es"/>
        </w:rPr>
        <w:t>Olofi</w:t>
      </w:r>
      <w:proofErr w:type="spellEnd"/>
      <w:r>
        <w:rPr>
          <w:rFonts w:ascii="Arial" w:hAnsi="Arial" w:cs="Arial"/>
          <w:sz w:val="20"/>
          <w:szCs w:val="20"/>
          <w:lang w:val="es"/>
        </w:rPr>
        <w:t xml:space="preserve"> (masculino), </w:t>
      </w:r>
      <w:proofErr w:type="spellStart"/>
      <w:r>
        <w:rPr>
          <w:rFonts w:ascii="Arial" w:hAnsi="Arial" w:cs="Arial"/>
          <w:sz w:val="20"/>
          <w:szCs w:val="20"/>
          <w:lang w:val="es"/>
        </w:rPr>
        <w:t>Abdulelah</w:t>
      </w:r>
      <w:proofErr w:type="spellEnd"/>
      <w:r>
        <w:rPr>
          <w:rFonts w:ascii="Arial" w:hAnsi="Arial" w:cs="Arial"/>
          <w:sz w:val="20"/>
          <w:szCs w:val="20"/>
          <w:lang w:val="es"/>
        </w:rPr>
        <w:t xml:space="preserve"> Muhammad al Boni (masculino), Hassan Tariq </w:t>
      </w:r>
      <w:proofErr w:type="spellStart"/>
      <w:r>
        <w:rPr>
          <w:rFonts w:ascii="Arial" w:hAnsi="Arial" w:cs="Arial"/>
          <w:sz w:val="20"/>
          <w:szCs w:val="20"/>
          <w:lang w:val="es"/>
        </w:rPr>
        <w:t>Thabet</w:t>
      </w:r>
      <w:proofErr w:type="spellEnd"/>
      <w:r>
        <w:rPr>
          <w:rFonts w:ascii="Arial" w:hAnsi="Arial" w:cs="Arial"/>
          <w:sz w:val="20"/>
          <w:szCs w:val="20"/>
          <w:lang w:val="es"/>
        </w:rPr>
        <w:t xml:space="preserve"> (masculino)</w:t>
      </w:r>
    </w:p>
    <w:p w14:paraId="4934078B" w14:textId="77777777" w:rsidR="00446395" w:rsidRPr="007C6078" w:rsidRDefault="00446395" w:rsidP="00446395">
      <w:pPr>
        <w:spacing w:after="0" w:line="240" w:lineRule="auto"/>
        <w:rPr>
          <w:rFonts w:ascii="Arial" w:hAnsi="Arial" w:cs="Arial"/>
          <w:sz w:val="20"/>
          <w:szCs w:val="20"/>
          <w:lang w:val="es-ES"/>
        </w:rPr>
      </w:pPr>
    </w:p>
    <w:p w14:paraId="4252A221" w14:textId="77777777" w:rsidR="00CF5A05" w:rsidRDefault="00446395" w:rsidP="00446395">
      <w:pPr>
        <w:spacing w:after="0" w:line="240" w:lineRule="auto"/>
      </w:pPr>
      <w:r>
        <w:rPr>
          <w:rFonts w:ascii="Arial" w:hAnsi="Arial" w:cs="Arial"/>
          <w:b/>
          <w:bCs/>
          <w:sz w:val="20"/>
          <w:szCs w:val="20"/>
          <w:lang w:val="es"/>
        </w:rPr>
        <w:t xml:space="preserve">ENLACE A LA AU ANTERIOR: </w:t>
      </w:r>
      <w:hyperlink r:id="rId11" w:history="1">
        <w:r>
          <w:rPr>
            <w:rStyle w:val="Hipervnculo"/>
            <w:lang w:val="es"/>
          </w:rPr>
          <w:t>https://www.amnesty.org/es/documents/mde31/7097/2023/es/</w:t>
        </w:r>
      </w:hyperlink>
    </w:p>
    <w:p w14:paraId="104E5F84" w14:textId="13230A66" w:rsidR="00446395" w:rsidRPr="000F7C74" w:rsidRDefault="00446395" w:rsidP="00446395">
      <w:pPr>
        <w:spacing w:after="0" w:line="240" w:lineRule="auto"/>
        <w:rPr>
          <w:rFonts w:ascii="Arial" w:hAnsi="Arial" w:cs="Arial"/>
          <w:b/>
          <w:sz w:val="20"/>
          <w:szCs w:val="20"/>
        </w:rPr>
      </w:pPr>
    </w:p>
    <w:p w14:paraId="29B2FBBC" w14:textId="77777777" w:rsidR="00446395" w:rsidRPr="00446395" w:rsidRDefault="00446395" w:rsidP="00446395">
      <w:pPr>
        <w:spacing w:line="240" w:lineRule="auto"/>
        <w:rPr>
          <w:rFonts w:ascii="Times New Roman" w:hAnsi="Times New Roman"/>
          <w:szCs w:val="18"/>
        </w:rPr>
      </w:pPr>
    </w:p>
    <w:p w14:paraId="5270184A" w14:textId="77777777" w:rsidR="00446395" w:rsidRPr="00446395" w:rsidRDefault="00446395" w:rsidP="00446395">
      <w:pPr>
        <w:spacing w:line="240" w:lineRule="auto"/>
        <w:rPr>
          <w:rFonts w:ascii="Times New Roman" w:hAnsi="Times New Roman"/>
          <w:szCs w:val="18"/>
        </w:rPr>
      </w:pPr>
    </w:p>
    <w:p w14:paraId="3160A32E" w14:textId="77777777" w:rsidR="00446395" w:rsidRDefault="00446395" w:rsidP="00446395">
      <w:pPr>
        <w:spacing w:line="240" w:lineRule="auto"/>
        <w:rPr>
          <w:rFonts w:ascii="Amnesty Trade Gothic Light" w:hAnsi="Amnesty Trade Gothic Light" w:cs="Arial"/>
          <w:sz w:val="20"/>
          <w:szCs w:val="20"/>
        </w:rPr>
      </w:pPr>
    </w:p>
    <w:p w14:paraId="6360DC72" w14:textId="77777777" w:rsidR="00446395" w:rsidRPr="008F0446" w:rsidRDefault="00446395" w:rsidP="00446395">
      <w:pPr>
        <w:spacing w:line="240" w:lineRule="auto"/>
        <w:rPr>
          <w:rFonts w:ascii="Amnesty Trade Gothic Light" w:hAnsi="Amnesty Trade Gothic Light" w:cs="Arial"/>
          <w:sz w:val="20"/>
          <w:szCs w:val="20"/>
        </w:rPr>
      </w:pPr>
      <w:r>
        <w:rPr>
          <w:lang w:val="es"/>
        </w:rPr>
        <w:tab/>
      </w:r>
    </w:p>
    <w:p w14:paraId="15F5FF39" w14:textId="77777777" w:rsidR="00446395" w:rsidRPr="008F0446" w:rsidRDefault="00446395" w:rsidP="00446395">
      <w:pPr>
        <w:spacing w:line="240" w:lineRule="auto"/>
        <w:rPr>
          <w:rFonts w:ascii="Amnesty Trade Gothic Light" w:hAnsi="Amnesty Trade Gothic Light" w:cs="Arial"/>
          <w:sz w:val="20"/>
          <w:szCs w:val="20"/>
        </w:rPr>
      </w:pPr>
    </w:p>
    <w:p w14:paraId="194CE036" w14:textId="77777777" w:rsidR="00446395" w:rsidRPr="003904F0" w:rsidRDefault="00446395" w:rsidP="00446395">
      <w:pPr>
        <w:spacing w:line="240" w:lineRule="auto"/>
      </w:pPr>
    </w:p>
    <w:p w14:paraId="35423B6E" w14:textId="77777777" w:rsidR="00446395" w:rsidRDefault="00446395"/>
    <w:sectPr w:rsidR="00446395" w:rsidSect="007C6078">
      <w:headerReference w:type="default" r:id="rId12"/>
      <w:footnotePr>
        <w:pos w:val="beneathText"/>
      </w:footnotePr>
      <w:endnotePr>
        <w:numFmt w:val="decimal"/>
      </w:endnotePr>
      <w:pgSz w:w="11900" w:h="16837" w:code="9"/>
      <w:pgMar w:top="1172"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73D4" w14:textId="77777777" w:rsidR="00AB2713" w:rsidRDefault="00AB2713" w:rsidP="00446395">
      <w:pPr>
        <w:spacing w:after="0" w:line="240" w:lineRule="auto"/>
      </w:pPr>
      <w:r>
        <w:separator/>
      </w:r>
    </w:p>
  </w:endnote>
  <w:endnote w:type="continuationSeparator" w:id="0">
    <w:p w14:paraId="73035F9C" w14:textId="77777777" w:rsidR="00AB2713" w:rsidRDefault="00AB2713" w:rsidP="0044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mnesty Trade Gothic Light">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AD33" w14:textId="77777777" w:rsidR="00AB2713" w:rsidRDefault="00AB2713" w:rsidP="00446395">
      <w:pPr>
        <w:spacing w:after="0" w:line="240" w:lineRule="auto"/>
      </w:pPr>
      <w:r>
        <w:separator/>
      </w:r>
    </w:p>
  </w:footnote>
  <w:footnote w:type="continuationSeparator" w:id="0">
    <w:p w14:paraId="05E71F47" w14:textId="77777777" w:rsidR="00AB2713" w:rsidRDefault="00AB2713" w:rsidP="00446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1F49" w14:textId="77777777" w:rsidR="00446395" w:rsidRPr="007C6078" w:rsidRDefault="00446395" w:rsidP="00446395">
    <w:pPr>
      <w:tabs>
        <w:tab w:val="left" w:pos="6060"/>
        <w:tab w:val="right" w:pos="10203"/>
      </w:tabs>
      <w:spacing w:after="0"/>
      <w:rPr>
        <w:color w:val="auto"/>
        <w:sz w:val="16"/>
        <w:szCs w:val="16"/>
        <w:lang w:val="es-ES"/>
      </w:rPr>
    </w:pPr>
    <w:r>
      <w:rPr>
        <w:color w:val="auto"/>
        <w:sz w:val="16"/>
        <w:szCs w:val="16"/>
        <w:lang w:val="es"/>
      </w:rPr>
      <w:t>Tercera AU: 60/23 Índice: MDE 31/7232/2023 Yemen</w:t>
    </w:r>
    <w:r>
      <w:rPr>
        <w:color w:val="auto"/>
        <w:lang w:val="es"/>
      </w:rPr>
      <w:tab/>
    </w:r>
    <w:r>
      <w:rPr>
        <w:color w:val="auto"/>
        <w:lang w:val="es"/>
      </w:rPr>
      <w:tab/>
    </w:r>
    <w:r>
      <w:rPr>
        <w:color w:val="auto"/>
        <w:sz w:val="16"/>
        <w:szCs w:val="16"/>
        <w:lang w:val="es"/>
      </w:rPr>
      <w:t>Fecha: 22 de septiembre de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95"/>
    <w:rsid w:val="0037107A"/>
    <w:rsid w:val="00446395"/>
    <w:rsid w:val="006E2E2A"/>
    <w:rsid w:val="007C6078"/>
    <w:rsid w:val="0097339B"/>
    <w:rsid w:val="00AB2713"/>
    <w:rsid w:val="00CF5A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96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395"/>
    <w:pPr>
      <w:widowControl w:val="0"/>
      <w:suppressAutoHyphens/>
      <w:spacing w:after="246" w:line="240" w:lineRule="atLeast"/>
    </w:pPr>
    <w:rPr>
      <w:rFonts w:ascii="Amnesty Trade Gothic" w:eastAsia="MS Mincho" w:hAnsi="Amnesty Trade Gothic"/>
      <w:color w:val="000000"/>
      <w:sz w:val="18"/>
      <w:szCs w:val="24"/>
      <w:lang w:val="en-GB"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BoxHeading">
    <w:name w:val="AI Box Heading"/>
    <w:basedOn w:val="Normal"/>
    <w:rsid w:val="00446395"/>
    <w:pPr>
      <w:shd w:val="clear" w:color="auto" w:fill="FFFF00"/>
      <w:spacing w:after="0"/>
    </w:pPr>
    <w:rPr>
      <w:rFonts w:ascii="Amnesty Trade Gothic Cn" w:eastAsia="Arial Unicode MS" w:hAnsi="Amnesty Trade Gothic Cn"/>
      <w:caps/>
      <w:sz w:val="26"/>
    </w:rPr>
  </w:style>
  <w:style w:type="character" w:styleId="Hipervnculo">
    <w:name w:val="Hyperlink"/>
    <w:rsid w:val="00446395"/>
    <w:rPr>
      <w:color w:val="0000FF"/>
      <w:u w:val="single"/>
    </w:rPr>
  </w:style>
  <w:style w:type="paragraph" w:customStyle="1" w:styleId="AIUrgentActionTopHeading">
    <w:name w:val="AI Urgent Action Top Heading"/>
    <w:basedOn w:val="Normal"/>
    <w:rsid w:val="0044639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46395"/>
    <w:pPr>
      <w:autoSpaceDE w:val="0"/>
      <w:autoSpaceDN w:val="0"/>
      <w:adjustRightInd w:val="0"/>
    </w:pPr>
    <w:rPr>
      <w:rFonts w:ascii="Arial" w:eastAsia="Times New Roman" w:hAnsi="Arial" w:cs="Arial"/>
      <w:color w:val="000000"/>
      <w:sz w:val="24"/>
      <w:szCs w:val="24"/>
      <w:lang w:val="en-GB" w:eastAsia="en-GB"/>
    </w:rPr>
  </w:style>
  <w:style w:type="paragraph" w:styleId="Encabezado">
    <w:name w:val="header"/>
    <w:basedOn w:val="Normal"/>
    <w:link w:val="EncabezadoCar"/>
    <w:uiPriority w:val="99"/>
    <w:unhideWhenUsed/>
    <w:rsid w:val="00446395"/>
    <w:pPr>
      <w:tabs>
        <w:tab w:val="center" w:pos="4680"/>
        <w:tab w:val="right" w:pos="9360"/>
      </w:tabs>
      <w:spacing w:after="0" w:line="240" w:lineRule="auto"/>
    </w:pPr>
  </w:style>
  <w:style w:type="character" w:customStyle="1" w:styleId="EncabezadoCar">
    <w:name w:val="Encabezado Car"/>
    <w:link w:val="Encabezado"/>
    <w:uiPriority w:val="99"/>
    <w:rsid w:val="00446395"/>
    <w:rPr>
      <w:rFonts w:ascii="Amnesty Trade Gothic" w:eastAsia="MS Mincho" w:hAnsi="Amnesty Trade Gothic" w:cs="Times New Roman"/>
      <w:color w:val="000000"/>
      <w:kern w:val="0"/>
      <w:sz w:val="18"/>
      <w:lang w:val="en-GB" w:eastAsia="ar-SA"/>
    </w:rPr>
  </w:style>
  <w:style w:type="paragraph" w:styleId="Piedepgina">
    <w:name w:val="footer"/>
    <w:basedOn w:val="Normal"/>
    <w:link w:val="PiedepginaCar"/>
    <w:uiPriority w:val="99"/>
    <w:unhideWhenUsed/>
    <w:rsid w:val="00446395"/>
    <w:pPr>
      <w:tabs>
        <w:tab w:val="center" w:pos="4680"/>
        <w:tab w:val="right" w:pos="9360"/>
      </w:tabs>
      <w:spacing w:after="0" w:line="240" w:lineRule="auto"/>
    </w:pPr>
  </w:style>
  <w:style w:type="character" w:customStyle="1" w:styleId="PiedepginaCar">
    <w:name w:val="Pie de página Car"/>
    <w:link w:val="Piedepgina"/>
    <w:uiPriority w:val="99"/>
    <w:rsid w:val="00446395"/>
    <w:rPr>
      <w:rFonts w:ascii="Amnesty Trade Gothic" w:eastAsia="MS Mincho" w:hAnsi="Amnesty Trade Gothic" w:cs="Times New Roman"/>
      <w:color w:val="000000"/>
      <w:kern w:val="0"/>
      <w:sz w:val="18"/>
      <w:lang w:val="en-GB" w:eastAsia="ar-SA"/>
    </w:rPr>
  </w:style>
  <w:style w:type="character" w:styleId="Mencinsinresolver">
    <w:name w:val="Unresolved Mention"/>
    <w:uiPriority w:val="99"/>
    <w:semiHidden/>
    <w:unhideWhenUsed/>
    <w:rsid w:val="00446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s/latest/news/2016/08/yemen-huthi-authorities-must-release-detained-bahais-end-crackdown-on-minorit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nesty.org/es/documents/mde31/3907/2021/e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abdalsalam@gmail.com" TargetMode="External"/><Relationship Id="rId11" Type="http://schemas.openxmlformats.org/officeDocument/2006/relationships/hyperlink" Target="https://www.amnesty.org/es/documents/mde31/7097/2023/es/" TargetMode="External"/><Relationship Id="rId5" Type="http://schemas.openxmlformats.org/officeDocument/2006/relationships/endnotes" Target="endnotes.xml"/><Relationship Id="rId10" Type="http://schemas.openxmlformats.org/officeDocument/2006/relationships/hyperlink" Target="https://www.amnesty.org/es/latest/news/2018/01/yemen-huthis-must-quash-death-sentence-of-bahai-prisoner-of-conscience/" TargetMode="External"/><Relationship Id="rId4" Type="http://schemas.openxmlformats.org/officeDocument/2006/relationships/footnotes" Target="footnotes.xml"/><Relationship Id="rId9" Type="http://schemas.openxmlformats.org/officeDocument/2006/relationships/hyperlink" Target="https://www.amnesty.org/es/documents/mde31/3907/2021/e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1148</Words>
  <Characters>6316</Characters>
  <Application>Microsoft Office Word</Application>
  <DocSecurity>0</DocSecurity>
  <Lines>52</Lines>
  <Paragraphs>14</Paragraphs>
  <ScaleCrop>false</ScaleCrop>
  <Company/>
  <LinksUpToDate>false</LinksUpToDate>
  <CharactersWithSpaces>7450</CharactersWithSpaces>
  <SharedDoc>false</SharedDoc>
  <HLinks>
    <vt:vector size="36" baseType="variant">
      <vt:variant>
        <vt:i4>983069</vt:i4>
      </vt:variant>
      <vt:variant>
        <vt:i4>15</vt:i4>
      </vt:variant>
      <vt:variant>
        <vt:i4>0</vt:i4>
      </vt:variant>
      <vt:variant>
        <vt:i4>5</vt:i4>
      </vt:variant>
      <vt:variant>
        <vt:lpwstr>https://www.amnesty.org/en/documents/mde31/7097/2023/en/</vt:lpwstr>
      </vt:variant>
      <vt:variant>
        <vt:lpwstr/>
      </vt:variant>
      <vt:variant>
        <vt:i4>8126565</vt:i4>
      </vt:variant>
      <vt:variant>
        <vt:i4>12</vt:i4>
      </vt:variant>
      <vt:variant>
        <vt:i4>0</vt:i4>
      </vt:variant>
      <vt:variant>
        <vt:i4>5</vt:i4>
      </vt:variant>
      <vt:variant>
        <vt:lpwstr>https://www.amnesty.org/en/latest/news/2018/01/yemen-huthis-must-quash-death-sentence-of-bahai-prisoner-of-conscience/</vt:lpwstr>
      </vt:variant>
      <vt:variant>
        <vt:lpwstr/>
      </vt:variant>
      <vt:variant>
        <vt:i4>2228343</vt:i4>
      </vt:variant>
      <vt:variant>
        <vt:i4>9</vt:i4>
      </vt:variant>
      <vt:variant>
        <vt:i4>0</vt:i4>
      </vt:variant>
      <vt:variant>
        <vt:i4>5</vt:i4>
      </vt:variant>
      <vt:variant>
        <vt:lpwstr>https://www.amnesty.org/en/wp-content/uploads/2021/05/MDE3139072021ENGLISH.pdf</vt:lpwstr>
      </vt:variant>
      <vt:variant>
        <vt:lpwstr/>
      </vt:variant>
      <vt:variant>
        <vt:i4>589841</vt:i4>
      </vt:variant>
      <vt:variant>
        <vt:i4>6</vt:i4>
      </vt:variant>
      <vt:variant>
        <vt:i4>0</vt:i4>
      </vt:variant>
      <vt:variant>
        <vt:i4>5</vt:i4>
      </vt:variant>
      <vt:variant>
        <vt:lpwstr>https://www.amnesty.org/en/latest/news/2016/08/yemen-huthi-authorities-must-release-detained-bahais-end-crackdown-on-minorities/</vt:lpwstr>
      </vt:variant>
      <vt:variant>
        <vt:lpwstr/>
      </vt:variant>
      <vt:variant>
        <vt:i4>20</vt:i4>
      </vt:variant>
      <vt:variant>
        <vt:i4>3</vt:i4>
      </vt:variant>
      <vt:variant>
        <vt:i4>0</vt:i4>
      </vt:variant>
      <vt:variant>
        <vt:i4>5</vt:i4>
      </vt:variant>
      <vt:variant>
        <vt:lpwstr>https://www.amnesty.org/en/documents/mde31/3907/2021/en/</vt:lpwstr>
      </vt:variant>
      <vt:variant>
        <vt:lpwstr/>
      </vt:variant>
      <vt:variant>
        <vt:i4>6488150</vt:i4>
      </vt:variant>
      <vt:variant>
        <vt:i4>0</vt:i4>
      </vt:variant>
      <vt:variant>
        <vt:i4>0</vt:i4>
      </vt:variant>
      <vt:variant>
        <vt:i4>5</vt:i4>
      </vt:variant>
      <vt:variant>
        <vt:lpwstr>mailto:mdabdalsalam@gmail.com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2023-09-25T11:09:00Z</dcterms:created>
  <dcterms:modified xsi:type="dcterms:W3CDTF">2023-09-25T11:09:00Z</dcterms:modified>
</cp:coreProperties>
</file>