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AF7FFA" w14:textId="3838FCB5" w:rsidR="0034128A" w:rsidRPr="0035721F" w:rsidRDefault="00326D57" w:rsidP="00980425">
      <w:pPr>
        <w:pStyle w:val="AIUrgentActionTopHeading"/>
        <w:tabs>
          <w:tab w:val="clear" w:pos="567"/>
        </w:tabs>
        <w:ind w:left="-283"/>
        <w:rPr>
          <w:rFonts w:ascii="Amnesty Trade Gothic Cn" w:hAnsi="Amnesty Trade Gothic Cn" w:cs="Arial"/>
          <w:sz w:val="100"/>
          <w:szCs w:val="100"/>
          <w:lang w:val="es-419"/>
        </w:rPr>
      </w:pPr>
      <w:r w:rsidRPr="0035721F">
        <w:rPr>
          <w:rFonts w:ascii="Amnesty Trade Gothic Cn" w:hAnsi="Amnesty Trade Gothic Cn" w:cs="Arial"/>
          <w:sz w:val="100"/>
          <w:szCs w:val="100"/>
          <w:highlight w:val="yellow"/>
          <w:lang w:val="es-419"/>
        </w:rPr>
        <w:t>ACCIÓN URGENTE</w:t>
      </w:r>
    </w:p>
    <w:p w14:paraId="76BC4611" w14:textId="77777777" w:rsidR="005D2C37" w:rsidRPr="0035721F" w:rsidRDefault="005D2C37" w:rsidP="00980425">
      <w:pPr>
        <w:pStyle w:val="Default"/>
        <w:ind w:left="-283"/>
        <w:rPr>
          <w:b/>
          <w:sz w:val="28"/>
          <w:szCs w:val="28"/>
          <w:lang w:val="es-419"/>
        </w:rPr>
      </w:pPr>
    </w:p>
    <w:p w14:paraId="51009731" w14:textId="6F387E26" w:rsidR="000879C6" w:rsidRPr="000879C6" w:rsidRDefault="0082447F" w:rsidP="00EA68CE">
      <w:pPr>
        <w:spacing w:after="0"/>
        <w:ind w:left="-283"/>
        <w:rPr>
          <w:rFonts w:ascii="Arial" w:hAnsi="Arial" w:cs="Arial"/>
          <w:b/>
          <w:sz w:val="33"/>
          <w:szCs w:val="33"/>
          <w:lang w:val="es-MX" w:eastAsia="es-MX"/>
        </w:rPr>
      </w:pPr>
      <w:r w:rsidRPr="00782734">
        <w:rPr>
          <w:rFonts w:ascii="Arial" w:hAnsi="Arial" w:cs="Arial"/>
          <w:b/>
          <w:sz w:val="33"/>
          <w:szCs w:val="33"/>
          <w:lang w:val="es-MX" w:eastAsia="es-MX"/>
        </w:rPr>
        <w:t>FISCAL CHILENO DEBE ACTUAR CONTRA LA IMPUNIDAD</w:t>
      </w:r>
    </w:p>
    <w:p w14:paraId="5217CC85" w14:textId="0A0C18CA" w:rsidR="005D2C37" w:rsidRPr="00B30FA1" w:rsidRDefault="00464F87" w:rsidP="00980425">
      <w:pPr>
        <w:spacing w:after="0" w:line="240" w:lineRule="auto"/>
        <w:ind w:left="-283"/>
        <w:rPr>
          <w:rFonts w:ascii="Arial" w:hAnsi="Arial" w:cs="Arial"/>
          <w:b/>
          <w:bCs/>
          <w:lang w:val="es-MX" w:eastAsia="es-MX"/>
        </w:rPr>
      </w:pPr>
      <w:r>
        <w:rPr>
          <w:rFonts w:ascii="Arial" w:hAnsi="Arial" w:cs="Arial"/>
          <w:b/>
          <w:bCs/>
          <w:lang w:val="es-MX" w:eastAsia="es-MX"/>
        </w:rPr>
        <w:t>Desde e</w:t>
      </w:r>
      <w:r w:rsidR="00B30FA1" w:rsidRPr="00B30FA1">
        <w:rPr>
          <w:rFonts w:ascii="Arial" w:hAnsi="Arial" w:cs="Arial"/>
          <w:b/>
          <w:bCs/>
          <w:lang w:val="es-MX" w:eastAsia="es-MX"/>
        </w:rPr>
        <w:t xml:space="preserve">l 18 de octubre de 2019, el </w:t>
      </w:r>
      <w:r w:rsidR="00B30FA1">
        <w:rPr>
          <w:rFonts w:ascii="Arial" w:hAnsi="Arial" w:cs="Arial"/>
          <w:b/>
          <w:bCs/>
          <w:lang w:val="es-MX" w:eastAsia="es-MX"/>
        </w:rPr>
        <w:t>estallido social en</w:t>
      </w:r>
      <w:r w:rsidR="00B30FA1" w:rsidRPr="00B30FA1">
        <w:rPr>
          <w:rFonts w:ascii="Arial" w:hAnsi="Arial" w:cs="Arial"/>
          <w:b/>
          <w:bCs/>
          <w:lang w:val="es-MX" w:eastAsia="es-MX"/>
        </w:rPr>
        <w:t xml:space="preserve"> Chile dejó cientos de víctimas de violencia policial, incluid</w:t>
      </w:r>
      <w:r w:rsidR="002F42C1">
        <w:rPr>
          <w:rFonts w:ascii="Arial" w:hAnsi="Arial" w:cs="Arial"/>
          <w:b/>
          <w:bCs/>
          <w:lang w:val="es-MX" w:eastAsia="es-MX"/>
        </w:rPr>
        <w:t xml:space="preserve">as </w:t>
      </w:r>
      <w:proofErr w:type="spellStart"/>
      <w:r w:rsidR="002F42C1">
        <w:rPr>
          <w:rFonts w:ascii="Arial" w:hAnsi="Arial" w:cs="Arial"/>
          <w:b/>
          <w:bCs/>
          <w:lang w:val="es-MX" w:eastAsia="es-MX"/>
        </w:rPr>
        <w:t>cientas</w:t>
      </w:r>
      <w:proofErr w:type="spellEnd"/>
      <w:r w:rsidR="00B30FA1" w:rsidRPr="00B30FA1">
        <w:rPr>
          <w:rFonts w:ascii="Arial" w:hAnsi="Arial" w:cs="Arial"/>
          <w:b/>
          <w:bCs/>
          <w:lang w:val="es-MX" w:eastAsia="es-MX"/>
        </w:rPr>
        <w:t xml:space="preserve"> de lesiones oculares por </w:t>
      </w:r>
      <w:r w:rsidR="007615C1">
        <w:rPr>
          <w:rFonts w:ascii="Arial" w:hAnsi="Arial" w:cs="Arial"/>
          <w:b/>
          <w:bCs/>
          <w:lang w:val="es-MX" w:eastAsia="es-MX"/>
        </w:rPr>
        <w:t>balines</w:t>
      </w:r>
      <w:r w:rsidR="00B30FA1" w:rsidRPr="00B30FA1">
        <w:rPr>
          <w:rFonts w:ascii="Arial" w:hAnsi="Arial" w:cs="Arial"/>
          <w:b/>
          <w:bCs/>
          <w:lang w:val="es-MX" w:eastAsia="es-MX"/>
        </w:rPr>
        <w:t xml:space="preserve"> disparados por agentes de Carabineros. Cuatro años después, ningún </w:t>
      </w:r>
      <w:r w:rsidR="007615C1">
        <w:rPr>
          <w:rFonts w:ascii="Arial" w:hAnsi="Arial" w:cs="Arial"/>
          <w:b/>
          <w:bCs/>
          <w:lang w:val="es-MX" w:eastAsia="es-MX"/>
        </w:rPr>
        <w:t>mando policial</w:t>
      </w:r>
      <w:r w:rsidR="00B30FA1" w:rsidRPr="00B30FA1">
        <w:rPr>
          <w:rFonts w:ascii="Arial" w:hAnsi="Arial" w:cs="Arial"/>
          <w:b/>
          <w:bCs/>
          <w:lang w:val="es-MX" w:eastAsia="es-MX"/>
        </w:rPr>
        <w:t xml:space="preserve"> ha rendido cuentas por las violaciones generalizadas de derechos humanos cometidas por Carabineros, a pesar de las largas investigaciones penales sobre su </w:t>
      </w:r>
      <w:r w:rsidR="00F06CE0">
        <w:rPr>
          <w:rFonts w:ascii="Arial" w:hAnsi="Arial" w:cs="Arial"/>
          <w:b/>
          <w:bCs/>
          <w:lang w:val="es-MX" w:eastAsia="es-MX"/>
        </w:rPr>
        <w:t>rol</w:t>
      </w:r>
      <w:r w:rsidR="00B30FA1" w:rsidRPr="00B30FA1">
        <w:rPr>
          <w:rFonts w:ascii="Arial" w:hAnsi="Arial" w:cs="Arial"/>
          <w:b/>
          <w:bCs/>
          <w:lang w:val="es-MX" w:eastAsia="es-MX"/>
        </w:rPr>
        <w:t xml:space="preserve"> y </w:t>
      </w:r>
      <w:r w:rsidR="00D01F1E">
        <w:rPr>
          <w:rFonts w:ascii="Arial" w:hAnsi="Arial" w:cs="Arial"/>
          <w:b/>
          <w:bCs/>
          <w:lang w:val="es-MX" w:eastAsia="es-MX"/>
        </w:rPr>
        <w:t>posible</w:t>
      </w:r>
      <w:r w:rsidR="00B30FA1" w:rsidRPr="00B30FA1">
        <w:rPr>
          <w:rFonts w:ascii="Arial" w:hAnsi="Arial" w:cs="Arial"/>
          <w:b/>
          <w:bCs/>
          <w:lang w:val="es-MX" w:eastAsia="es-MX"/>
        </w:rPr>
        <w:t xml:space="preserve"> responsabilidad. La impunidad no puede continuar y la justicia no puede esperar más. Hacemos un llamado a la Fiscalía de la Región Metropolitana Centro</w:t>
      </w:r>
      <w:r w:rsidR="00532DD5">
        <w:rPr>
          <w:rFonts w:ascii="Arial" w:hAnsi="Arial" w:cs="Arial"/>
          <w:b/>
          <w:bCs/>
          <w:lang w:val="es-MX" w:eastAsia="es-MX"/>
        </w:rPr>
        <w:t xml:space="preserve"> </w:t>
      </w:r>
      <w:r w:rsidR="00B30FA1" w:rsidRPr="00B30FA1">
        <w:rPr>
          <w:rFonts w:ascii="Arial" w:hAnsi="Arial" w:cs="Arial"/>
          <w:b/>
          <w:bCs/>
          <w:lang w:val="es-MX" w:eastAsia="es-MX"/>
        </w:rPr>
        <w:t xml:space="preserve">Norte para que, de existir pruebas suficientes, prontamente </w:t>
      </w:r>
      <w:r>
        <w:rPr>
          <w:rFonts w:ascii="Arial" w:hAnsi="Arial" w:cs="Arial"/>
          <w:b/>
          <w:bCs/>
          <w:lang w:val="es-MX" w:eastAsia="es-MX"/>
        </w:rPr>
        <w:t>formalice a los mandos</w:t>
      </w:r>
      <w:r w:rsidR="00B30FA1" w:rsidRPr="00B30FA1">
        <w:rPr>
          <w:rFonts w:ascii="Arial" w:hAnsi="Arial" w:cs="Arial"/>
          <w:b/>
          <w:bCs/>
          <w:lang w:val="es-MX" w:eastAsia="es-MX"/>
        </w:rPr>
        <w:t xml:space="preserve"> de Carabineros que p</w:t>
      </w:r>
      <w:r>
        <w:rPr>
          <w:rFonts w:ascii="Arial" w:hAnsi="Arial" w:cs="Arial"/>
          <w:b/>
          <w:bCs/>
          <w:lang w:val="es-MX" w:eastAsia="es-MX"/>
        </w:rPr>
        <w:t>udieran</w:t>
      </w:r>
      <w:r w:rsidR="00B30FA1" w:rsidRPr="00B30FA1">
        <w:rPr>
          <w:rFonts w:ascii="Arial" w:hAnsi="Arial" w:cs="Arial"/>
          <w:b/>
          <w:bCs/>
          <w:lang w:val="es-MX" w:eastAsia="es-MX"/>
        </w:rPr>
        <w:t xml:space="preserve"> ser responsables de estos crímenes y violaciones.</w:t>
      </w:r>
    </w:p>
    <w:p w14:paraId="05F96A0E" w14:textId="77777777" w:rsidR="00B30FA1" w:rsidRPr="00B30FA1" w:rsidRDefault="00B30FA1" w:rsidP="00980425">
      <w:pPr>
        <w:spacing w:after="0" w:line="240" w:lineRule="auto"/>
        <w:ind w:left="-283"/>
        <w:rPr>
          <w:rFonts w:ascii="Arial" w:hAnsi="Arial" w:cs="Arial"/>
          <w:b/>
          <w:lang w:val="es-MX" w:eastAsia="es-MX"/>
        </w:rPr>
      </w:pPr>
    </w:p>
    <w:p w14:paraId="760DDE4F" w14:textId="5F72DC21" w:rsidR="005D2C37" w:rsidRPr="00782734" w:rsidRDefault="00782734" w:rsidP="00980425">
      <w:pPr>
        <w:spacing w:after="0" w:line="240" w:lineRule="auto"/>
        <w:ind w:left="-283"/>
        <w:rPr>
          <w:rFonts w:ascii="Arial" w:hAnsi="Arial" w:cs="Arial"/>
          <w:b/>
          <w:color w:val="FF0000"/>
          <w:sz w:val="22"/>
          <w:lang w:val="es-MX" w:eastAsia="es-MX"/>
        </w:rPr>
      </w:pPr>
      <w:r w:rsidRPr="00782734">
        <w:rPr>
          <w:rFonts w:ascii="Arial" w:hAnsi="Arial" w:cs="Arial"/>
          <w:b/>
          <w:color w:val="FF0000"/>
          <w:sz w:val="22"/>
          <w:lang w:val="es-MX" w:eastAsia="es-MX"/>
        </w:rPr>
        <w:t>ACTUÉN</w:t>
      </w:r>
      <w:r w:rsidR="005D2C37" w:rsidRPr="00782734">
        <w:rPr>
          <w:rFonts w:ascii="Arial" w:hAnsi="Arial" w:cs="Arial"/>
          <w:b/>
          <w:color w:val="FF0000"/>
          <w:sz w:val="22"/>
          <w:lang w:val="es-MX" w:eastAsia="es-MX"/>
        </w:rPr>
        <w:t xml:space="preserve">: </w:t>
      </w:r>
      <w:r w:rsidRPr="00782734">
        <w:rPr>
          <w:rFonts w:ascii="Arial" w:hAnsi="Arial" w:cs="Arial"/>
          <w:b/>
          <w:color w:val="FF0000"/>
          <w:sz w:val="22"/>
          <w:lang w:val="es-MX" w:eastAsia="es-MX"/>
        </w:rPr>
        <w:t>REDACTEN SU PROPIO L</w:t>
      </w:r>
      <w:r>
        <w:rPr>
          <w:rFonts w:ascii="Arial" w:hAnsi="Arial" w:cs="Arial"/>
          <w:b/>
          <w:color w:val="FF0000"/>
          <w:sz w:val="22"/>
          <w:lang w:val="es-MX" w:eastAsia="es-MX"/>
        </w:rPr>
        <w:t>LAMAMIENTO O UTILICEN ESTA CARTA MODELO</w:t>
      </w:r>
    </w:p>
    <w:p w14:paraId="0D166E4B" w14:textId="77777777" w:rsidR="005D2C37" w:rsidRPr="00782734" w:rsidRDefault="005D2C37" w:rsidP="00980425">
      <w:pPr>
        <w:spacing w:line="240" w:lineRule="auto"/>
        <w:ind w:left="-283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237F70" wp14:editId="73EE1C5D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6334125" cy="634904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634904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A0795" id="Rectangle 11" o:spid="_x0000_s1026" style="position:absolute;margin-left:0;margin-top:6.95pt;width:498.75pt;height:499.9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" filled="f" stroked="f" strokeweight="2.25pt">
                <v:stroke joinstyle="round"/>
                <w10:wrap anchorx="margin"/>
              </v:rect>
            </w:pict>
          </mc:Fallback>
        </mc:AlternateContent>
      </w:r>
    </w:p>
    <w:p w14:paraId="3091F4CF" w14:textId="77777777" w:rsidR="005D2C37" w:rsidRPr="00782734" w:rsidRDefault="005D2C37" w:rsidP="00980425">
      <w:pPr>
        <w:autoSpaceDE w:val="0"/>
        <w:autoSpaceDN w:val="0"/>
        <w:adjustRightInd w:val="0"/>
        <w:spacing w:after="0" w:line="240" w:lineRule="auto"/>
        <w:ind w:left="-283"/>
        <w:rPr>
          <w:rFonts w:ascii="Arial" w:hAnsi="Arial" w:cs="Arial"/>
          <w:lang w:val="es-MX" w:eastAsia="es-MX"/>
        </w:rPr>
      </w:pPr>
    </w:p>
    <w:p w14:paraId="43565D7A" w14:textId="461C95F4" w:rsidR="00AA491C" w:rsidRPr="0035721F" w:rsidRDefault="007E2337" w:rsidP="007E2337">
      <w:pPr>
        <w:spacing w:after="0" w:line="240" w:lineRule="auto"/>
        <w:ind w:left="357" w:hanging="357"/>
        <w:jc w:val="right"/>
        <w:rPr>
          <w:rFonts w:cs="Arial"/>
          <w:b/>
          <w:i/>
          <w:sz w:val="20"/>
          <w:szCs w:val="20"/>
          <w:lang w:val="es-419"/>
        </w:rPr>
      </w:pPr>
      <w:r w:rsidRPr="0035721F">
        <w:rPr>
          <w:rFonts w:cs="Arial"/>
          <w:b/>
          <w:i/>
          <w:sz w:val="20"/>
          <w:szCs w:val="20"/>
          <w:lang w:val="es-419"/>
        </w:rPr>
        <w:t>Xavier Armendáriz</w:t>
      </w:r>
    </w:p>
    <w:p w14:paraId="70617110" w14:textId="184E9116" w:rsidR="007E2337" w:rsidRPr="00654419" w:rsidRDefault="00654419" w:rsidP="00AA491C">
      <w:pPr>
        <w:spacing w:after="0" w:line="240" w:lineRule="auto"/>
        <w:ind w:left="-283"/>
        <w:jc w:val="right"/>
        <w:rPr>
          <w:rFonts w:cs="Arial"/>
          <w:b/>
          <w:i/>
          <w:sz w:val="20"/>
          <w:szCs w:val="20"/>
          <w:lang w:val="es-MX"/>
        </w:rPr>
      </w:pPr>
      <w:r w:rsidRPr="00654419">
        <w:rPr>
          <w:rFonts w:cs="Arial"/>
          <w:b/>
          <w:i/>
          <w:sz w:val="20"/>
          <w:szCs w:val="20"/>
          <w:lang w:val="es-MX"/>
        </w:rPr>
        <w:t>Fiscal de la Región Metropolitana Centro</w:t>
      </w:r>
      <w:r w:rsidR="00A720D4">
        <w:rPr>
          <w:rFonts w:cs="Arial"/>
          <w:b/>
          <w:i/>
          <w:sz w:val="20"/>
          <w:szCs w:val="20"/>
          <w:lang w:val="es-MX"/>
        </w:rPr>
        <w:t xml:space="preserve"> </w:t>
      </w:r>
      <w:r w:rsidRPr="00654419">
        <w:rPr>
          <w:rFonts w:cs="Arial"/>
          <w:b/>
          <w:i/>
          <w:sz w:val="20"/>
          <w:szCs w:val="20"/>
          <w:lang w:val="es-MX"/>
        </w:rPr>
        <w:t>Norte</w:t>
      </w:r>
    </w:p>
    <w:p w14:paraId="1AE03ECF" w14:textId="007CEEF8" w:rsidR="00AA491C" w:rsidRPr="00014044" w:rsidRDefault="00B44353" w:rsidP="00AA491C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pt-BR"/>
        </w:rPr>
      </w:pPr>
      <w:r w:rsidRPr="00014044">
        <w:rPr>
          <w:rFonts w:cs="Arial"/>
          <w:i/>
          <w:sz w:val="20"/>
          <w:szCs w:val="20"/>
          <w:lang w:val="pt-BR"/>
        </w:rPr>
        <w:t>Av. Pedro Montt 1606</w:t>
      </w:r>
    </w:p>
    <w:p w14:paraId="27D641D3" w14:textId="1BFA7F76" w:rsidR="00AA491C" w:rsidRPr="00014044" w:rsidRDefault="00B44353" w:rsidP="00AA491C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pt-BR"/>
        </w:rPr>
      </w:pPr>
      <w:r w:rsidRPr="00014044">
        <w:rPr>
          <w:rFonts w:cs="Arial"/>
          <w:i/>
          <w:sz w:val="20"/>
          <w:szCs w:val="20"/>
          <w:lang w:val="pt-BR"/>
        </w:rPr>
        <w:t>Santiago Centro</w:t>
      </w:r>
      <w:r w:rsidR="00AA491C" w:rsidRPr="00014044">
        <w:rPr>
          <w:rFonts w:cs="Arial"/>
          <w:i/>
          <w:sz w:val="20"/>
          <w:szCs w:val="20"/>
          <w:lang w:val="pt-BR"/>
        </w:rPr>
        <w:t xml:space="preserve">, </w:t>
      </w:r>
    </w:p>
    <w:p w14:paraId="61A7FF16" w14:textId="3E7F831A" w:rsidR="00AA491C" w:rsidRPr="00014044" w:rsidRDefault="00B44353" w:rsidP="00AA491C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n-US"/>
        </w:rPr>
      </w:pPr>
      <w:r w:rsidRPr="00014044">
        <w:rPr>
          <w:rFonts w:cs="Arial"/>
          <w:i/>
          <w:sz w:val="20"/>
          <w:szCs w:val="20"/>
          <w:lang w:val="en-US"/>
        </w:rPr>
        <w:t>Chile</w:t>
      </w:r>
    </w:p>
    <w:p w14:paraId="04F1DB1E" w14:textId="343CCEF4" w:rsidR="00AA491C" w:rsidRPr="00014044" w:rsidRDefault="00AA491C" w:rsidP="00AA491C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n-US"/>
        </w:rPr>
      </w:pPr>
      <w:r w:rsidRPr="00014044">
        <w:rPr>
          <w:rFonts w:cs="Arial"/>
          <w:i/>
          <w:sz w:val="20"/>
          <w:szCs w:val="20"/>
          <w:lang w:val="en-US"/>
        </w:rPr>
        <w:t>Tel:</w:t>
      </w:r>
      <w:r w:rsidRPr="00014044">
        <w:rPr>
          <w:lang w:val="en-US"/>
        </w:rPr>
        <w:t xml:space="preserve"> </w:t>
      </w:r>
      <w:r w:rsidR="00B44353" w:rsidRPr="00014044">
        <w:rPr>
          <w:rFonts w:cs="Arial"/>
          <w:i/>
          <w:sz w:val="20"/>
          <w:szCs w:val="20"/>
          <w:lang w:val="en-US"/>
        </w:rPr>
        <w:t>+56 600 333 0000</w:t>
      </w:r>
    </w:p>
    <w:p w14:paraId="2E8D8ED4" w14:textId="7D35B8AF" w:rsidR="00B013DB" w:rsidRPr="00014044" w:rsidRDefault="00B013DB" w:rsidP="00AA491C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n-US"/>
        </w:rPr>
      </w:pPr>
      <w:r w:rsidRPr="00014044">
        <w:rPr>
          <w:rFonts w:cs="Arial"/>
          <w:i/>
          <w:sz w:val="20"/>
          <w:szCs w:val="20"/>
          <w:lang w:val="en-US"/>
        </w:rPr>
        <w:t xml:space="preserve">Email: </w:t>
      </w:r>
      <w:hyperlink r:id="rId7" w:history="1">
        <w:r w:rsidRPr="00014044">
          <w:rPr>
            <w:rStyle w:val="Hipervnculo"/>
            <w:rFonts w:cs="Arial"/>
            <w:i/>
            <w:sz w:val="20"/>
            <w:szCs w:val="20"/>
            <w:lang w:val="en-US"/>
          </w:rPr>
          <w:t>xarmendariz@minpublico.cl</w:t>
        </w:r>
      </w:hyperlink>
    </w:p>
    <w:p w14:paraId="4D6FC57F" w14:textId="7C73B12A" w:rsidR="00AA491C" w:rsidRPr="004523E8" w:rsidRDefault="00AA491C" w:rsidP="00AA491C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s-MX"/>
        </w:rPr>
      </w:pPr>
      <w:r w:rsidRPr="004523E8">
        <w:rPr>
          <w:rFonts w:cs="Arial"/>
          <w:i/>
          <w:sz w:val="20"/>
          <w:szCs w:val="20"/>
          <w:lang w:val="es-MX"/>
        </w:rPr>
        <w:t xml:space="preserve">Twitter: </w:t>
      </w:r>
      <w:r w:rsidR="00BB4420" w:rsidRPr="004523E8">
        <w:rPr>
          <w:rFonts w:cs="Arial"/>
          <w:i/>
          <w:sz w:val="20"/>
          <w:szCs w:val="20"/>
          <w:lang w:val="es-MX"/>
        </w:rPr>
        <w:t>@</w:t>
      </w:r>
      <w:r w:rsidR="004523E8" w:rsidRPr="004523E8">
        <w:rPr>
          <w:rFonts w:cs="Arial"/>
          <w:i/>
          <w:sz w:val="20"/>
          <w:szCs w:val="20"/>
          <w:lang w:val="es-MX"/>
        </w:rPr>
        <w:t>FRCentroNorte</w:t>
      </w:r>
    </w:p>
    <w:p w14:paraId="791E2F32" w14:textId="08D35953" w:rsidR="005D2C37" w:rsidRPr="004523E8" w:rsidRDefault="004523E8" w:rsidP="00980425">
      <w:pPr>
        <w:spacing w:after="0" w:line="240" w:lineRule="auto"/>
        <w:ind w:left="-283"/>
        <w:rPr>
          <w:rFonts w:cs="Arial"/>
          <w:i/>
          <w:sz w:val="20"/>
          <w:szCs w:val="20"/>
          <w:lang w:val="es-MX"/>
        </w:rPr>
      </w:pPr>
      <w:r w:rsidRPr="004523E8">
        <w:rPr>
          <w:rFonts w:cs="Arial"/>
          <w:i/>
          <w:sz w:val="20"/>
          <w:szCs w:val="20"/>
          <w:lang w:val="es-MX"/>
        </w:rPr>
        <w:t>Estimado señor</w:t>
      </w:r>
      <w:r w:rsidR="00E0700F" w:rsidRPr="004523E8">
        <w:rPr>
          <w:rFonts w:cs="Arial"/>
          <w:i/>
          <w:sz w:val="20"/>
          <w:szCs w:val="20"/>
          <w:lang w:val="es-MX"/>
        </w:rPr>
        <w:t xml:space="preserve"> Xavier Armendáriz</w:t>
      </w:r>
      <w:r w:rsidR="005D2C37" w:rsidRPr="004523E8">
        <w:rPr>
          <w:rFonts w:cs="Arial"/>
          <w:i/>
          <w:sz w:val="20"/>
          <w:szCs w:val="20"/>
          <w:lang w:val="es-MX"/>
        </w:rPr>
        <w:t>,</w:t>
      </w:r>
    </w:p>
    <w:p w14:paraId="160598A3" w14:textId="77777777" w:rsidR="005D2C37" w:rsidRPr="004523E8" w:rsidRDefault="005D2C37" w:rsidP="00980425">
      <w:pPr>
        <w:spacing w:after="0" w:line="240" w:lineRule="auto"/>
        <w:ind w:left="-283"/>
        <w:rPr>
          <w:rFonts w:cs="Arial"/>
          <w:i/>
          <w:sz w:val="20"/>
          <w:szCs w:val="20"/>
          <w:lang w:val="es-MX"/>
        </w:rPr>
      </w:pPr>
    </w:p>
    <w:p w14:paraId="3456E1AE" w14:textId="5D1E4318" w:rsidR="009101A9" w:rsidRPr="009101A9" w:rsidRDefault="009101A9" w:rsidP="009101A9">
      <w:pPr>
        <w:spacing w:after="0" w:line="240" w:lineRule="auto"/>
        <w:ind w:left="-283"/>
        <w:rPr>
          <w:rFonts w:cs="Arial"/>
          <w:i/>
          <w:iCs/>
          <w:sz w:val="20"/>
          <w:szCs w:val="20"/>
          <w:lang w:val="es-MX"/>
        </w:rPr>
      </w:pPr>
      <w:r w:rsidRPr="009101A9">
        <w:rPr>
          <w:rFonts w:cs="Arial"/>
          <w:i/>
          <w:iCs/>
          <w:sz w:val="20"/>
          <w:szCs w:val="20"/>
          <w:lang w:val="es-MX"/>
        </w:rPr>
        <w:t xml:space="preserve">Le escribo debido a la impunidad que rodea a las violaciones generalizadas de derechos humanos cometidas durante el </w:t>
      </w:r>
      <w:r w:rsidR="00BE0094">
        <w:rPr>
          <w:rFonts w:cs="Arial"/>
          <w:i/>
          <w:iCs/>
          <w:sz w:val="20"/>
          <w:szCs w:val="20"/>
          <w:lang w:val="es-MX"/>
        </w:rPr>
        <w:t>estallido</w:t>
      </w:r>
      <w:r w:rsidRPr="009101A9">
        <w:rPr>
          <w:rFonts w:cs="Arial"/>
          <w:i/>
          <w:iCs/>
          <w:sz w:val="20"/>
          <w:szCs w:val="20"/>
          <w:lang w:val="es-MX"/>
        </w:rPr>
        <w:t xml:space="preserve"> social, que comenzó el 18 de octubre de 2019. Es profundamente preocupante que, cuatro años después de estos hechos, </w:t>
      </w:r>
      <w:r w:rsidR="00BE0094">
        <w:rPr>
          <w:rFonts w:cs="Arial"/>
          <w:i/>
          <w:iCs/>
          <w:sz w:val="20"/>
          <w:szCs w:val="20"/>
          <w:lang w:val="es-MX"/>
        </w:rPr>
        <w:t>l</w:t>
      </w:r>
      <w:r w:rsidRPr="009101A9">
        <w:rPr>
          <w:rFonts w:cs="Arial"/>
          <w:i/>
          <w:iCs/>
          <w:sz w:val="20"/>
          <w:szCs w:val="20"/>
          <w:lang w:val="es-MX"/>
        </w:rPr>
        <w:t>a impunidad sig</w:t>
      </w:r>
      <w:r w:rsidR="00BE0094">
        <w:rPr>
          <w:rFonts w:cs="Arial"/>
          <w:i/>
          <w:iCs/>
          <w:sz w:val="20"/>
          <w:szCs w:val="20"/>
          <w:lang w:val="es-MX"/>
        </w:rPr>
        <w:t>a</w:t>
      </w:r>
      <w:r w:rsidRPr="009101A9">
        <w:rPr>
          <w:rFonts w:cs="Arial"/>
          <w:i/>
          <w:iCs/>
          <w:sz w:val="20"/>
          <w:szCs w:val="20"/>
          <w:lang w:val="es-MX"/>
        </w:rPr>
        <w:t xml:space="preserve"> siendo la regla, especialmente respecto del alto mando de Carabineros de Chile.</w:t>
      </w:r>
    </w:p>
    <w:p w14:paraId="041CAE2D" w14:textId="77777777" w:rsidR="009101A9" w:rsidRPr="009101A9" w:rsidRDefault="009101A9" w:rsidP="009101A9">
      <w:pPr>
        <w:spacing w:after="0" w:line="240" w:lineRule="auto"/>
        <w:ind w:left="-283"/>
        <w:rPr>
          <w:rFonts w:cs="Arial"/>
          <w:i/>
          <w:iCs/>
          <w:sz w:val="20"/>
          <w:szCs w:val="20"/>
          <w:lang w:val="es-MX"/>
        </w:rPr>
      </w:pPr>
    </w:p>
    <w:p w14:paraId="2F39D663" w14:textId="7AAC5481" w:rsidR="003C4C1F" w:rsidRPr="00960D97" w:rsidRDefault="009101A9" w:rsidP="00960D97">
      <w:pPr>
        <w:spacing w:after="0" w:line="240" w:lineRule="auto"/>
        <w:ind w:left="-283"/>
        <w:rPr>
          <w:rFonts w:cs="Arial"/>
          <w:i/>
          <w:iCs/>
          <w:sz w:val="20"/>
          <w:szCs w:val="20"/>
          <w:lang w:val="es-MX"/>
        </w:rPr>
      </w:pPr>
      <w:r w:rsidRPr="009101A9">
        <w:rPr>
          <w:rFonts w:cs="Arial"/>
          <w:i/>
          <w:iCs/>
          <w:sz w:val="20"/>
          <w:szCs w:val="20"/>
          <w:lang w:val="es-MX"/>
        </w:rPr>
        <w:t xml:space="preserve">En 2020, Amnistía Internacional publicó su </w:t>
      </w:r>
      <w:r w:rsidR="00FC5768">
        <w:rPr>
          <w:rFonts w:cs="Arial"/>
          <w:i/>
          <w:iCs/>
          <w:sz w:val="20"/>
          <w:szCs w:val="20"/>
          <w:lang w:val="es-MX"/>
        </w:rPr>
        <w:t xml:space="preserve">conocido </w:t>
      </w:r>
      <w:r w:rsidRPr="009101A9">
        <w:rPr>
          <w:rFonts w:cs="Arial"/>
          <w:i/>
          <w:iCs/>
          <w:sz w:val="20"/>
          <w:szCs w:val="20"/>
          <w:lang w:val="es-MX"/>
        </w:rPr>
        <w:t xml:space="preserve">informe, Ojos </w:t>
      </w:r>
      <w:r>
        <w:rPr>
          <w:rFonts w:cs="Arial"/>
          <w:i/>
          <w:iCs/>
          <w:sz w:val="20"/>
          <w:szCs w:val="20"/>
          <w:lang w:val="es-MX"/>
        </w:rPr>
        <w:t>sobre</w:t>
      </w:r>
      <w:r w:rsidRPr="009101A9">
        <w:rPr>
          <w:rFonts w:cs="Arial"/>
          <w:i/>
          <w:iCs/>
          <w:sz w:val="20"/>
          <w:szCs w:val="20"/>
          <w:lang w:val="es-MX"/>
        </w:rPr>
        <w:t xml:space="preserve"> Chile: Responsabilidad de mando y violencia policial durante el </w:t>
      </w:r>
      <w:r>
        <w:rPr>
          <w:rFonts w:cs="Arial"/>
          <w:i/>
          <w:iCs/>
          <w:sz w:val="20"/>
          <w:szCs w:val="20"/>
          <w:lang w:val="es-MX"/>
        </w:rPr>
        <w:t xml:space="preserve">estallido </w:t>
      </w:r>
      <w:r w:rsidRPr="009101A9">
        <w:rPr>
          <w:rFonts w:cs="Arial"/>
          <w:i/>
          <w:iCs/>
          <w:sz w:val="20"/>
          <w:szCs w:val="20"/>
          <w:lang w:val="es-MX"/>
        </w:rPr>
        <w:t xml:space="preserve">social. </w:t>
      </w:r>
      <w:r w:rsidRPr="00960D97">
        <w:rPr>
          <w:rFonts w:cs="Arial"/>
          <w:i/>
          <w:iCs/>
          <w:sz w:val="20"/>
          <w:szCs w:val="20"/>
          <w:lang w:val="es-MX"/>
        </w:rPr>
        <w:t xml:space="preserve">El informe concluyó que </w:t>
      </w:r>
      <w:r w:rsidR="000E1167" w:rsidRPr="00960D97">
        <w:rPr>
          <w:rFonts w:cs="Arial"/>
          <w:i/>
          <w:iCs/>
          <w:sz w:val="20"/>
          <w:szCs w:val="20"/>
          <w:lang w:val="es-MX"/>
        </w:rPr>
        <w:t>“</w:t>
      </w:r>
      <w:r w:rsidR="00960D97" w:rsidRPr="00960D97">
        <w:rPr>
          <w:rFonts w:cs="Arial"/>
          <w:i/>
          <w:iCs/>
          <w:sz w:val="20"/>
          <w:szCs w:val="20"/>
          <w:lang w:val="es-MX"/>
        </w:rPr>
        <w:t>la evidencia casuística y de imágenes con respecto al uso innecesario y</w:t>
      </w:r>
      <w:r w:rsidR="00960D97">
        <w:rPr>
          <w:rFonts w:cs="Arial"/>
          <w:i/>
          <w:iCs/>
          <w:sz w:val="20"/>
          <w:szCs w:val="20"/>
          <w:lang w:val="es-MX"/>
        </w:rPr>
        <w:t xml:space="preserve"> </w:t>
      </w:r>
      <w:r w:rsidR="00960D97" w:rsidRPr="00960D97">
        <w:rPr>
          <w:rFonts w:cs="Arial"/>
          <w:i/>
          <w:iCs/>
          <w:sz w:val="20"/>
          <w:szCs w:val="20"/>
          <w:lang w:val="es-MX"/>
        </w:rPr>
        <w:t>desproporcionado de la fuerza de forma reiterada, sugieren</w:t>
      </w:r>
      <w:r w:rsidR="00FC5768">
        <w:rPr>
          <w:rFonts w:cs="Arial"/>
          <w:i/>
          <w:iCs/>
          <w:sz w:val="20"/>
          <w:szCs w:val="20"/>
          <w:lang w:val="es-MX"/>
        </w:rPr>
        <w:t xml:space="preserve"> </w:t>
      </w:r>
      <w:r w:rsidR="00960D97" w:rsidRPr="00960D97">
        <w:rPr>
          <w:rFonts w:cs="Arial"/>
          <w:i/>
          <w:iCs/>
          <w:sz w:val="20"/>
          <w:szCs w:val="20"/>
          <w:lang w:val="es-MX"/>
        </w:rPr>
        <w:t>que se pudo haber tratado de una política de Carabineros, y no</w:t>
      </w:r>
      <w:r w:rsidR="00960D97">
        <w:rPr>
          <w:rFonts w:cs="Arial"/>
          <w:i/>
          <w:iCs/>
          <w:sz w:val="20"/>
          <w:szCs w:val="20"/>
          <w:lang w:val="es-MX"/>
        </w:rPr>
        <w:t xml:space="preserve"> </w:t>
      </w:r>
      <w:r w:rsidR="00960D97" w:rsidRPr="00960D97">
        <w:rPr>
          <w:rFonts w:cs="Arial"/>
          <w:i/>
          <w:iCs/>
          <w:sz w:val="20"/>
          <w:szCs w:val="20"/>
          <w:lang w:val="es-MX"/>
        </w:rPr>
        <w:t>de la responsabilidad de oficiales que</w:t>
      </w:r>
      <w:r w:rsidR="00FC5768">
        <w:rPr>
          <w:rFonts w:cs="Arial"/>
          <w:i/>
          <w:iCs/>
          <w:sz w:val="20"/>
          <w:szCs w:val="20"/>
          <w:lang w:val="es-MX"/>
        </w:rPr>
        <w:t xml:space="preserve"> </w:t>
      </w:r>
      <w:r w:rsidR="00960D97" w:rsidRPr="00960D97">
        <w:rPr>
          <w:rFonts w:cs="Arial"/>
          <w:i/>
          <w:iCs/>
          <w:sz w:val="20"/>
          <w:szCs w:val="20"/>
          <w:lang w:val="es-MX"/>
        </w:rPr>
        <w:t>actuaron aisladamente quebrantando las órdenes de sus superiores</w:t>
      </w:r>
      <w:r w:rsidR="000E1167" w:rsidRPr="00960D97">
        <w:rPr>
          <w:rFonts w:cs="Arial"/>
          <w:i/>
          <w:iCs/>
          <w:sz w:val="20"/>
          <w:szCs w:val="20"/>
          <w:lang w:val="es-MX"/>
        </w:rPr>
        <w:t>”.</w:t>
      </w:r>
      <w:r w:rsidR="00EA50BF" w:rsidRPr="00960D97">
        <w:rPr>
          <w:rFonts w:cs="Arial"/>
          <w:i/>
          <w:iCs/>
          <w:sz w:val="20"/>
          <w:szCs w:val="20"/>
          <w:lang w:val="es-MX"/>
        </w:rPr>
        <w:t xml:space="preserve"> </w:t>
      </w:r>
    </w:p>
    <w:p w14:paraId="01B52859" w14:textId="77777777" w:rsidR="003C4C1F" w:rsidRPr="00960D97" w:rsidRDefault="003C4C1F" w:rsidP="003C4C1F">
      <w:pPr>
        <w:spacing w:after="0" w:line="240" w:lineRule="auto"/>
        <w:ind w:left="-283"/>
        <w:rPr>
          <w:rFonts w:cs="Arial"/>
          <w:i/>
          <w:sz w:val="20"/>
          <w:szCs w:val="20"/>
          <w:lang w:val="es-MX"/>
        </w:rPr>
      </w:pPr>
    </w:p>
    <w:p w14:paraId="31004EB5" w14:textId="46BC46AE" w:rsidR="004530FD" w:rsidRDefault="00E1597E" w:rsidP="004530FD">
      <w:pPr>
        <w:spacing w:after="0" w:line="240" w:lineRule="auto"/>
        <w:ind w:left="-283"/>
        <w:rPr>
          <w:rFonts w:cs="Arial"/>
          <w:i/>
          <w:iCs/>
          <w:sz w:val="20"/>
          <w:szCs w:val="20"/>
          <w:lang w:val="es-MX"/>
        </w:rPr>
      </w:pPr>
      <w:r w:rsidRPr="00E1597E">
        <w:rPr>
          <w:rFonts w:cs="Arial"/>
          <w:i/>
          <w:iCs/>
          <w:sz w:val="20"/>
          <w:szCs w:val="20"/>
          <w:lang w:val="es-MX"/>
        </w:rPr>
        <w:t xml:space="preserve">En consecuencia, la organización ha llamado una y otra vez a la Fiscalía </w:t>
      </w:r>
      <w:r>
        <w:rPr>
          <w:rFonts w:cs="Arial"/>
          <w:i/>
          <w:iCs/>
          <w:sz w:val="20"/>
          <w:szCs w:val="20"/>
          <w:lang w:val="es-MX"/>
        </w:rPr>
        <w:t>de Chile</w:t>
      </w:r>
      <w:r w:rsidRPr="00E1597E">
        <w:rPr>
          <w:rFonts w:cs="Arial"/>
          <w:i/>
          <w:iCs/>
          <w:sz w:val="20"/>
          <w:szCs w:val="20"/>
          <w:lang w:val="es-MX"/>
        </w:rPr>
        <w:t xml:space="preserve">, de la que usted forma parte, para que </w:t>
      </w:r>
      <w:r w:rsidR="00DF79D2">
        <w:rPr>
          <w:rFonts w:cs="Arial"/>
          <w:i/>
          <w:iCs/>
          <w:sz w:val="20"/>
          <w:szCs w:val="20"/>
          <w:lang w:val="es-MX"/>
        </w:rPr>
        <w:t>esclarezca</w:t>
      </w:r>
      <w:r w:rsidRPr="00E1597E">
        <w:rPr>
          <w:rFonts w:cs="Arial"/>
          <w:i/>
          <w:iCs/>
          <w:sz w:val="20"/>
          <w:szCs w:val="20"/>
          <w:lang w:val="es-MX"/>
        </w:rPr>
        <w:t xml:space="preserve"> </w:t>
      </w:r>
      <w:r w:rsidR="003C4C1F" w:rsidRPr="00E1597E">
        <w:rPr>
          <w:rFonts w:cs="Arial"/>
          <w:i/>
          <w:iCs/>
          <w:sz w:val="20"/>
          <w:szCs w:val="20"/>
          <w:lang w:val="es-MX"/>
        </w:rPr>
        <w:t>“</w:t>
      </w:r>
      <w:r w:rsidR="0051614C" w:rsidRPr="0051614C">
        <w:rPr>
          <w:rFonts w:cs="Arial"/>
          <w:i/>
          <w:iCs/>
          <w:sz w:val="20"/>
          <w:szCs w:val="20"/>
          <w:lang w:val="es-MX"/>
        </w:rPr>
        <w:t>la responsabilidad de los mandos operativos y estratégicos, quienes estando en una posición de garante,</w:t>
      </w:r>
      <w:r w:rsidR="0051614C">
        <w:rPr>
          <w:rFonts w:cs="Arial"/>
          <w:i/>
          <w:iCs/>
          <w:sz w:val="20"/>
          <w:szCs w:val="20"/>
          <w:lang w:val="es-MX"/>
        </w:rPr>
        <w:t xml:space="preserve"> </w:t>
      </w:r>
      <w:r w:rsidR="0051614C" w:rsidRPr="0051614C">
        <w:rPr>
          <w:rFonts w:cs="Arial"/>
          <w:i/>
          <w:iCs/>
          <w:sz w:val="20"/>
          <w:szCs w:val="20"/>
          <w:lang w:val="es-MX"/>
        </w:rPr>
        <w:t xml:space="preserve">habrían ordenado tácitamente o permitido la comisión reiterada de violaciones de derechos humanos. Igualmente </w:t>
      </w:r>
      <w:r w:rsidR="00405276">
        <w:rPr>
          <w:rFonts w:cs="Arial"/>
          <w:i/>
          <w:iCs/>
          <w:sz w:val="20"/>
          <w:szCs w:val="20"/>
          <w:lang w:val="es-MX"/>
        </w:rPr>
        <w:t>[hizo]</w:t>
      </w:r>
      <w:r w:rsidR="0051614C" w:rsidRPr="0051614C">
        <w:rPr>
          <w:rFonts w:cs="Arial"/>
          <w:i/>
          <w:iCs/>
          <w:sz w:val="20"/>
          <w:szCs w:val="20"/>
          <w:lang w:val="es-MX"/>
        </w:rPr>
        <w:t xml:space="preserve"> un</w:t>
      </w:r>
      <w:r w:rsidR="0051614C">
        <w:rPr>
          <w:rFonts w:cs="Arial"/>
          <w:i/>
          <w:iCs/>
          <w:sz w:val="20"/>
          <w:szCs w:val="20"/>
          <w:lang w:val="es-MX"/>
        </w:rPr>
        <w:t xml:space="preserve"> </w:t>
      </w:r>
      <w:r w:rsidR="0051614C" w:rsidRPr="0051614C">
        <w:rPr>
          <w:rFonts w:cs="Arial"/>
          <w:i/>
          <w:iCs/>
          <w:sz w:val="20"/>
          <w:szCs w:val="20"/>
          <w:lang w:val="es-MX"/>
        </w:rPr>
        <w:t>llamado al Poder Judicial para procesar a todas las personas que pudieran ser responsables y en su caso juzgarlas con el fin</w:t>
      </w:r>
      <w:r w:rsidR="0051614C">
        <w:rPr>
          <w:rFonts w:cs="Arial"/>
          <w:i/>
          <w:iCs/>
          <w:sz w:val="20"/>
          <w:szCs w:val="20"/>
          <w:lang w:val="es-MX"/>
        </w:rPr>
        <w:t xml:space="preserve"> </w:t>
      </w:r>
      <w:r w:rsidR="0051614C" w:rsidRPr="0051614C">
        <w:rPr>
          <w:rFonts w:cs="Arial"/>
          <w:i/>
          <w:iCs/>
          <w:sz w:val="20"/>
          <w:szCs w:val="20"/>
          <w:lang w:val="es-MX"/>
        </w:rPr>
        <w:t>de garantizar el acceso a la justicia de las</w:t>
      </w:r>
      <w:r w:rsidR="0051614C">
        <w:rPr>
          <w:rFonts w:cs="Arial"/>
          <w:i/>
          <w:iCs/>
          <w:sz w:val="20"/>
          <w:szCs w:val="20"/>
          <w:lang w:val="es-MX"/>
        </w:rPr>
        <w:t xml:space="preserve"> </w:t>
      </w:r>
      <w:r w:rsidR="0051614C" w:rsidRPr="0051614C">
        <w:rPr>
          <w:rFonts w:cs="Arial"/>
          <w:i/>
          <w:iCs/>
          <w:sz w:val="20"/>
          <w:szCs w:val="20"/>
          <w:lang w:val="es-MX"/>
        </w:rPr>
        <w:t>víctimas y sus familias.</w:t>
      </w:r>
      <w:r w:rsidR="00484304" w:rsidRPr="0051614C">
        <w:rPr>
          <w:rFonts w:cs="Arial"/>
          <w:i/>
          <w:iCs/>
          <w:sz w:val="20"/>
          <w:szCs w:val="20"/>
          <w:lang w:val="es-MX"/>
        </w:rPr>
        <w:t>”</w:t>
      </w:r>
      <w:r w:rsidR="00841728" w:rsidRPr="0051614C">
        <w:rPr>
          <w:rFonts w:cs="Arial"/>
          <w:i/>
          <w:iCs/>
          <w:sz w:val="20"/>
          <w:szCs w:val="20"/>
          <w:lang w:val="es-MX"/>
        </w:rPr>
        <w:t xml:space="preserve"> </w:t>
      </w:r>
      <w:r w:rsidR="0051614C" w:rsidRPr="004E77A1">
        <w:rPr>
          <w:rFonts w:cs="Arial"/>
          <w:i/>
          <w:iCs/>
          <w:sz w:val="20"/>
          <w:szCs w:val="20"/>
          <w:lang w:val="es-MX"/>
        </w:rPr>
        <w:t xml:space="preserve">Estos mandos </w:t>
      </w:r>
      <w:r w:rsidR="004E77A1" w:rsidRPr="004E77A1">
        <w:rPr>
          <w:rFonts w:cs="Arial"/>
          <w:i/>
          <w:iCs/>
          <w:sz w:val="20"/>
          <w:szCs w:val="20"/>
          <w:lang w:val="es-MX"/>
        </w:rPr>
        <w:t xml:space="preserve">podrían incluir al General </w:t>
      </w:r>
      <w:proofErr w:type="gramStart"/>
      <w:r w:rsidR="004E77A1" w:rsidRPr="004E77A1">
        <w:rPr>
          <w:rFonts w:cs="Arial"/>
          <w:i/>
          <w:iCs/>
          <w:sz w:val="20"/>
          <w:szCs w:val="20"/>
          <w:lang w:val="es-MX"/>
        </w:rPr>
        <w:t>Director</w:t>
      </w:r>
      <w:proofErr w:type="gramEnd"/>
      <w:r w:rsidR="004E77A1" w:rsidRPr="004E77A1">
        <w:rPr>
          <w:rFonts w:cs="Arial"/>
          <w:i/>
          <w:iCs/>
          <w:sz w:val="20"/>
          <w:szCs w:val="20"/>
          <w:lang w:val="es-MX"/>
        </w:rPr>
        <w:t xml:space="preserve"> y al Director de Orden </w:t>
      </w:r>
      <w:r w:rsidR="004E77A1">
        <w:rPr>
          <w:rFonts w:cs="Arial"/>
          <w:i/>
          <w:iCs/>
          <w:sz w:val="20"/>
          <w:szCs w:val="20"/>
          <w:lang w:val="es-MX"/>
        </w:rPr>
        <w:t xml:space="preserve">y Seguridad (DIOSCAR) en </w:t>
      </w:r>
      <w:r w:rsidR="00D867E9">
        <w:rPr>
          <w:rFonts w:cs="Arial"/>
          <w:i/>
          <w:iCs/>
          <w:sz w:val="20"/>
          <w:szCs w:val="20"/>
          <w:lang w:val="es-MX"/>
        </w:rPr>
        <w:t xml:space="preserve">funciones al momento de los hechos. </w:t>
      </w:r>
    </w:p>
    <w:p w14:paraId="75E458E1" w14:textId="77777777" w:rsidR="004530FD" w:rsidRDefault="004530FD" w:rsidP="004530FD">
      <w:pPr>
        <w:spacing w:after="0" w:line="240" w:lineRule="auto"/>
        <w:ind w:left="-283"/>
        <w:rPr>
          <w:rFonts w:cs="Arial"/>
          <w:i/>
          <w:iCs/>
          <w:sz w:val="20"/>
          <w:szCs w:val="20"/>
          <w:lang w:val="es-MX"/>
        </w:rPr>
      </w:pPr>
    </w:p>
    <w:p w14:paraId="4942333F" w14:textId="77777777" w:rsidR="00613944" w:rsidRDefault="00ED04B7" w:rsidP="00613944">
      <w:pPr>
        <w:spacing w:after="0" w:line="240" w:lineRule="auto"/>
        <w:ind w:left="-283"/>
        <w:rPr>
          <w:rFonts w:cs="Arial"/>
          <w:i/>
          <w:iCs/>
          <w:sz w:val="20"/>
          <w:szCs w:val="20"/>
          <w:lang w:val="es-MX"/>
        </w:rPr>
      </w:pPr>
      <w:r>
        <w:rPr>
          <w:rFonts w:cs="Arial"/>
          <w:b/>
          <w:bCs/>
          <w:i/>
          <w:iCs/>
          <w:sz w:val="20"/>
          <w:szCs w:val="20"/>
          <w:lang w:val="es-MX"/>
        </w:rPr>
        <w:t>Tras cuatro años</w:t>
      </w:r>
      <w:r w:rsidR="004530FD" w:rsidRPr="004530FD">
        <w:rPr>
          <w:rFonts w:cs="Arial"/>
          <w:b/>
          <w:bCs/>
          <w:i/>
          <w:iCs/>
          <w:sz w:val="20"/>
          <w:szCs w:val="20"/>
          <w:lang w:val="es-MX"/>
        </w:rPr>
        <w:t xml:space="preserve">, la impunidad no se puede justificar y la justicia no se puede retrasar. </w:t>
      </w:r>
      <w:r w:rsidR="00F76A93">
        <w:rPr>
          <w:rFonts w:cs="Arial"/>
          <w:b/>
          <w:bCs/>
          <w:i/>
          <w:iCs/>
          <w:sz w:val="20"/>
          <w:szCs w:val="20"/>
          <w:lang w:val="es-MX"/>
        </w:rPr>
        <w:t>Le pedimos que formalice</w:t>
      </w:r>
      <w:r w:rsidR="004530FD" w:rsidRPr="004530FD">
        <w:rPr>
          <w:rFonts w:cs="Arial"/>
          <w:b/>
          <w:bCs/>
          <w:i/>
          <w:iCs/>
          <w:sz w:val="20"/>
          <w:szCs w:val="20"/>
          <w:lang w:val="es-MX"/>
        </w:rPr>
        <w:t xml:space="preserve"> e inici</w:t>
      </w:r>
      <w:r w:rsidR="00F76A93">
        <w:rPr>
          <w:rFonts w:cs="Arial"/>
          <w:b/>
          <w:bCs/>
          <w:i/>
          <w:iCs/>
          <w:sz w:val="20"/>
          <w:szCs w:val="20"/>
          <w:lang w:val="es-MX"/>
        </w:rPr>
        <w:t>e el</w:t>
      </w:r>
      <w:r w:rsidR="004530FD" w:rsidRPr="004530FD">
        <w:rPr>
          <w:rFonts w:cs="Arial"/>
          <w:b/>
          <w:bCs/>
          <w:i/>
          <w:iCs/>
          <w:sz w:val="20"/>
          <w:szCs w:val="20"/>
          <w:lang w:val="es-MX"/>
        </w:rPr>
        <w:t xml:space="preserve"> proceso penal contra </w:t>
      </w:r>
      <w:r w:rsidR="00F76A93">
        <w:rPr>
          <w:rFonts w:cs="Arial"/>
          <w:b/>
          <w:bCs/>
          <w:i/>
          <w:iCs/>
          <w:sz w:val="20"/>
          <w:szCs w:val="20"/>
          <w:lang w:val="es-MX"/>
        </w:rPr>
        <w:t>mandos</w:t>
      </w:r>
      <w:r w:rsidR="004530FD" w:rsidRPr="004530FD">
        <w:rPr>
          <w:rFonts w:cs="Arial"/>
          <w:b/>
          <w:bCs/>
          <w:i/>
          <w:iCs/>
          <w:sz w:val="20"/>
          <w:szCs w:val="20"/>
          <w:lang w:val="es-MX"/>
        </w:rPr>
        <w:t xml:space="preserve"> de Carabineros, si</w:t>
      </w:r>
      <w:r>
        <w:rPr>
          <w:rFonts w:cs="Arial"/>
          <w:b/>
          <w:bCs/>
          <w:i/>
          <w:iCs/>
          <w:sz w:val="20"/>
          <w:szCs w:val="20"/>
          <w:lang w:val="es-MX"/>
        </w:rPr>
        <w:t xml:space="preserve"> es que</w:t>
      </w:r>
      <w:r w:rsidR="004530FD" w:rsidRPr="004530FD">
        <w:rPr>
          <w:rFonts w:cs="Arial"/>
          <w:b/>
          <w:bCs/>
          <w:i/>
          <w:iCs/>
          <w:sz w:val="20"/>
          <w:szCs w:val="20"/>
          <w:lang w:val="es-MX"/>
        </w:rPr>
        <w:t xml:space="preserve"> existen pruebas admisibles suficientes para ello, en el marco de un juicio justo y con todas las garantías del debido proceso.</w:t>
      </w:r>
    </w:p>
    <w:p w14:paraId="10394CD0" w14:textId="77777777" w:rsidR="00613944" w:rsidRPr="0035721F" w:rsidRDefault="00613944" w:rsidP="00613944">
      <w:pPr>
        <w:spacing w:after="0" w:line="240" w:lineRule="auto"/>
        <w:ind w:left="-283"/>
        <w:rPr>
          <w:rFonts w:cs="Arial"/>
          <w:b/>
          <w:bCs/>
          <w:i/>
          <w:iCs/>
          <w:sz w:val="20"/>
          <w:szCs w:val="20"/>
          <w:lang w:val="es-419"/>
        </w:rPr>
      </w:pPr>
    </w:p>
    <w:p w14:paraId="6F34B575" w14:textId="43913739" w:rsidR="005D2C37" w:rsidRPr="00613944" w:rsidRDefault="00613944" w:rsidP="00613944">
      <w:pPr>
        <w:spacing w:after="0" w:line="240" w:lineRule="auto"/>
        <w:ind w:left="-283"/>
        <w:rPr>
          <w:rFonts w:cs="Arial"/>
          <w:i/>
          <w:iCs/>
          <w:sz w:val="20"/>
          <w:szCs w:val="20"/>
          <w:lang w:val="es-MX"/>
        </w:rPr>
      </w:pPr>
      <w:r w:rsidRPr="00305E4C">
        <w:rPr>
          <w:rFonts w:cs="Arial"/>
          <w:i/>
          <w:iCs/>
          <w:sz w:val="20"/>
          <w:szCs w:val="20"/>
          <w:lang w:val="es-MX"/>
        </w:rPr>
        <w:t>Atenta</w:t>
      </w:r>
      <w:r w:rsidR="004530FD" w:rsidRPr="00305E4C">
        <w:rPr>
          <w:rFonts w:cs="Arial"/>
          <w:i/>
          <w:iCs/>
          <w:sz w:val="20"/>
          <w:szCs w:val="20"/>
          <w:lang w:val="es-MX"/>
        </w:rPr>
        <w:t>mente,</w:t>
      </w:r>
    </w:p>
    <w:p w14:paraId="4DDE1F3A" w14:textId="35DD50A5" w:rsidR="00D462F4" w:rsidRDefault="00D462F4" w:rsidP="00980425">
      <w:pPr>
        <w:spacing w:line="240" w:lineRule="auto"/>
        <w:rPr>
          <w:rFonts w:cs="Arial"/>
          <w:b/>
          <w:sz w:val="20"/>
          <w:szCs w:val="20"/>
          <w:lang w:val="es-419"/>
        </w:rPr>
      </w:pPr>
    </w:p>
    <w:p w14:paraId="066BA535" w14:textId="6AAD9EDE" w:rsidR="00257710" w:rsidRDefault="00257710" w:rsidP="00980425">
      <w:pPr>
        <w:spacing w:line="240" w:lineRule="auto"/>
        <w:rPr>
          <w:rFonts w:cs="Arial"/>
          <w:b/>
          <w:sz w:val="20"/>
          <w:szCs w:val="20"/>
          <w:lang w:val="es-419"/>
        </w:rPr>
      </w:pPr>
    </w:p>
    <w:p w14:paraId="15D754DB" w14:textId="3B5686CF" w:rsidR="0082127B" w:rsidRPr="00305E4C" w:rsidRDefault="00A639D8" w:rsidP="0082127B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  <w:lang w:val="es-MX"/>
        </w:rPr>
      </w:pPr>
      <w:r w:rsidRPr="00305E4C">
        <w:rPr>
          <w:rFonts w:ascii="Arial" w:hAnsi="Arial" w:cs="Arial"/>
          <w:b/>
          <w:sz w:val="32"/>
          <w:szCs w:val="32"/>
          <w:lang w:val="es-MX"/>
        </w:rPr>
        <w:lastRenderedPageBreak/>
        <w:t xml:space="preserve">INFORMACIÓN </w:t>
      </w:r>
      <w:r w:rsidR="00782734" w:rsidRPr="00305E4C">
        <w:rPr>
          <w:rFonts w:ascii="Arial" w:hAnsi="Arial" w:cs="Arial"/>
          <w:b/>
          <w:sz w:val="32"/>
          <w:szCs w:val="32"/>
          <w:lang w:val="es-MX"/>
        </w:rPr>
        <w:t>COMPLEMENTARIA</w:t>
      </w:r>
    </w:p>
    <w:p w14:paraId="5A5DC123" w14:textId="77777777" w:rsidR="00305E4C" w:rsidRDefault="00305E4C" w:rsidP="00257710">
      <w:pPr>
        <w:spacing w:after="0" w:line="240" w:lineRule="auto"/>
        <w:rPr>
          <w:rFonts w:ascii="Arial" w:hAnsi="Arial" w:cs="Arial"/>
          <w:szCs w:val="20"/>
          <w:lang w:val="es-MX" w:eastAsia="en-US"/>
        </w:rPr>
      </w:pPr>
    </w:p>
    <w:p w14:paraId="042E3230" w14:textId="6466E4A0" w:rsidR="00552B6C" w:rsidRPr="007B7C27" w:rsidRDefault="00552B6C" w:rsidP="00552B6C">
      <w:pPr>
        <w:spacing w:line="240" w:lineRule="auto"/>
        <w:rPr>
          <w:rFonts w:ascii="Arial" w:hAnsi="Arial" w:cs="Arial"/>
          <w:szCs w:val="20"/>
          <w:lang w:val="es-MX" w:eastAsia="en-US"/>
        </w:rPr>
      </w:pPr>
      <w:r w:rsidRPr="00552B6C">
        <w:rPr>
          <w:rFonts w:ascii="Arial" w:hAnsi="Arial" w:cs="Arial"/>
          <w:szCs w:val="20"/>
          <w:lang w:val="es-MX" w:eastAsia="en-US"/>
        </w:rPr>
        <w:t xml:space="preserve">El 18 de octubre de 2019 </w:t>
      </w:r>
      <w:r w:rsidR="00CD1D4E">
        <w:rPr>
          <w:rFonts w:ascii="Arial" w:hAnsi="Arial" w:cs="Arial"/>
          <w:szCs w:val="20"/>
          <w:lang w:val="es-MX" w:eastAsia="en-US"/>
        </w:rPr>
        <w:t>iniciaron</w:t>
      </w:r>
      <w:r w:rsidRPr="00552B6C">
        <w:rPr>
          <w:rFonts w:ascii="Arial" w:hAnsi="Arial" w:cs="Arial"/>
          <w:szCs w:val="20"/>
          <w:lang w:val="es-MX" w:eastAsia="en-US"/>
        </w:rPr>
        <w:t xml:space="preserve"> protestas masivas en todo Chile tras el anuncio de un aumento en el precio del transporte público en Santiago, la capital. </w:t>
      </w:r>
      <w:r w:rsidRPr="007B7C27">
        <w:rPr>
          <w:rFonts w:ascii="Arial" w:hAnsi="Arial" w:cs="Arial"/>
          <w:szCs w:val="20"/>
          <w:lang w:val="es-MX" w:eastAsia="en-US"/>
        </w:rPr>
        <w:t>Much</w:t>
      </w:r>
      <w:r w:rsidR="00CD1D4E">
        <w:rPr>
          <w:rFonts w:ascii="Arial" w:hAnsi="Arial" w:cs="Arial"/>
          <w:szCs w:val="20"/>
          <w:lang w:val="es-MX" w:eastAsia="en-US"/>
        </w:rPr>
        <w:t>as y mucho</w:t>
      </w:r>
      <w:r w:rsidRPr="007B7C27">
        <w:rPr>
          <w:rFonts w:ascii="Arial" w:hAnsi="Arial" w:cs="Arial"/>
          <w:szCs w:val="20"/>
          <w:lang w:val="es-MX" w:eastAsia="en-US"/>
        </w:rPr>
        <w:t>s chilenos vieron esto como la gota que colmó el vaso después de décadas de deterioro del acceso a los derechos económicos, sociales y culturales.</w:t>
      </w:r>
    </w:p>
    <w:p w14:paraId="7B4818BA" w14:textId="70CB43D8" w:rsidR="00552B6C" w:rsidRPr="007B7C27" w:rsidRDefault="00552B6C" w:rsidP="00552B6C">
      <w:pPr>
        <w:spacing w:line="240" w:lineRule="auto"/>
        <w:rPr>
          <w:rFonts w:ascii="Arial" w:hAnsi="Arial" w:cs="Arial"/>
          <w:szCs w:val="20"/>
          <w:lang w:val="es-MX" w:eastAsia="en-US"/>
        </w:rPr>
      </w:pPr>
      <w:r w:rsidRPr="007B7C27">
        <w:rPr>
          <w:rFonts w:ascii="Arial" w:hAnsi="Arial" w:cs="Arial"/>
          <w:szCs w:val="20"/>
          <w:lang w:val="es-MX" w:eastAsia="en-US"/>
        </w:rPr>
        <w:t xml:space="preserve">Las protestas, en su mayoría pacíficas, fueron duramente reprimidas. </w:t>
      </w:r>
      <w:r w:rsidR="00A90581">
        <w:rPr>
          <w:rFonts w:ascii="Arial" w:hAnsi="Arial" w:cs="Arial"/>
          <w:szCs w:val="20"/>
          <w:lang w:val="es-MX" w:eastAsia="en-US"/>
        </w:rPr>
        <w:t>La respuesta gubernamental</w:t>
      </w:r>
      <w:r w:rsidRPr="007B7C27">
        <w:rPr>
          <w:rFonts w:ascii="Arial" w:hAnsi="Arial" w:cs="Arial"/>
          <w:szCs w:val="20"/>
          <w:lang w:val="es-MX" w:eastAsia="en-US"/>
        </w:rPr>
        <w:t>, nunca vista desde el gobierno de Pinochet, no pu</w:t>
      </w:r>
      <w:r w:rsidR="00A90581">
        <w:rPr>
          <w:rFonts w:ascii="Arial" w:hAnsi="Arial" w:cs="Arial"/>
          <w:szCs w:val="20"/>
          <w:lang w:val="es-MX" w:eastAsia="en-US"/>
        </w:rPr>
        <w:t>so</w:t>
      </w:r>
      <w:r w:rsidRPr="007B7C27">
        <w:rPr>
          <w:rFonts w:ascii="Arial" w:hAnsi="Arial" w:cs="Arial"/>
          <w:szCs w:val="20"/>
          <w:lang w:val="es-MX" w:eastAsia="en-US"/>
        </w:rPr>
        <w:t xml:space="preserve"> freno a las protestas. Carabineros, la fuerza policial de Chile, hizo un uso constante e inadecuado de armas menos letales, disparando en varias ocasiones municiones potencialmente letales de manera injustificada, generalizada e indiscriminada y en muchos casos apuntando a la cabeza de las personas. En múltiples eventos, Carabineros utilizó de manera excesiva e innecesaria gases lacrimógenos, lanzando este químico contra hospitales, universidades, domicilios e incluso escuelas, afectando gravemente a </w:t>
      </w:r>
      <w:proofErr w:type="gramStart"/>
      <w:r w:rsidR="00D32516">
        <w:rPr>
          <w:rFonts w:ascii="Arial" w:hAnsi="Arial" w:cs="Arial"/>
          <w:szCs w:val="20"/>
          <w:lang w:val="es-MX" w:eastAsia="en-US"/>
        </w:rPr>
        <w:t>niñas y niños</w:t>
      </w:r>
      <w:proofErr w:type="gramEnd"/>
      <w:r w:rsidRPr="007B7C27">
        <w:rPr>
          <w:rFonts w:ascii="Arial" w:hAnsi="Arial" w:cs="Arial"/>
          <w:szCs w:val="20"/>
          <w:lang w:val="es-MX" w:eastAsia="en-US"/>
        </w:rPr>
        <w:t xml:space="preserve"> y personas con discapacidad. Miles de personas resultaron heridas, entre ellas cientos de personas con graves lesiones oculares causadas por </w:t>
      </w:r>
      <w:r w:rsidR="007430B6">
        <w:rPr>
          <w:rFonts w:ascii="Arial" w:hAnsi="Arial" w:cs="Arial"/>
          <w:szCs w:val="20"/>
          <w:lang w:val="es-MX" w:eastAsia="en-US"/>
        </w:rPr>
        <w:t>balines de goma y metal</w:t>
      </w:r>
      <w:r w:rsidRPr="007B7C27">
        <w:rPr>
          <w:rFonts w:ascii="Arial" w:hAnsi="Arial" w:cs="Arial"/>
          <w:szCs w:val="20"/>
          <w:lang w:val="es-MX" w:eastAsia="en-US"/>
        </w:rPr>
        <w:t xml:space="preserve"> y gases lacrimógenos utilizados de forma indiscriminada e inapropiada. Otras violaciones de derechos humanos incluyeron decenas de casos de tortura, incluida tortura sexual. La mayoría de las violaciones de derechos humanos documentadas ocurrieron a manos de Carabineros.</w:t>
      </w:r>
    </w:p>
    <w:p w14:paraId="6E65112D" w14:textId="65C4248F" w:rsidR="007B7C27" w:rsidRPr="007B7C27" w:rsidRDefault="00552B6C" w:rsidP="00552B6C">
      <w:pPr>
        <w:spacing w:line="240" w:lineRule="auto"/>
        <w:rPr>
          <w:rFonts w:ascii="Arial" w:hAnsi="Arial" w:cs="Arial"/>
          <w:szCs w:val="20"/>
          <w:lang w:val="es-MX" w:eastAsia="en-US"/>
        </w:rPr>
      </w:pPr>
      <w:r w:rsidRPr="007B7C27">
        <w:rPr>
          <w:rFonts w:ascii="Arial" w:hAnsi="Arial" w:cs="Arial"/>
          <w:szCs w:val="20"/>
          <w:lang w:val="es-MX" w:eastAsia="en-US"/>
        </w:rPr>
        <w:t xml:space="preserve">Los </w:t>
      </w:r>
      <w:r w:rsidR="007430B6">
        <w:rPr>
          <w:rFonts w:ascii="Arial" w:hAnsi="Arial" w:cs="Arial"/>
          <w:szCs w:val="20"/>
          <w:lang w:val="es-MX" w:eastAsia="en-US"/>
        </w:rPr>
        <w:t>mandos</w:t>
      </w:r>
      <w:r w:rsidRPr="007B7C27">
        <w:rPr>
          <w:rFonts w:ascii="Arial" w:hAnsi="Arial" w:cs="Arial"/>
          <w:szCs w:val="20"/>
          <w:lang w:val="es-MX" w:eastAsia="en-US"/>
        </w:rPr>
        <w:t xml:space="preserve"> de Carabineros, cuya responsabilidad es ejercer control sobre sus unidades y garantizar que la fuerza se utilice de conformidad con el derecho y las normas nacionales e internacionales, no impidieron que se produjeran estas violaciones de derechos humanos. Un caso emblemático de tal responsabilidad es el de Gustavo Gatica.</w:t>
      </w:r>
    </w:p>
    <w:p w14:paraId="5A3C5EC8" w14:textId="360AE7CD" w:rsidR="00D809ED" w:rsidRPr="00D809ED" w:rsidRDefault="00D809ED" w:rsidP="00D809ED">
      <w:pPr>
        <w:spacing w:line="240" w:lineRule="auto"/>
        <w:rPr>
          <w:rFonts w:ascii="Arial" w:hAnsi="Arial" w:cs="Arial"/>
          <w:szCs w:val="20"/>
          <w:lang w:val="es-MX" w:eastAsia="en-US"/>
        </w:rPr>
      </w:pPr>
      <w:r w:rsidRPr="00D809ED">
        <w:rPr>
          <w:rFonts w:ascii="Arial" w:hAnsi="Arial" w:cs="Arial"/>
          <w:szCs w:val="20"/>
          <w:lang w:val="es-MX" w:eastAsia="en-US"/>
        </w:rPr>
        <w:t xml:space="preserve">Aunque la policía chilena abrió una investigación interna sobre los hechos, concluyó que nadie en la institución podía ser considerado responsable </w:t>
      </w:r>
      <w:r w:rsidR="00C71378">
        <w:rPr>
          <w:rFonts w:ascii="Arial" w:hAnsi="Arial" w:cs="Arial"/>
          <w:szCs w:val="20"/>
          <w:lang w:val="es-MX" w:eastAsia="en-US"/>
        </w:rPr>
        <w:t xml:space="preserve">por </w:t>
      </w:r>
      <w:r w:rsidR="00206C71">
        <w:rPr>
          <w:rFonts w:ascii="Arial" w:hAnsi="Arial" w:cs="Arial"/>
          <w:szCs w:val="20"/>
          <w:lang w:val="es-MX" w:eastAsia="en-US"/>
        </w:rPr>
        <w:t>el ataque</w:t>
      </w:r>
      <w:r w:rsidRPr="00D809ED">
        <w:rPr>
          <w:rFonts w:ascii="Arial" w:hAnsi="Arial" w:cs="Arial"/>
          <w:szCs w:val="20"/>
          <w:lang w:val="es-MX" w:eastAsia="en-US"/>
        </w:rPr>
        <w:t xml:space="preserve">. En junio de 2020, Amnistía expuso lo que podría haber sido un </w:t>
      </w:r>
      <w:hyperlink r:id="rId8" w:history="1">
        <w:r w:rsidRPr="00DD6ED6">
          <w:rPr>
            <w:rStyle w:val="Hipervnculo"/>
            <w:rFonts w:ascii="Arial" w:hAnsi="Arial" w:cs="Arial"/>
            <w:szCs w:val="20"/>
            <w:lang w:val="es-MX" w:eastAsia="en-US"/>
          </w:rPr>
          <w:t>intento de Carabineros</w:t>
        </w:r>
      </w:hyperlink>
      <w:r w:rsidRPr="00D809ED">
        <w:rPr>
          <w:rFonts w:ascii="Arial" w:hAnsi="Arial" w:cs="Arial"/>
          <w:szCs w:val="20"/>
          <w:lang w:val="es-MX" w:eastAsia="en-US"/>
        </w:rPr>
        <w:t xml:space="preserve"> de encubrir la participación de uno de sus funcionarios, identificado como “G-3”. </w:t>
      </w:r>
      <w:r w:rsidR="00206C71">
        <w:rPr>
          <w:rFonts w:ascii="Arial" w:hAnsi="Arial" w:cs="Arial"/>
          <w:szCs w:val="20"/>
          <w:lang w:val="es-MX" w:eastAsia="en-US"/>
        </w:rPr>
        <w:t>Al</w:t>
      </w:r>
      <w:r w:rsidRPr="00D809ED">
        <w:rPr>
          <w:rFonts w:ascii="Arial" w:hAnsi="Arial" w:cs="Arial"/>
          <w:szCs w:val="20"/>
          <w:lang w:val="es-MX" w:eastAsia="en-US"/>
        </w:rPr>
        <w:t xml:space="preserve"> 29 de septiembre</w:t>
      </w:r>
      <w:r w:rsidR="00FF7751">
        <w:rPr>
          <w:rFonts w:ascii="Arial" w:hAnsi="Arial" w:cs="Arial"/>
          <w:szCs w:val="20"/>
          <w:lang w:val="es-MX" w:eastAsia="en-US"/>
        </w:rPr>
        <w:t xml:space="preserve"> de 2023</w:t>
      </w:r>
      <w:r w:rsidRPr="00D809ED">
        <w:rPr>
          <w:rFonts w:ascii="Arial" w:hAnsi="Arial" w:cs="Arial"/>
          <w:szCs w:val="20"/>
          <w:lang w:val="es-MX" w:eastAsia="en-US"/>
        </w:rPr>
        <w:t>, este oficial está bajo investigación penal por su papel en el asesinato de Gustavo. El fiscal ha presentado cargos contra él, aunque el juicio aún está pendiente y la responsabilidad de la cadena de mando aún no ha sido objeto de su propio juicio.</w:t>
      </w:r>
    </w:p>
    <w:p w14:paraId="590D035C" w14:textId="47AB10CD" w:rsidR="00D809ED" w:rsidRPr="00D809ED" w:rsidRDefault="00D809ED" w:rsidP="00D809ED">
      <w:pPr>
        <w:spacing w:line="240" w:lineRule="auto"/>
        <w:rPr>
          <w:rFonts w:ascii="Arial" w:hAnsi="Arial" w:cs="Arial"/>
          <w:szCs w:val="20"/>
          <w:lang w:val="es-MX" w:eastAsia="en-US"/>
        </w:rPr>
      </w:pPr>
      <w:r w:rsidRPr="00D809ED">
        <w:rPr>
          <w:rFonts w:ascii="Arial" w:hAnsi="Arial" w:cs="Arial"/>
          <w:szCs w:val="20"/>
          <w:lang w:val="es-MX" w:eastAsia="en-US"/>
        </w:rPr>
        <w:t xml:space="preserve">En octubre de 2020, Amnistía Internacional lanzó el </w:t>
      </w:r>
      <w:r w:rsidR="00E0045E">
        <w:rPr>
          <w:rFonts w:ascii="Arial" w:hAnsi="Arial" w:cs="Arial"/>
          <w:szCs w:val="20"/>
          <w:lang w:val="es-MX" w:eastAsia="en-US"/>
        </w:rPr>
        <w:t>conocido</w:t>
      </w:r>
      <w:r w:rsidRPr="00D809ED">
        <w:rPr>
          <w:rFonts w:ascii="Arial" w:hAnsi="Arial" w:cs="Arial"/>
          <w:szCs w:val="20"/>
          <w:lang w:val="es-MX" w:eastAsia="en-US"/>
        </w:rPr>
        <w:t xml:space="preserve"> informe </w:t>
      </w:r>
      <w:hyperlink r:id="rId9" w:history="1">
        <w:r w:rsidRPr="006008A3">
          <w:rPr>
            <w:rStyle w:val="Hipervnculo"/>
            <w:rFonts w:ascii="Arial" w:hAnsi="Arial" w:cs="Arial"/>
            <w:i/>
            <w:iCs/>
            <w:szCs w:val="20"/>
            <w:lang w:val="es-MX" w:eastAsia="en-US"/>
          </w:rPr>
          <w:t xml:space="preserve">Ojos </w:t>
        </w:r>
        <w:r w:rsidR="00E0045E" w:rsidRPr="006008A3">
          <w:rPr>
            <w:rStyle w:val="Hipervnculo"/>
            <w:rFonts w:ascii="Arial" w:hAnsi="Arial" w:cs="Arial"/>
            <w:i/>
            <w:iCs/>
            <w:szCs w:val="20"/>
            <w:lang w:val="es-MX" w:eastAsia="en-US"/>
          </w:rPr>
          <w:t>sobre</w:t>
        </w:r>
        <w:r w:rsidRPr="006008A3">
          <w:rPr>
            <w:rStyle w:val="Hipervnculo"/>
            <w:rFonts w:ascii="Arial" w:hAnsi="Arial" w:cs="Arial"/>
            <w:i/>
            <w:iCs/>
            <w:szCs w:val="20"/>
            <w:lang w:val="es-MX" w:eastAsia="en-US"/>
          </w:rPr>
          <w:t xml:space="preserve"> Chile: Violencia policial y responsabilidad </w:t>
        </w:r>
        <w:r w:rsidR="00E0045E" w:rsidRPr="006008A3">
          <w:rPr>
            <w:rStyle w:val="Hipervnculo"/>
            <w:rFonts w:ascii="Arial" w:hAnsi="Arial" w:cs="Arial"/>
            <w:i/>
            <w:iCs/>
            <w:szCs w:val="20"/>
            <w:lang w:val="es-MX" w:eastAsia="en-US"/>
          </w:rPr>
          <w:t>de</w:t>
        </w:r>
        <w:r w:rsidRPr="006008A3">
          <w:rPr>
            <w:rStyle w:val="Hipervnculo"/>
            <w:rFonts w:ascii="Arial" w:hAnsi="Arial" w:cs="Arial"/>
            <w:i/>
            <w:iCs/>
            <w:szCs w:val="20"/>
            <w:lang w:val="es-MX" w:eastAsia="en-US"/>
          </w:rPr>
          <w:t xml:space="preserve"> mando durante el </w:t>
        </w:r>
        <w:r w:rsidR="00E0045E" w:rsidRPr="006008A3">
          <w:rPr>
            <w:rStyle w:val="Hipervnculo"/>
            <w:rFonts w:ascii="Arial" w:hAnsi="Arial" w:cs="Arial"/>
            <w:i/>
            <w:iCs/>
            <w:szCs w:val="20"/>
            <w:lang w:val="es-MX" w:eastAsia="en-US"/>
          </w:rPr>
          <w:t>estallido social</w:t>
        </w:r>
      </w:hyperlink>
      <w:r w:rsidRPr="00D809ED">
        <w:rPr>
          <w:rFonts w:ascii="Arial" w:hAnsi="Arial" w:cs="Arial"/>
          <w:szCs w:val="20"/>
          <w:lang w:val="es-MX" w:eastAsia="en-US"/>
        </w:rPr>
        <w:t xml:space="preserve">, concluyendo la posible responsabilidad penal de al menos tres </w:t>
      </w:r>
      <w:r w:rsidR="00920B8B">
        <w:rPr>
          <w:rFonts w:ascii="Arial" w:hAnsi="Arial" w:cs="Arial"/>
          <w:szCs w:val="20"/>
          <w:lang w:val="es-MX" w:eastAsia="en-US"/>
        </w:rPr>
        <w:t>mandos</w:t>
      </w:r>
      <w:r w:rsidRPr="00D809ED">
        <w:rPr>
          <w:rFonts w:ascii="Arial" w:hAnsi="Arial" w:cs="Arial"/>
          <w:szCs w:val="20"/>
          <w:lang w:val="es-MX" w:eastAsia="en-US"/>
        </w:rPr>
        <w:t xml:space="preserve"> de Carabineros por sus órdenes tácitas u omisiones deliberadas en </w:t>
      </w:r>
      <w:r w:rsidR="00BD4397">
        <w:rPr>
          <w:rFonts w:ascii="Arial" w:hAnsi="Arial" w:cs="Arial"/>
          <w:szCs w:val="20"/>
          <w:lang w:val="es-MX" w:eastAsia="en-US"/>
        </w:rPr>
        <w:t>la</w:t>
      </w:r>
      <w:r w:rsidRPr="00D809ED">
        <w:rPr>
          <w:rFonts w:ascii="Arial" w:hAnsi="Arial" w:cs="Arial"/>
          <w:szCs w:val="20"/>
          <w:lang w:val="es-MX" w:eastAsia="en-US"/>
        </w:rPr>
        <w:t xml:space="preserve"> violación</w:t>
      </w:r>
      <w:r w:rsidR="00BD4397">
        <w:rPr>
          <w:rFonts w:ascii="Arial" w:hAnsi="Arial" w:cs="Arial"/>
          <w:szCs w:val="20"/>
          <w:lang w:val="es-MX" w:eastAsia="en-US"/>
        </w:rPr>
        <w:t xml:space="preserve"> generalizada</w:t>
      </w:r>
      <w:r w:rsidRPr="00D809ED">
        <w:rPr>
          <w:rFonts w:ascii="Arial" w:hAnsi="Arial" w:cs="Arial"/>
          <w:szCs w:val="20"/>
          <w:lang w:val="es-MX" w:eastAsia="en-US"/>
        </w:rPr>
        <w:t xml:space="preserve"> del derecho a la integridad física de </w:t>
      </w:r>
      <w:r w:rsidR="00BD4397">
        <w:rPr>
          <w:rFonts w:ascii="Arial" w:hAnsi="Arial" w:cs="Arial"/>
          <w:szCs w:val="20"/>
          <w:lang w:val="es-MX" w:eastAsia="en-US"/>
        </w:rPr>
        <w:t xml:space="preserve">personas </w:t>
      </w:r>
      <w:r w:rsidRPr="00D809ED">
        <w:rPr>
          <w:rFonts w:ascii="Arial" w:hAnsi="Arial" w:cs="Arial"/>
          <w:szCs w:val="20"/>
          <w:lang w:val="es-MX" w:eastAsia="en-US"/>
        </w:rPr>
        <w:t xml:space="preserve">manifestantes, y lanzó una campaña global exigiendo a la Fiscalía </w:t>
      </w:r>
      <w:r w:rsidR="00BD4397">
        <w:rPr>
          <w:rFonts w:ascii="Arial" w:hAnsi="Arial" w:cs="Arial"/>
          <w:szCs w:val="20"/>
          <w:lang w:val="es-MX" w:eastAsia="en-US"/>
        </w:rPr>
        <w:t>Nacional de Chile</w:t>
      </w:r>
      <w:r w:rsidRPr="00D809ED">
        <w:rPr>
          <w:rFonts w:ascii="Arial" w:hAnsi="Arial" w:cs="Arial"/>
          <w:szCs w:val="20"/>
          <w:lang w:val="es-MX" w:eastAsia="en-US"/>
        </w:rPr>
        <w:t xml:space="preserve"> que investigue a los </w:t>
      </w:r>
      <w:r w:rsidR="00BD4397">
        <w:rPr>
          <w:rFonts w:ascii="Arial" w:hAnsi="Arial" w:cs="Arial"/>
          <w:szCs w:val="20"/>
          <w:lang w:val="es-MX" w:eastAsia="en-US"/>
        </w:rPr>
        <w:t>mandos</w:t>
      </w:r>
      <w:r w:rsidRPr="00D809ED">
        <w:rPr>
          <w:rFonts w:ascii="Arial" w:hAnsi="Arial" w:cs="Arial"/>
          <w:szCs w:val="20"/>
          <w:lang w:val="es-MX" w:eastAsia="en-US"/>
        </w:rPr>
        <w:t xml:space="preserve"> de Carabineros.</w:t>
      </w:r>
    </w:p>
    <w:p w14:paraId="6346BF0E" w14:textId="2F12E38A" w:rsidR="00D809ED" w:rsidRPr="00D809ED" w:rsidRDefault="00D809ED" w:rsidP="00D809ED">
      <w:pPr>
        <w:spacing w:line="240" w:lineRule="auto"/>
        <w:rPr>
          <w:rFonts w:ascii="Arial" w:hAnsi="Arial" w:cs="Arial"/>
          <w:szCs w:val="20"/>
          <w:lang w:val="es-MX" w:eastAsia="en-US"/>
        </w:rPr>
      </w:pPr>
      <w:r w:rsidRPr="00D809ED">
        <w:rPr>
          <w:rFonts w:ascii="Arial" w:hAnsi="Arial" w:cs="Arial"/>
          <w:szCs w:val="20"/>
          <w:lang w:val="es-MX" w:eastAsia="en-US"/>
        </w:rPr>
        <w:t xml:space="preserve">Amnistía Internacional también recomendó en su informe una reforma estructural de Carabineros, debido a las limitaciones derivadas de su carácter militar y estructura orgánica, y la necesidad de un mayor control de la policía por parte de las autoridades civiles, así como de cambios urgentes para garantizar </w:t>
      </w:r>
      <w:r w:rsidR="009B3BD2">
        <w:rPr>
          <w:rFonts w:ascii="Arial" w:hAnsi="Arial" w:cs="Arial"/>
          <w:szCs w:val="20"/>
          <w:lang w:val="es-MX" w:eastAsia="en-US"/>
        </w:rPr>
        <w:t>apego</w:t>
      </w:r>
      <w:r w:rsidRPr="00D809ED">
        <w:rPr>
          <w:rFonts w:ascii="Arial" w:hAnsi="Arial" w:cs="Arial"/>
          <w:szCs w:val="20"/>
          <w:lang w:val="es-MX" w:eastAsia="en-US"/>
        </w:rPr>
        <w:t xml:space="preserve"> </w:t>
      </w:r>
      <w:r w:rsidR="009B3BD2">
        <w:rPr>
          <w:rFonts w:ascii="Arial" w:hAnsi="Arial" w:cs="Arial"/>
          <w:szCs w:val="20"/>
          <w:lang w:val="es-MX" w:eastAsia="en-US"/>
        </w:rPr>
        <w:t>estricto</w:t>
      </w:r>
      <w:r w:rsidRPr="00D809ED">
        <w:rPr>
          <w:rFonts w:ascii="Arial" w:hAnsi="Arial" w:cs="Arial"/>
          <w:szCs w:val="20"/>
          <w:lang w:val="es-MX" w:eastAsia="en-US"/>
        </w:rPr>
        <w:t xml:space="preserve"> al derecho internacional de los derechos humanos.</w:t>
      </w:r>
    </w:p>
    <w:p w14:paraId="2760DBE6" w14:textId="711BAC38" w:rsidR="00D23D90" w:rsidRPr="00D809ED" w:rsidRDefault="009B3BD2" w:rsidP="00D809ED">
      <w:pPr>
        <w:spacing w:line="240" w:lineRule="auto"/>
        <w:rPr>
          <w:rFonts w:ascii="Arial" w:hAnsi="Arial" w:cs="Arial"/>
          <w:szCs w:val="20"/>
          <w:lang w:val="es-MX" w:eastAsia="en-US"/>
        </w:rPr>
      </w:pPr>
      <w:r>
        <w:rPr>
          <w:rFonts w:ascii="Arial" w:hAnsi="Arial" w:cs="Arial"/>
          <w:szCs w:val="20"/>
          <w:lang w:val="es-MX" w:eastAsia="en-US"/>
        </w:rPr>
        <w:t>A</w:t>
      </w:r>
      <w:r w:rsidR="00D809ED" w:rsidRPr="00D809ED">
        <w:rPr>
          <w:rFonts w:ascii="Arial" w:hAnsi="Arial" w:cs="Arial"/>
          <w:szCs w:val="20"/>
          <w:lang w:val="es-MX" w:eastAsia="en-US"/>
        </w:rPr>
        <w:t xml:space="preserve"> septiembre de 2023, la impunidad por estos hechos ha sido la norma. Según el Instituto Nacional de Derechos Humanos (INDH), al cierre de 2022, la </w:t>
      </w:r>
      <w:proofErr w:type="gramStart"/>
      <w:r w:rsidR="00D809ED" w:rsidRPr="00D809ED">
        <w:rPr>
          <w:rFonts w:ascii="Arial" w:hAnsi="Arial" w:cs="Arial"/>
          <w:szCs w:val="20"/>
          <w:lang w:val="es-MX" w:eastAsia="en-US"/>
        </w:rPr>
        <w:t>Fiscalía Nacional</w:t>
      </w:r>
      <w:proofErr w:type="gramEnd"/>
      <w:r w:rsidR="00D809ED" w:rsidRPr="00D809ED">
        <w:rPr>
          <w:rFonts w:ascii="Arial" w:hAnsi="Arial" w:cs="Arial"/>
          <w:szCs w:val="20"/>
          <w:lang w:val="es-MX" w:eastAsia="en-US"/>
        </w:rPr>
        <w:t xml:space="preserve"> ha presentado cargos en solo 127 de las 10.568 denuncias de violaciones </w:t>
      </w:r>
      <w:r>
        <w:rPr>
          <w:rFonts w:ascii="Arial" w:hAnsi="Arial" w:cs="Arial"/>
          <w:szCs w:val="20"/>
          <w:lang w:val="es-MX" w:eastAsia="en-US"/>
        </w:rPr>
        <w:t>de</w:t>
      </w:r>
      <w:r w:rsidR="00D809ED" w:rsidRPr="00D809ED">
        <w:rPr>
          <w:rFonts w:ascii="Arial" w:hAnsi="Arial" w:cs="Arial"/>
          <w:szCs w:val="20"/>
          <w:lang w:val="es-MX" w:eastAsia="en-US"/>
        </w:rPr>
        <w:t xml:space="preserve"> los derechos humanos durante el período de conflictividad social, lo que resultó en apenas 27 condenas y ocho absoluciones. Hasta la fecha no se han presentado cargos contra ninguno de los </w:t>
      </w:r>
      <w:r w:rsidR="000F2F07">
        <w:rPr>
          <w:rFonts w:ascii="Arial" w:hAnsi="Arial" w:cs="Arial"/>
          <w:szCs w:val="20"/>
          <w:lang w:val="es-MX" w:eastAsia="en-US"/>
        </w:rPr>
        <w:t>mandos</w:t>
      </w:r>
      <w:r w:rsidR="00D809ED" w:rsidRPr="00D809ED">
        <w:rPr>
          <w:rFonts w:ascii="Arial" w:hAnsi="Arial" w:cs="Arial"/>
          <w:szCs w:val="20"/>
          <w:lang w:val="es-MX" w:eastAsia="en-US"/>
        </w:rPr>
        <w:t xml:space="preserve"> de Carabineros a cargo de la policía durante el </w:t>
      </w:r>
      <w:r w:rsidR="00952F87">
        <w:rPr>
          <w:rFonts w:ascii="Arial" w:hAnsi="Arial" w:cs="Arial"/>
          <w:szCs w:val="20"/>
          <w:lang w:val="es-MX" w:eastAsia="en-US"/>
        </w:rPr>
        <w:t>estallido social</w:t>
      </w:r>
      <w:r w:rsidR="00D809ED" w:rsidRPr="00D809ED">
        <w:rPr>
          <w:rFonts w:ascii="Arial" w:hAnsi="Arial" w:cs="Arial"/>
          <w:szCs w:val="20"/>
          <w:lang w:val="es-MX" w:eastAsia="en-US"/>
        </w:rPr>
        <w:t>.</w:t>
      </w:r>
    </w:p>
    <w:p w14:paraId="12655C96" w14:textId="559D9ADE" w:rsidR="00D23D90" w:rsidRPr="00D809ED" w:rsidRDefault="00D23D90" w:rsidP="00980425">
      <w:pPr>
        <w:spacing w:line="240" w:lineRule="auto"/>
        <w:rPr>
          <w:rFonts w:ascii="Arial" w:hAnsi="Arial" w:cs="Arial"/>
          <w:szCs w:val="20"/>
          <w:lang w:val="es-MX" w:eastAsia="en-US"/>
        </w:rPr>
      </w:pPr>
    </w:p>
    <w:p w14:paraId="6338B8EC" w14:textId="77777777" w:rsidR="00CA7295" w:rsidRPr="00D809ED" w:rsidRDefault="00CA7295" w:rsidP="00980425">
      <w:pPr>
        <w:spacing w:line="240" w:lineRule="auto"/>
        <w:rPr>
          <w:rFonts w:ascii="Arial" w:hAnsi="Arial" w:cs="Arial"/>
          <w:szCs w:val="20"/>
          <w:lang w:val="es-MX" w:eastAsia="en-US"/>
        </w:rPr>
      </w:pPr>
    </w:p>
    <w:p w14:paraId="5E8F73E5" w14:textId="77777777" w:rsidR="00CA7295" w:rsidRPr="00D809ED" w:rsidRDefault="00CA7295" w:rsidP="00980425">
      <w:pPr>
        <w:spacing w:line="240" w:lineRule="auto"/>
        <w:rPr>
          <w:rFonts w:ascii="Arial" w:hAnsi="Arial" w:cs="Arial"/>
          <w:szCs w:val="20"/>
          <w:lang w:val="es-MX" w:eastAsia="en-US"/>
        </w:rPr>
      </w:pPr>
    </w:p>
    <w:p w14:paraId="44F78A38" w14:textId="0E39424E" w:rsidR="005D2C37" w:rsidRPr="00782734" w:rsidRDefault="00782734" w:rsidP="00980425">
      <w:pPr>
        <w:spacing w:after="0" w:line="240" w:lineRule="auto"/>
        <w:rPr>
          <w:rFonts w:ascii="Arial" w:hAnsi="Arial" w:cs="Arial"/>
          <w:bCs/>
          <w:sz w:val="20"/>
          <w:szCs w:val="20"/>
          <w:lang w:val="es-MX"/>
        </w:rPr>
      </w:pPr>
      <w:r w:rsidRPr="00782734">
        <w:rPr>
          <w:rFonts w:ascii="Arial" w:hAnsi="Arial" w:cs="Arial"/>
          <w:b/>
          <w:sz w:val="20"/>
          <w:szCs w:val="20"/>
          <w:lang w:val="es-MX"/>
        </w:rPr>
        <w:t>PUEDEN ESCRIBIR LLAMAMIENTOS EN</w:t>
      </w:r>
      <w:r w:rsidR="005D2C37" w:rsidRPr="00782734">
        <w:rPr>
          <w:rFonts w:ascii="Arial" w:hAnsi="Arial" w:cs="Arial"/>
          <w:b/>
          <w:sz w:val="20"/>
          <w:szCs w:val="20"/>
          <w:lang w:val="es-MX"/>
        </w:rPr>
        <w:t>:</w:t>
      </w:r>
      <w:r w:rsidR="0082127B" w:rsidRPr="00782734">
        <w:rPr>
          <w:rFonts w:ascii="Arial" w:hAnsi="Arial" w:cs="Arial"/>
          <w:b/>
          <w:sz w:val="20"/>
          <w:szCs w:val="20"/>
          <w:lang w:val="es-MX"/>
        </w:rPr>
        <w:t xml:space="preserve"> </w:t>
      </w:r>
      <w:proofErr w:type="gramStart"/>
      <w:r>
        <w:rPr>
          <w:rFonts w:ascii="Arial" w:hAnsi="Arial" w:cs="Arial"/>
          <w:bCs/>
          <w:sz w:val="20"/>
          <w:szCs w:val="20"/>
          <w:lang w:val="es-MX"/>
        </w:rPr>
        <w:t>Español</w:t>
      </w:r>
      <w:proofErr w:type="gramEnd"/>
    </w:p>
    <w:p w14:paraId="677E723D" w14:textId="2FE3C37C" w:rsidR="005D2C37" w:rsidRPr="00782734" w:rsidRDefault="00782734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  <w:lang w:val="es-MX"/>
        </w:rPr>
      </w:pPr>
      <w:r w:rsidRPr="00782734">
        <w:rPr>
          <w:rFonts w:ascii="Arial" w:hAnsi="Arial" w:cs="Arial"/>
          <w:sz w:val="20"/>
          <w:szCs w:val="20"/>
          <w:lang w:val="es-MX"/>
        </w:rPr>
        <w:t>También pueden escribir en su propio idioma</w:t>
      </w:r>
      <w:r w:rsidR="005D2C37" w:rsidRPr="00782734">
        <w:rPr>
          <w:rFonts w:ascii="Arial" w:hAnsi="Arial" w:cs="Arial"/>
          <w:sz w:val="20"/>
          <w:szCs w:val="20"/>
          <w:lang w:val="es-MX"/>
        </w:rPr>
        <w:t>.</w:t>
      </w:r>
    </w:p>
    <w:p w14:paraId="78F17D93" w14:textId="77777777" w:rsidR="005D2C37" w:rsidRPr="00782734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  <w:lang w:val="es-MX"/>
        </w:rPr>
      </w:pPr>
    </w:p>
    <w:p w14:paraId="636B746D" w14:textId="4A162F88" w:rsidR="005D2C37" w:rsidRPr="00782734" w:rsidRDefault="00782734" w:rsidP="00980425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782734">
        <w:rPr>
          <w:rFonts w:ascii="Arial" w:hAnsi="Arial" w:cs="Arial"/>
          <w:b/>
          <w:sz w:val="20"/>
          <w:szCs w:val="20"/>
          <w:lang w:val="es-MX"/>
        </w:rPr>
        <w:t>ENVIÉN LLAMAMIENTOS LO ANTES POSIBLE Y NO MÁS T</w:t>
      </w:r>
      <w:r>
        <w:rPr>
          <w:rFonts w:ascii="Arial" w:hAnsi="Arial" w:cs="Arial"/>
          <w:b/>
          <w:sz w:val="20"/>
          <w:szCs w:val="20"/>
          <w:lang w:val="es-MX"/>
        </w:rPr>
        <w:t>ARDE DEL</w:t>
      </w:r>
      <w:r w:rsidR="005D2C37" w:rsidRPr="00782734">
        <w:rPr>
          <w:rFonts w:ascii="Arial" w:hAnsi="Arial" w:cs="Arial"/>
          <w:b/>
          <w:sz w:val="20"/>
          <w:szCs w:val="20"/>
          <w:lang w:val="es-MX"/>
        </w:rPr>
        <w:t>:</w:t>
      </w:r>
      <w:r w:rsidR="00FA2A17" w:rsidRPr="00782734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F450F6" w:rsidRPr="00782734">
        <w:rPr>
          <w:rFonts w:ascii="Arial" w:hAnsi="Arial" w:cs="Arial"/>
          <w:b/>
          <w:sz w:val="20"/>
          <w:szCs w:val="20"/>
          <w:lang w:val="es-MX"/>
        </w:rPr>
        <w:t xml:space="preserve">27 </w:t>
      </w:r>
      <w:r>
        <w:rPr>
          <w:rFonts w:ascii="Arial" w:hAnsi="Arial" w:cs="Arial"/>
          <w:b/>
          <w:sz w:val="20"/>
          <w:szCs w:val="20"/>
          <w:lang w:val="es-MX"/>
        </w:rPr>
        <w:t>de noviembre de</w:t>
      </w:r>
      <w:r w:rsidR="00F450F6" w:rsidRPr="00782734">
        <w:rPr>
          <w:rFonts w:ascii="Arial" w:hAnsi="Arial" w:cs="Arial"/>
          <w:b/>
          <w:sz w:val="20"/>
          <w:szCs w:val="20"/>
          <w:lang w:val="es-MX"/>
        </w:rPr>
        <w:t xml:space="preserve"> 2023</w:t>
      </w:r>
    </w:p>
    <w:p w14:paraId="2C5E5589" w14:textId="0245751A" w:rsidR="005D2C37" w:rsidRPr="00782734" w:rsidRDefault="00782734" w:rsidP="00980425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782734">
        <w:rPr>
          <w:rFonts w:ascii="Arial" w:hAnsi="Arial" w:cs="Arial"/>
          <w:sz w:val="20"/>
          <w:szCs w:val="20"/>
          <w:lang w:val="es-MX"/>
        </w:rPr>
        <w:t>Consulten con la oficina de Amnistía Internacional de su país si</w:t>
      </w:r>
      <w:r>
        <w:rPr>
          <w:rFonts w:ascii="Arial" w:hAnsi="Arial" w:cs="Arial"/>
          <w:sz w:val="20"/>
          <w:szCs w:val="20"/>
          <w:lang w:val="es-MX"/>
        </w:rPr>
        <w:t xml:space="preserve"> desean enviar llamamientos después de la fecha indicada</w:t>
      </w:r>
      <w:r w:rsidR="005D2C37" w:rsidRPr="00782734">
        <w:rPr>
          <w:rFonts w:ascii="Arial" w:hAnsi="Arial" w:cs="Arial"/>
          <w:sz w:val="20"/>
          <w:szCs w:val="20"/>
          <w:lang w:val="es-MX"/>
        </w:rPr>
        <w:t>.</w:t>
      </w:r>
    </w:p>
    <w:p w14:paraId="3A043DBD" w14:textId="77777777" w:rsidR="005D2C37" w:rsidRPr="00782734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</w:p>
    <w:p w14:paraId="0CD61DE1" w14:textId="12672CC4" w:rsidR="00B92AEC" w:rsidRPr="00782734" w:rsidRDefault="00782734" w:rsidP="007C3238">
      <w:pPr>
        <w:spacing w:after="0" w:line="240" w:lineRule="auto"/>
        <w:rPr>
          <w:rFonts w:ascii="Amnesty Trade Gothic Light" w:hAnsi="Amnesty Trade Gothic Light" w:cs="Arial"/>
          <w:b/>
          <w:sz w:val="20"/>
          <w:szCs w:val="20"/>
          <w:lang w:val="es-MX"/>
        </w:rPr>
      </w:pPr>
      <w:r w:rsidRPr="00782734">
        <w:rPr>
          <w:rFonts w:ascii="Arial" w:hAnsi="Arial" w:cs="Arial"/>
          <w:b/>
          <w:sz w:val="20"/>
          <w:szCs w:val="20"/>
          <w:lang w:val="es-MX"/>
        </w:rPr>
        <w:t>NOMBRE Y GÉNERO GRAMATICAL PREFERIDO</w:t>
      </w:r>
      <w:r w:rsidR="005D2C37" w:rsidRPr="00782734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F450F6" w:rsidRPr="00782734">
        <w:rPr>
          <w:rFonts w:ascii="Arial" w:hAnsi="Arial" w:cs="Arial"/>
          <w:b/>
          <w:sz w:val="20"/>
          <w:szCs w:val="20"/>
          <w:lang w:val="es-MX"/>
        </w:rPr>
        <w:t>Xavier Armendáriz (</w:t>
      </w:r>
      <w:r>
        <w:rPr>
          <w:rFonts w:ascii="Arial" w:hAnsi="Arial" w:cs="Arial"/>
          <w:b/>
          <w:sz w:val="20"/>
          <w:szCs w:val="20"/>
          <w:lang w:val="es-MX"/>
        </w:rPr>
        <w:t>masculino</w:t>
      </w:r>
      <w:r w:rsidR="00F450F6" w:rsidRPr="00782734">
        <w:rPr>
          <w:rFonts w:ascii="Arial" w:hAnsi="Arial" w:cs="Arial"/>
          <w:b/>
          <w:sz w:val="20"/>
          <w:szCs w:val="20"/>
          <w:lang w:val="es-MX"/>
        </w:rPr>
        <w:t>)</w:t>
      </w:r>
    </w:p>
    <w:sectPr w:rsidR="00B92AEC" w:rsidRPr="00782734" w:rsidSect="008212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endnotePr>
        <w:numFmt w:val="decimal"/>
      </w:endnotePr>
      <w:type w:val="continuous"/>
      <w:pgSz w:w="11900" w:h="16837" w:code="9"/>
      <w:pgMar w:top="964" w:right="1361" w:bottom="1701" w:left="1418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C5E93" w14:textId="77777777" w:rsidR="009459B7" w:rsidRDefault="009459B7">
      <w:r>
        <w:separator/>
      </w:r>
    </w:p>
  </w:endnote>
  <w:endnote w:type="continuationSeparator" w:id="0">
    <w:p w14:paraId="2A8728CE" w14:textId="77777777" w:rsidR="009459B7" w:rsidRDefault="009459B7">
      <w:r>
        <w:continuationSeparator/>
      </w:r>
    </w:p>
  </w:endnote>
  <w:endnote w:type="continuationNotice" w:id="1">
    <w:p w14:paraId="7A866F75" w14:textId="77777777" w:rsidR="009459B7" w:rsidRDefault="009459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 Light">
    <w:panose1 w:val="020B04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E17B8" w14:textId="77777777" w:rsidR="000E6B66" w:rsidRDefault="000E6B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4382" w14:textId="77777777" w:rsidR="000E6B66" w:rsidRDefault="000E6B6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3320" w14:textId="77777777" w:rsidR="000E6B66" w:rsidRDefault="000E6B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3F95A" w14:textId="77777777" w:rsidR="009459B7" w:rsidRDefault="009459B7">
      <w:r>
        <w:separator/>
      </w:r>
    </w:p>
  </w:footnote>
  <w:footnote w:type="continuationSeparator" w:id="0">
    <w:p w14:paraId="6155A27A" w14:textId="77777777" w:rsidR="009459B7" w:rsidRDefault="009459B7">
      <w:r>
        <w:continuationSeparator/>
      </w:r>
    </w:p>
  </w:footnote>
  <w:footnote w:type="continuationNotice" w:id="1">
    <w:p w14:paraId="172AA3BC" w14:textId="77777777" w:rsidR="009459B7" w:rsidRDefault="009459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CFF08" w14:textId="77777777" w:rsidR="000E6B66" w:rsidRDefault="000E6B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B49C" w14:textId="3804DBEA" w:rsidR="007A3AEA" w:rsidRDefault="00326D57" w:rsidP="00842EDC">
    <w:pPr>
      <w:tabs>
        <w:tab w:val="left" w:pos="6060"/>
        <w:tab w:val="right" w:pos="10203"/>
      </w:tabs>
      <w:spacing w:after="0"/>
      <w:rPr>
        <w:sz w:val="16"/>
        <w:szCs w:val="16"/>
        <w:lang w:val="es-MX"/>
      </w:rPr>
    </w:pPr>
    <w:r>
      <w:rPr>
        <w:sz w:val="16"/>
        <w:szCs w:val="16"/>
        <w:lang w:val="es-MX"/>
      </w:rPr>
      <w:t xml:space="preserve">Primera </w:t>
    </w:r>
    <w:r w:rsidR="007A3AEA" w:rsidRPr="00326D57">
      <w:rPr>
        <w:sz w:val="16"/>
        <w:szCs w:val="16"/>
        <w:lang w:val="es-MX"/>
      </w:rPr>
      <w:t>A</w:t>
    </w:r>
    <w:r>
      <w:rPr>
        <w:sz w:val="16"/>
        <w:szCs w:val="16"/>
        <w:lang w:val="es-MX"/>
      </w:rPr>
      <w:t>U</w:t>
    </w:r>
    <w:r w:rsidR="007A3AEA" w:rsidRPr="00326D57">
      <w:rPr>
        <w:sz w:val="16"/>
        <w:szCs w:val="16"/>
        <w:lang w:val="es-MX"/>
      </w:rPr>
      <w:t xml:space="preserve">: </w:t>
    </w:r>
    <w:r w:rsidR="00925EC8" w:rsidRPr="00326D57">
      <w:rPr>
        <w:sz w:val="16"/>
        <w:szCs w:val="16"/>
        <w:lang w:val="es-MX"/>
      </w:rPr>
      <w:t>91</w:t>
    </w:r>
    <w:r w:rsidR="003F29D2" w:rsidRPr="00326D57">
      <w:rPr>
        <w:sz w:val="16"/>
        <w:szCs w:val="16"/>
        <w:lang w:val="es-MX"/>
      </w:rPr>
      <w:t>/23</w:t>
    </w:r>
    <w:r w:rsidR="007A3AEA" w:rsidRPr="00326D57">
      <w:rPr>
        <w:sz w:val="16"/>
        <w:szCs w:val="16"/>
        <w:lang w:val="es-MX"/>
      </w:rPr>
      <w:t xml:space="preserve"> </w:t>
    </w:r>
    <w:r>
      <w:rPr>
        <w:sz w:val="16"/>
        <w:szCs w:val="16"/>
        <w:lang w:val="es-MX"/>
      </w:rPr>
      <w:t>Índice</w:t>
    </w:r>
    <w:r w:rsidR="007A3AEA" w:rsidRPr="00326D57">
      <w:rPr>
        <w:sz w:val="16"/>
        <w:szCs w:val="16"/>
        <w:lang w:val="es-MX"/>
      </w:rPr>
      <w:t>:</w:t>
    </w:r>
    <w:r w:rsidR="00E77B1E" w:rsidRPr="00326D57">
      <w:rPr>
        <w:sz w:val="16"/>
        <w:szCs w:val="16"/>
        <w:lang w:val="es-MX"/>
      </w:rPr>
      <w:t xml:space="preserve"> AMR 22/</w:t>
    </w:r>
    <w:r w:rsidR="00043713" w:rsidRPr="00326D57">
      <w:rPr>
        <w:sz w:val="16"/>
        <w:szCs w:val="16"/>
        <w:lang w:val="es-MX"/>
      </w:rPr>
      <w:t>7259</w:t>
    </w:r>
    <w:r w:rsidR="00E77B1E" w:rsidRPr="00326D57">
      <w:rPr>
        <w:sz w:val="16"/>
        <w:szCs w:val="16"/>
        <w:lang w:val="es-MX"/>
      </w:rPr>
      <w:t>/2023</w:t>
    </w:r>
    <w:r w:rsidR="00842EDC" w:rsidRPr="00326D57">
      <w:rPr>
        <w:sz w:val="16"/>
        <w:szCs w:val="16"/>
        <w:lang w:val="es-MX"/>
      </w:rPr>
      <w:t xml:space="preserve"> C</w:t>
    </w:r>
    <w:r w:rsidR="00E77B1E" w:rsidRPr="00326D57">
      <w:rPr>
        <w:sz w:val="16"/>
        <w:szCs w:val="16"/>
        <w:lang w:val="es-MX"/>
      </w:rPr>
      <w:t>hile</w:t>
    </w:r>
    <w:r w:rsidR="007A3AEA" w:rsidRPr="00326D57">
      <w:rPr>
        <w:sz w:val="16"/>
        <w:szCs w:val="16"/>
        <w:lang w:val="es-MX"/>
      </w:rPr>
      <w:tab/>
    </w:r>
    <w:r w:rsidR="0082127B" w:rsidRPr="00326D57">
      <w:rPr>
        <w:sz w:val="16"/>
        <w:szCs w:val="16"/>
        <w:lang w:val="es-MX"/>
      </w:rPr>
      <w:tab/>
    </w:r>
    <w:r w:rsidR="00A639D8" w:rsidRPr="00326D57">
      <w:rPr>
        <w:sz w:val="16"/>
        <w:szCs w:val="16"/>
        <w:lang w:val="es-MX"/>
      </w:rPr>
      <w:t xml:space="preserve">Fecha: </w:t>
    </w:r>
    <w:r w:rsidR="000E6B66">
      <w:rPr>
        <w:sz w:val="16"/>
        <w:szCs w:val="16"/>
        <w:lang w:val="es-MX"/>
      </w:rPr>
      <w:t>4</w:t>
    </w:r>
    <w:r w:rsidR="00A639D8" w:rsidRPr="00326D57">
      <w:rPr>
        <w:sz w:val="16"/>
        <w:szCs w:val="16"/>
        <w:lang w:val="es-MX"/>
      </w:rPr>
      <w:t xml:space="preserve"> </w:t>
    </w:r>
    <w:r w:rsidRPr="00326D57">
      <w:rPr>
        <w:sz w:val="16"/>
        <w:szCs w:val="16"/>
        <w:lang w:val="es-MX"/>
      </w:rPr>
      <w:t>de octubre</w:t>
    </w:r>
    <w:r>
      <w:rPr>
        <w:sz w:val="16"/>
        <w:szCs w:val="16"/>
        <w:lang w:val="es-MX"/>
      </w:rPr>
      <w:t xml:space="preserve"> de 2023</w:t>
    </w:r>
  </w:p>
  <w:p w14:paraId="188AC520" w14:textId="77777777" w:rsidR="00257710" w:rsidRPr="00326D57" w:rsidRDefault="00257710" w:rsidP="00842EDC">
    <w:pPr>
      <w:tabs>
        <w:tab w:val="left" w:pos="6060"/>
        <w:tab w:val="right" w:pos="10203"/>
      </w:tabs>
      <w:spacing w:after="0"/>
      <w:rPr>
        <w:color w:val="FFFFFF"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C29A" w14:textId="77777777" w:rsidR="00E45B15" w:rsidRDefault="00E45B15" w:rsidP="00D35879">
    <w:pPr>
      <w:pStyle w:val="Encabezado"/>
    </w:pPr>
  </w:p>
  <w:p w14:paraId="6FB66070" w14:textId="77777777" w:rsidR="00E45B15" w:rsidRDefault="00E45B15" w:rsidP="007173E9">
    <w:pPr>
      <w:pStyle w:val="Ttulo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7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A107A4C"/>
    <w:multiLevelType w:val="multilevel"/>
    <w:tmpl w:val="5B58B218"/>
    <w:numStyleLink w:val="AIBulletList"/>
  </w:abstractNum>
  <w:abstractNum w:abstractNumId="10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C2480"/>
    <w:multiLevelType w:val="multilevel"/>
    <w:tmpl w:val="79787F56"/>
    <w:numStyleLink w:val="AINumberedList"/>
  </w:abstractNum>
  <w:abstractNum w:abstractNumId="13" w15:restartNumberingAfterBreak="0">
    <w:nsid w:val="620B112B"/>
    <w:multiLevelType w:val="multilevel"/>
    <w:tmpl w:val="5B58B218"/>
    <w:numStyleLink w:val="AIBulletList"/>
  </w:abstractNum>
  <w:abstractNum w:abstractNumId="14" w15:restartNumberingAfterBreak="0">
    <w:nsid w:val="63AE59ED"/>
    <w:multiLevelType w:val="multilevel"/>
    <w:tmpl w:val="79787F56"/>
    <w:numStyleLink w:val="AINumberedList"/>
  </w:abstractNum>
  <w:abstractNum w:abstractNumId="15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16DB6"/>
    <w:multiLevelType w:val="multilevel"/>
    <w:tmpl w:val="5B58B218"/>
    <w:numStyleLink w:val="AIBulletList"/>
  </w:abstractNum>
  <w:abstractNum w:abstractNumId="17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54555"/>
    <w:multiLevelType w:val="multilevel"/>
    <w:tmpl w:val="5B58B218"/>
    <w:numStyleLink w:val="AIBulletList"/>
  </w:abstractNum>
  <w:abstractNum w:abstractNumId="19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0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1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130929">
    <w:abstractNumId w:val="0"/>
  </w:num>
  <w:num w:numId="2" w16cid:durableId="1846552671">
    <w:abstractNumId w:val="20"/>
  </w:num>
  <w:num w:numId="3" w16cid:durableId="824273839">
    <w:abstractNumId w:val="19"/>
  </w:num>
  <w:num w:numId="4" w16cid:durableId="1427462959">
    <w:abstractNumId w:val="9"/>
  </w:num>
  <w:num w:numId="5" w16cid:durableId="169295930">
    <w:abstractNumId w:val="3"/>
  </w:num>
  <w:num w:numId="6" w16cid:durableId="513229734">
    <w:abstractNumId w:val="18"/>
  </w:num>
  <w:num w:numId="7" w16cid:durableId="843933598">
    <w:abstractNumId w:val="16"/>
  </w:num>
  <w:num w:numId="8" w16cid:durableId="1245919485">
    <w:abstractNumId w:val="8"/>
  </w:num>
  <w:num w:numId="9" w16cid:durableId="987055058">
    <w:abstractNumId w:val="7"/>
  </w:num>
  <w:num w:numId="10" w16cid:durableId="466778404">
    <w:abstractNumId w:val="12"/>
  </w:num>
  <w:num w:numId="11" w16cid:durableId="630936499">
    <w:abstractNumId w:val="5"/>
  </w:num>
  <w:num w:numId="12" w16cid:durableId="1366826966">
    <w:abstractNumId w:val="13"/>
  </w:num>
  <w:num w:numId="13" w16cid:durableId="1765609476">
    <w:abstractNumId w:val="14"/>
  </w:num>
  <w:num w:numId="14" w16cid:durableId="1847400193">
    <w:abstractNumId w:val="1"/>
  </w:num>
  <w:num w:numId="15" w16cid:durableId="1196429308">
    <w:abstractNumId w:val="17"/>
  </w:num>
  <w:num w:numId="16" w16cid:durableId="453326707">
    <w:abstractNumId w:val="10"/>
  </w:num>
  <w:num w:numId="17" w16cid:durableId="1514800409">
    <w:abstractNumId w:val="11"/>
  </w:num>
  <w:num w:numId="18" w16cid:durableId="1847011252">
    <w:abstractNumId w:val="4"/>
  </w:num>
  <w:num w:numId="19" w16cid:durableId="357706548">
    <w:abstractNumId w:val="6"/>
  </w:num>
  <w:num w:numId="20" w16cid:durableId="1689872566">
    <w:abstractNumId w:val="15"/>
  </w:num>
  <w:num w:numId="21" w16cid:durableId="331878571">
    <w:abstractNumId w:val="2"/>
  </w:num>
  <w:num w:numId="22" w16cid:durableId="24577468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3073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0721"/>
    <w:rsid w:val="00001383"/>
    <w:rsid w:val="000014DE"/>
    <w:rsid w:val="00004D79"/>
    <w:rsid w:val="000058B2"/>
    <w:rsid w:val="00006629"/>
    <w:rsid w:val="000077CF"/>
    <w:rsid w:val="00014044"/>
    <w:rsid w:val="0002386F"/>
    <w:rsid w:val="00043713"/>
    <w:rsid w:val="00057A7E"/>
    <w:rsid w:val="00076037"/>
    <w:rsid w:val="000827FC"/>
    <w:rsid w:val="00083462"/>
    <w:rsid w:val="00084731"/>
    <w:rsid w:val="000879C6"/>
    <w:rsid w:val="00087E2B"/>
    <w:rsid w:val="0009130D"/>
    <w:rsid w:val="00092DFA"/>
    <w:rsid w:val="000957C5"/>
    <w:rsid w:val="000A1E0B"/>
    <w:rsid w:val="000A1F14"/>
    <w:rsid w:val="000B02B4"/>
    <w:rsid w:val="000B4A38"/>
    <w:rsid w:val="000B68F8"/>
    <w:rsid w:val="000C2A0D"/>
    <w:rsid w:val="000C41C8"/>
    <w:rsid w:val="000C49B7"/>
    <w:rsid w:val="000C6196"/>
    <w:rsid w:val="000D0ABB"/>
    <w:rsid w:val="000D1E79"/>
    <w:rsid w:val="000D70C1"/>
    <w:rsid w:val="000E0D61"/>
    <w:rsid w:val="000E1167"/>
    <w:rsid w:val="000E57D4"/>
    <w:rsid w:val="000E6B66"/>
    <w:rsid w:val="000F2F07"/>
    <w:rsid w:val="000F3012"/>
    <w:rsid w:val="00100FE4"/>
    <w:rsid w:val="001012DC"/>
    <w:rsid w:val="0010425E"/>
    <w:rsid w:val="00106837"/>
    <w:rsid w:val="00106D61"/>
    <w:rsid w:val="00114556"/>
    <w:rsid w:val="00120293"/>
    <w:rsid w:val="0012544D"/>
    <w:rsid w:val="001300C3"/>
    <w:rsid w:val="00130B8A"/>
    <w:rsid w:val="0014617E"/>
    <w:rsid w:val="001526C3"/>
    <w:rsid w:val="0015424C"/>
    <w:rsid w:val="001561F4"/>
    <w:rsid w:val="00160A4A"/>
    <w:rsid w:val="0016118D"/>
    <w:rsid w:val="001648DB"/>
    <w:rsid w:val="00164E02"/>
    <w:rsid w:val="00167B4E"/>
    <w:rsid w:val="00174398"/>
    <w:rsid w:val="00176678"/>
    <w:rsid w:val="001773D1"/>
    <w:rsid w:val="00177779"/>
    <w:rsid w:val="0019118D"/>
    <w:rsid w:val="00194CD5"/>
    <w:rsid w:val="001A5A6F"/>
    <w:rsid w:val="001A635D"/>
    <w:rsid w:val="001A6AC9"/>
    <w:rsid w:val="001D52A5"/>
    <w:rsid w:val="001E2045"/>
    <w:rsid w:val="001E2815"/>
    <w:rsid w:val="001E70C9"/>
    <w:rsid w:val="001F0803"/>
    <w:rsid w:val="00201189"/>
    <w:rsid w:val="002036C0"/>
    <w:rsid w:val="00206C71"/>
    <w:rsid w:val="00212498"/>
    <w:rsid w:val="00214833"/>
    <w:rsid w:val="00215C3E"/>
    <w:rsid w:val="00215E33"/>
    <w:rsid w:val="0022218E"/>
    <w:rsid w:val="00225A11"/>
    <w:rsid w:val="00246EE8"/>
    <w:rsid w:val="002558D7"/>
    <w:rsid w:val="00257710"/>
    <w:rsid w:val="0025792F"/>
    <w:rsid w:val="00261CC7"/>
    <w:rsid w:val="002665C3"/>
    <w:rsid w:val="00267383"/>
    <w:rsid w:val="002703E7"/>
    <w:rsid w:val="002709C3"/>
    <w:rsid w:val="00271499"/>
    <w:rsid w:val="002739C9"/>
    <w:rsid w:val="00273E9A"/>
    <w:rsid w:val="002A2F36"/>
    <w:rsid w:val="002B2E9B"/>
    <w:rsid w:val="002B5974"/>
    <w:rsid w:val="002C06A6"/>
    <w:rsid w:val="002C5FE4"/>
    <w:rsid w:val="002C7F1F"/>
    <w:rsid w:val="002D2994"/>
    <w:rsid w:val="002D48CD"/>
    <w:rsid w:val="002D5454"/>
    <w:rsid w:val="002D7E45"/>
    <w:rsid w:val="002E3658"/>
    <w:rsid w:val="002E4C95"/>
    <w:rsid w:val="002F3C80"/>
    <w:rsid w:val="002F42C1"/>
    <w:rsid w:val="003007EF"/>
    <w:rsid w:val="00305E4C"/>
    <w:rsid w:val="0031230A"/>
    <w:rsid w:val="00313E8B"/>
    <w:rsid w:val="00316B18"/>
    <w:rsid w:val="00320461"/>
    <w:rsid w:val="00320907"/>
    <w:rsid w:val="00322E1E"/>
    <w:rsid w:val="00326D57"/>
    <w:rsid w:val="0033240A"/>
    <w:rsid w:val="003337D8"/>
    <w:rsid w:val="0033624A"/>
    <w:rsid w:val="003373A5"/>
    <w:rsid w:val="00337826"/>
    <w:rsid w:val="0034128A"/>
    <w:rsid w:val="0034324D"/>
    <w:rsid w:val="0035329F"/>
    <w:rsid w:val="00355617"/>
    <w:rsid w:val="0035721F"/>
    <w:rsid w:val="00362184"/>
    <w:rsid w:val="00376EF4"/>
    <w:rsid w:val="003833EF"/>
    <w:rsid w:val="00387FE8"/>
    <w:rsid w:val="003904F0"/>
    <w:rsid w:val="00397503"/>
    <w:rsid w:val="003975C9"/>
    <w:rsid w:val="003B294A"/>
    <w:rsid w:val="003C15DD"/>
    <w:rsid w:val="003C3210"/>
    <w:rsid w:val="003C4C1F"/>
    <w:rsid w:val="003C5EEA"/>
    <w:rsid w:val="003C6B8D"/>
    <w:rsid w:val="003C7CB6"/>
    <w:rsid w:val="003D1D16"/>
    <w:rsid w:val="003E161F"/>
    <w:rsid w:val="003F29D2"/>
    <w:rsid w:val="003F3D5D"/>
    <w:rsid w:val="003F4216"/>
    <w:rsid w:val="00405276"/>
    <w:rsid w:val="0042210F"/>
    <w:rsid w:val="004334BF"/>
    <w:rsid w:val="004363A9"/>
    <w:rsid w:val="004408A1"/>
    <w:rsid w:val="00442E5B"/>
    <w:rsid w:val="0044379B"/>
    <w:rsid w:val="00445D50"/>
    <w:rsid w:val="004523E8"/>
    <w:rsid w:val="004530FD"/>
    <w:rsid w:val="00453538"/>
    <w:rsid w:val="00460143"/>
    <w:rsid w:val="004603A2"/>
    <w:rsid w:val="00461149"/>
    <w:rsid w:val="00464F87"/>
    <w:rsid w:val="00471DC7"/>
    <w:rsid w:val="004724D6"/>
    <w:rsid w:val="004736F5"/>
    <w:rsid w:val="00475A29"/>
    <w:rsid w:val="0048284B"/>
    <w:rsid w:val="00484304"/>
    <w:rsid w:val="00486088"/>
    <w:rsid w:val="00486A31"/>
    <w:rsid w:val="00492F34"/>
    <w:rsid w:val="00492FA8"/>
    <w:rsid w:val="004A051A"/>
    <w:rsid w:val="004A1BDD"/>
    <w:rsid w:val="004A77D5"/>
    <w:rsid w:val="004B1E15"/>
    <w:rsid w:val="004B2367"/>
    <w:rsid w:val="004B381D"/>
    <w:rsid w:val="004C265C"/>
    <w:rsid w:val="004C71F5"/>
    <w:rsid w:val="004D41DC"/>
    <w:rsid w:val="004E70D3"/>
    <w:rsid w:val="004E77A1"/>
    <w:rsid w:val="00504FBC"/>
    <w:rsid w:val="0051614C"/>
    <w:rsid w:val="00517E88"/>
    <w:rsid w:val="0052229E"/>
    <w:rsid w:val="00532DD5"/>
    <w:rsid w:val="005363CA"/>
    <w:rsid w:val="00542F58"/>
    <w:rsid w:val="00545423"/>
    <w:rsid w:val="00547E71"/>
    <w:rsid w:val="00552B6C"/>
    <w:rsid w:val="00565462"/>
    <w:rsid w:val="005668D0"/>
    <w:rsid w:val="00572CCD"/>
    <w:rsid w:val="0057440A"/>
    <w:rsid w:val="00581A12"/>
    <w:rsid w:val="00592C3E"/>
    <w:rsid w:val="00596449"/>
    <w:rsid w:val="005A1278"/>
    <w:rsid w:val="005A3E28"/>
    <w:rsid w:val="005A71AD"/>
    <w:rsid w:val="005A7F1B"/>
    <w:rsid w:val="005B227F"/>
    <w:rsid w:val="005B59ED"/>
    <w:rsid w:val="005B5C5A"/>
    <w:rsid w:val="005C751F"/>
    <w:rsid w:val="005D14AA"/>
    <w:rsid w:val="005D2C37"/>
    <w:rsid w:val="005D7287"/>
    <w:rsid w:val="005D7D1C"/>
    <w:rsid w:val="005F0355"/>
    <w:rsid w:val="005F5E43"/>
    <w:rsid w:val="006008A3"/>
    <w:rsid w:val="00606108"/>
    <w:rsid w:val="00613944"/>
    <w:rsid w:val="006201FC"/>
    <w:rsid w:val="00620AA3"/>
    <w:rsid w:val="00620ADD"/>
    <w:rsid w:val="00640EF2"/>
    <w:rsid w:val="0064718C"/>
    <w:rsid w:val="0065049B"/>
    <w:rsid w:val="00650D73"/>
    <w:rsid w:val="00654419"/>
    <w:rsid w:val="006558EE"/>
    <w:rsid w:val="00657231"/>
    <w:rsid w:val="006603DE"/>
    <w:rsid w:val="006668B6"/>
    <w:rsid w:val="00667FBC"/>
    <w:rsid w:val="00670A29"/>
    <w:rsid w:val="0068738D"/>
    <w:rsid w:val="0069571A"/>
    <w:rsid w:val="006A0BB9"/>
    <w:rsid w:val="006A5749"/>
    <w:rsid w:val="006B12FA"/>
    <w:rsid w:val="006B461E"/>
    <w:rsid w:val="006B7251"/>
    <w:rsid w:val="006C2064"/>
    <w:rsid w:val="006C3C21"/>
    <w:rsid w:val="006C7A31"/>
    <w:rsid w:val="006D3387"/>
    <w:rsid w:val="006F3E6B"/>
    <w:rsid w:val="006F4C28"/>
    <w:rsid w:val="0070364E"/>
    <w:rsid w:val="00705E2A"/>
    <w:rsid w:val="007104E8"/>
    <w:rsid w:val="007156FC"/>
    <w:rsid w:val="00716942"/>
    <w:rsid w:val="007173E9"/>
    <w:rsid w:val="00717505"/>
    <w:rsid w:val="00727519"/>
    <w:rsid w:val="00727CA7"/>
    <w:rsid w:val="00731071"/>
    <w:rsid w:val="00732E7B"/>
    <w:rsid w:val="0073431C"/>
    <w:rsid w:val="007430B6"/>
    <w:rsid w:val="00760187"/>
    <w:rsid w:val="007615C1"/>
    <w:rsid w:val="00764122"/>
    <w:rsid w:val="007656E7"/>
    <w:rsid w:val="007666A4"/>
    <w:rsid w:val="00770FBA"/>
    <w:rsid w:val="00773365"/>
    <w:rsid w:val="00781624"/>
    <w:rsid w:val="00781E3C"/>
    <w:rsid w:val="00782734"/>
    <w:rsid w:val="007858BA"/>
    <w:rsid w:val="007A2ABA"/>
    <w:rsid w:val="007A3AEA"/>
    <w:rsid w:val="007A7F97"/>
    <w:rsid w:val="007B0207"/>
    <w:rsid w:val="007B3151"/>
    <w:rsid w:val="007B4F3E"/>
    <w:rsid w:val="007B7197"/>
    <w:rsid w:val="007B7C27"/>
    <w:rsid w:val="007C3238"/>
    <w:rsid w:val="007C6CD0"/>
    <w:rsid w:val="007D0E5D"/>
    <w:rsid w:val="007E2337"/>
    <w:rsid w:val="007F72FF"/>
    <w:rsid w:val="007F7B5E"/>
    <w:rsid w:val="008056E9"/>
    <w:rsid w:val="0081049F"/>
    <w:rsid w:val="00814632"/>
    <w:rsid w:val="00820CD1"/>
    <w:rsid w:val="0082127B"/>
    <w:rsid w:val="0082447F"/>
    <w:rsid w:val="00827A40"/>
    <w:rsid w:val="00841728"/>
    <w:rsid w:val="00841D84"/>
    <w:rsid w:val="00842EDC"/>
    <w:rsid w:val="00844F48"/>
    <w:rsid w:val="008455C2"/>
    <w:rsid w:val="00846E45"/>
    <w:rsid w:val="008501F0"/>
    <w:rsid w:val="00850BCA"/>
    <w:rsid w:val="00862ED2"/>
    <w:rsid w:val="00864035"/>
    <w:rsid w:val="00864302"/>
    <w:rsid w:val="00866873"/>
    <w:rsid w:val="008763F4"/>
    <w:rsid w:val="008766D9"/>
    <w:rsid w:val="00881BC3"/>
    <w:rsid w:val="00884476"/>
    <w:rsid w:val="008849EA"/>
    <w:rsid w:val="00884EEC"/>
    <w:rsid w:val="00891FE8"/>
    <w:rsid w:val="008C3949"/>
    <w:rsid w:val="008D16ED"/>
    <w:rsid w:val="008D2A6B"/>
    <w:rsid w:val="008D49A5"/>
    <w:rsid w:val="008E0B66"/>
    <w:rsid w:val="008E172D"/>
    <w:rsid w:val="00902466"/>
    <w:rsid w:val="00902730"/>
    <w:rsid w:val="00906C9F"/>
    <w:rsid w:val="009074B9"/>
    <w:rsid w:val="009101A9"/>
    <w:rsid w:val="00920B8B"/>
    <w:rsid w:val="00921577"/>
    <w:rsid w:val="00922EEF"/>
    <w:rsid w:val="009259E1"/>
    <w:rsid w:val="00925EC8"/>
    <w:rsid w:val="00932D4A"/>
    <w:rsid w:val="00944EFB"/>
    <w:rsid w:val="009459B7"/>
    <w:rsid w:val="0095188F"/>
    <w:rsid w:val="009527E7"/>
    <w:rsid w:val="00952F87"/>
    <w:rsid w:val="009550A0"/>
    <w:rsid w:val="00960C64"/>
    <w:rsid w:val="00960D97"/>
    <w:rsid w:val="00963D4F"/>
    <w:rsid w:val="0097218E"/>
    <w:rsid w:val="00980425"/>
    <w:rsid w:val="00984656"/>
    <w:rsid w:val="00991C69"/>
    <w:rsid w:val="009923C0"/>
    <w:rsid w:val="00994639"/>
    <w:rsid w:val="009B3BD2"/>
    <w:rsid w:val="009B78FE"/>
    <w:rsid w:val="009C3521"/>
    <w:rsid w:val="009C4461"/>
    <w:rsid w:val="009C67D5"/>
    <w:rsid w:val="009C6B5A"/>
    <w:rsid w:val="009D242B"/>
    <w:rsid w:val="009E097D"/>
    <w:rsid w:val="009E3F27"/>
    <w:rsid w:val="009E7E6E"/>
    <w:rsid w:val="00A07E67"/>
    <w:rsid w:val="00A31F72"/>
    <w:rsid w:val="00A32167"/>
    <w:rsid w:val="00A32899"/>
    <w:rsid w:val="00A41FC6"/>
    <w:rsid w:val="00A44B1B"/>
    <w:rsid w:val="00A4583A"/>
    <w:rsid w:val="00A62838"/>
    <w:rsid w:val="00A639D8"/>
    <w:rsid w:val="00A70D9D"/>
    <w:rsid w:val="00A720D4"/>
    <w:rsid w:val="00A72A9A"/>
    <w:rsid w:val="00A7548F"/>
    <w:rsid w:val="00A81673"/>
    <w:rsid w:val="00A83D68"/>
    <w:rsid w:val="00A85874"/>
    <w:rsid w:val="00A90581"/>
    <w:rsid w:val="00A90EA6"/>
    <w:rsid w:val="00AA491C"/>
    <w:rsid w:val="00AA51A4"/>
    <w:rsid w:val="00AB5744"/>
    <w:rsid w:val="00AB5C6E"/>
    <w:rsid w:val="00AB7E5D"/>
    <w:rsid w:val="00AC15B7"/>
    <w:rsid w:val="00AC367F"/>
    <w:rsid w:val="00AC6113"/>
    <w:rsid w:val="00AE4214"/>
    <w:rsid w:val="00AF0FCD"/>
    <w:rsid w:val="00AF5FF0"/>
    <w:rsid w:val="00B013DB"/>
    <w:rsid w:val="00B206A8"/>
    <w:rsid w:val="00B22224"/>
    <w:rsid w:val="00B22FBB"/>
    <w:rsid w:val="00B23533"/>
    <w:rsid w:val="00B27341"/>
    <w:rsid w:val="00B30FA1"/>
    <w:rsid w:val="00B408D4"/>
    <w:rsid w:val="00B44353"/>
    <w:rsid w:val="00B52B01"/>
    <w:rsid w:val="00B60383"/>
    <w:rsid w:val="00B6690B"/>
    <w:rsid w:val="00B7545C"/>
    <w:rsid w:val="00B92AEC"/>
    <w:rsid w:val="00B957E6"/>
    <w:rsid w:val="00B97626"/>
    <w:rsid w:val="00B97D21"/>
    <w:rsid w:val="00BA03F2"/>
    <w:rsid w:val="00BA0E81"/>
    <w:rsid w:val="00BA6913"/>
    <w:rsid w:val="00BB0B3B"/>
    <w:rsid w:val="00BB185B"/>
    <w:rsid w:val="00BB4420"/>
    <w:rsid w:val="00BC7111"/>
    <w:rsid w:val="00BD0B43"/>
    <w:rsid w:val="00BD4397"/>
    <w:rsid w:val="00BD5923"/>
    <w:rsid w:val="00BD7DA6"/>
    <w:rsid w:val="00BE0094"/>
    <w:rsid w:val="00BE0D92"/>
    <w:rsid w:val="00BE2122"/>
    <w:rsid w:val="00BE4685"/>
    <w:rsid w:val="00BE6035"/>
    <w:rsid w:val="00BF4778"/>
    <w:rsid w:val="00BF7136"/>
    <w:rsid w:val="00BF7AD8"/>
    <w:rsid w:val="00C162AD"/>
    <w:rsid w:val="00C17D6F"/>
    <w:rsid w:val="00C203A2"/>
    <w:rsid w:val="00C3552E"/>
    <w:rsid w:val="00C359CF"/>
    <w:rsid w:val="00C370BB"/>
    <w:rsid w:val="00C415B8"/>
    <w:rsid w:val="00C460DB"/>
    <w:rsid w:val="00C50CEC"/>
    <w:rsid w:val="00C50D00"/>
    <w:rsid w:val="00C538D1"/>
    <w:rsid w:val="00C607FB"/>
    <w:rsid w:val="00C66BF3"/>
    <w:rsid w:val="00C7026B"/>
    <w:rsid w:val="00C71378"/>
    <w:rsid w:val="00C76EE0"/>
    <w:rsid w:val="00C8330C"/>
    <w:rsid w:val="00C85BFA"/>
    <w:rsid w:val="00C85EFE"/>
    <w:rsid w:val="00C934DE"/>
    <w:rsid w:val="00C93CB2"/>
    <w:rsid w:val="00CA13A3"/>
    <w:rsid w:val="00CA1687"/>
    <w:rsid w:val="00CA51AF"/>
    <w:rsid w:val="00CA5CB1"/>
    <w:rsid w:val="00CA7295"/>
    <w:rsid w:val="00CC4C3B"/>
    <w:rsid w:val="00CD1D4E"/>
    <w:rsid w:val="00CD2995"/>
    <w:rsid w:val="00CF1097"/>
    <w:rsid w:val="00CF3337"/>
    <w:rsid w:val="00CF4452"/>
    <w:rsid w:val="00CF7805"/>
    <w:rsid w:val="00D007F8"/>
    <w:rsid w:val="00D01F1E"/>
    <w:rsid w:val="00D030C9"/>
    <w:rsid w:val="00D05A52"/>
    <w:rsid w:val="00D07A70"/>
    <w:rsid w:val="00D114C6"/>
    <w:rsid w:val="00D142D0"/>
    <w:rsid w:val="00D23D90"/>
    <w:rsid w:val="00D25427"/>
    <w:rsid w:val="00D26BF9"/>
    <w:rsid w:val="00D30A49"/>
    <w:rsid w:val="00D32516"/>
    <w:rsid w:val="00D353DB"/>
    <w:rsid w:val="00D35879"/>
    <w:rsid w:val="00D45FAC"/>
    <w:rsid w:val="00D462F4"/>
    <w:rsid w:val="00D47210"/>
    <w:rsid w:val="00D54217"/>
    <w:rsid w:val="00D57929"/>
    <w:rsid w:val="00D62977"/>
    <w:rsid w:val="00D635A1"/>
    <w:rsid w:val="00D6411A"/>
    <w:rsid w:val="00D67ABF"/>
    <w:rsid w:val="00D70D67"/>
    <w:rsid w:val="00D749E6"/>
    <w:rsid w:val="00D80246"/>
    <w:rsid w:val="00D809ED"/>
    <w:rsid w:val="00D82831"/>
    <w:rsid w:val="00D834E2"/>
    <w:rsid w:val="00D839E9"/>
    <w:rsid w:val="00D844EE"/>
    <w:rsid w:val="00D847F8"/>
    <w:rsid w:val="00D867E9"/>
    <w:rsid w:val="00D872BE"/>
    <w:rsid w:val="00D90465"/>
    <w:rsid w:val="00DA0A1E"/>
    <w:rsid w:val="00DA1319"/>
    <w:rsid w:val="00DA1C76"/>
    <w:rsid w:val="00DA25BF"/>
    <w:rsid w:val="00DB7D74"/>
    <w:rsid w:val="00DC3E24"/>
    <w:rsid w:val="00DC65A4"/>
    <w:rsid w:val="00DD346F"/>
    <w:rsid w:val="00DD6ED6"/>
    <w:rsid w:val="00DF1141"/>
    <w:rsid w:val="00DF3644"/>
    <w:rsid w:val="00DF3DF5"/>
    <w:rsid w:val="00DF63A6"/>
    <w:rsid w:val="00DF79D2"/>
    <w:rsid w:val="00E0045E"/>
    <w:rsid w:val="00E04AF0"/>
    <w:rsid w:val="00E0700F"/>
    <w:rsid w:val="00E100C2"/>
    <w:rsid w:val="00E12FD3"/>
    <w:rsid w:val="00E137FE"/>
    <w:rsid w:val="00E1597E"/>
    <w:rsid w:val="00E212A5"/>
    <w:rsid w:val="00E22AAE"/>
    <w:rsid w:val="00E37B98"/>
    <w:rsid w:val="00E406B4"/>
    <w:rsid w:val="00E40EAA"/>
    <w:rsid w:val="00E42653"/>
    <w:rsid w:val="00E43F3A"/>
    <w:rsid w:val="00E45B15"/>
    <w:rsid w:val="00E52E3B"/>
    <w:rsid w:val="00E6178B"/>
    <w:rsid w:val="00E63CEF"/>
    <w:rsid w:val="00E65D5E"/>
    <w:rsid w:val="00E67C6B"/>
    <w:rsid w:val="00E707D9"/>
    <w:rsid w:val="00E70F5C"/>
    <w:rsid w:val="00E7569C"/>
    <w:rsid w:val="00E76516"/>
    <w:rsid w:val="00E778FE"/>
    <w:rsid w:val="00E77B1E"/>
    <w:rsid w:val="00E85702"/>
    <w:rsid w:val="00EA1562"/>
    <w:rsid w:val="00EA50BF"/>
    <w:rsid w:val="00EA68CE"/>
    <w:rsid w:val="00EB1C45"/>
    <w:rsid w:val="00EB51EB"/>
    <w:rsid w:val="00EB5521"/>
    <w:rsid w:val="00EC677A"/>
    <w:rsid w:val="00ED04B7"/>
    <w:rsid w:val="00EE1986"/>
    <w:rsid w:val="00EF284E"/>
    <w:rsid w:val="00F01707"/>
    <w:rsid w:val="00F06CE0"/>
    <w:rsid w:val="00F25445"/>
    <w:rsid w:val="00F322A8"/>
    <w:rsid w:val="00F3436F"/>
    <w:rsid w:val="00F450F6"/>
    <w:rsid w:val="00F45927"/>
    <w:rsid w:val="00F5039A"/>
    <w:rsid w:val="00F50D9A"/>
    <w:rsid w:val="00F63454"/>
    <w:rsid w:val="00F65D4B"/>
    <w:rsid w:val="00F7577A"/>
    <w:rsid w:val="00F76A93"/>
    <w:rsid w:val="00F76E20"/>
    <w:rsid w:val="00F771BD"/>
    <w:rsid w:val="00F820AB"/>
    <w:rsid w:val="00F83EDB"/>
    <w:rsid w:val="00F90683"/>
    <w:rsid w:val="00F91619"/>
    <w:rsid w:val="00F93094"/>
    <w:rsid w:val="00F9400E"/>
    <w:rsid w:val="00F96D30"/>
    <w:rsid w:val="00FA1C07"/>
    <w:rsid w:val="00FA2A17"/>
    <w:rsid w:val="00FA48E3"/>
    <w:rsid w:val="00FA4E88"/>
    <w:rsid w:val="00FA7368"/>
    <w:rsid w:val="00FB010C"/>
    <w:rsid w:val="00FB2CBD"/>
    <w:rsid w:val="00FB54DD"/>
    <w:rsid w:val="00FB6A97"/>
    <w:rsid w:val="00FC01A6"/>
    <w:rsid w:val="00FC5768"/>
    <w:rsid w:val="00FE4985"/>
    <w:rsid w:val="00FF4725"/>
    <w:rsid w:val="00FF7751"/>
    <w:rsid w:val="00FF799B"/>
    <w:rsid w:val="039B4F79"/>
    <w:rsid w:val="097DB3BB"/>
    <w:rsid w:val="0BCFFD0C"/>
    <w:rsid w:val="0CB81B7A"/>
    <w:rsid w:val="0FF3BBDC"/>
    <w:rsid w:val="21FF7919"/>
    <w:rsid w:val="2382211D"/>
    <w:rsid w:val="251DF17E"/>
    <w:rsid w:val="26B9C1DF"/>
    <w:rsid w:val="27B50CB6"/>
    <w:rsid w:val="29F162A1"/>
    <w:rsid w:val="39AEA387"/>
    <w:rsid w:val="41516285"/>
    <w:rsid w:val="44F66A47"/>
    <w:rsid w:val="4AF844CB"/>
    <w:rsid w:val="4D1086D9"/>
    <w:rsid w:val="4E133648"/>
    <w:rsid w:val="573E2FCF"/>
    <w:rsid w:val="597A85BA"/>
    <w:rsid w:val="5CB2267C"/>
    <w:rsid w:val="5E4DF6DD"/>
    <w:rsid w:val="5F301957"/>
    <w:rsid w:val="682C119A"/>
    <w:rsid w:val="6B667959"/>
    <w:rsid w:val="767520D9"/>
    <w:rsid w:val="7748596C"/>
    <w:rsid w:val="7A898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  <o:shapelayout v:ext="edit">
      <o:idmap v:ext="edit" data="2"/>
    </o:shapelayout>
  </w:shapeDefaults>
  <w:decimalSymbol w:val=","/>
  <w:listSeparator w:val=";"/>
  <w14:docId w14:val="60053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Ttulo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Ttulo3">
    <w:name w:val="heading 3"/>
    <w:basedOn w:val="Normal"/>
    <w:next w:val="Normal"/>
    <w:link w:val="Ttulo3C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Ttulo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Ttulo5">
    <w:name w:val="heading 5"/>
    <w:basedOn w:val="Ttulo4"/>
    <w:next w:val="Normal"/>
    <w:qFormat/>
    <w:pPr>
      <w:numPr>
        <w:ilvl w:val="4"/>
      </w:numPr>
      <w:outlineLvl w:val="4"/>
    </w:pPr>
  </w:style>
  <w:style w:type="paragraph" w:styleId="Ttulo6">
    <w:name w:val="heading 6"/>
    <w:basedOn w:val="Ttulo5"/>
    <w:next w:val="Normal"/>
    <w:qFormat/>
    <w:pPr>
      <w:numPr>
        <w:ilvl w:val="5"/>
      </w:numPr>
      <w:outlineLvl w:val="5"/>
    </w:pPr>
  </w:style>
  <w:style w:type="paragraph" w:styleId="Ttulo7">
    <w:name w:val="heading 7"/>
    <w:basedOn w:val="Ttulo6"/>
    <w:next w:val="Normal"/>
    <w:qFormat/>
    <w:pPr>
      <w:numPr>
        <w:ilvl w:val="6"/>
      </w:numPr>
      <w:outlineLvl w:val="6"/>
    </w:pPr>
  </w:style>
  <w:style w:type="paragraph" w:styleId="Ttulo8">
    <w:name w:val="heading 8"/>
    <w:basedOn w:val="Ttulo7"/>
    <w:next w:val="Normal"/>
    <w:qFormat/>
    <w:pPr>
      <w:numPr>
        <w:ilvl w:val="7"/>
      </w:numPr>
      <w:outlineLvl w:val="7"/>
    </w:pPr>
  </w:style>
  <w:style w:type="paragraph" w:styleId="Ttulo9">
    <w:name w:val="heading 9"/>
    <w:basedOn w:val="Ttulo8"/>
    <w:next w:val="Normal"/>
    <w:qFormat/>
    <w:pPr>
      <w:numPr>
        <w:ilvl w:val="8"/>
      </w:num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Sinlista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Sinlista"/>
    <w:rsid w:val="00315CAB"/>
    <w:pPr>
      <w:numPr>
        <w:numId w:val="3"/>
      </w:numPr>
    </w:pPr>
  </w:style>
  <w:style w:type="paragraph" w:styleId="Encabezado">
    <w:name w:val="header"/>
    <w:basedOn w:val="Normal"/>
    <w:link w:val="EncabezadoCar"/>
    <w:uiPriority w:val="99"/>
    <w:rsid w:val="00E02D14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BodyAnn">
    <w:name w:val="BodyAnn"/>
    <w:basedOn w:val="Textoindependienteprimerasangra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Textonotaalfinal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Textoindependienteprimerasangra2">
    <w:name w:val="Body Text First Indent 2"/>
    <w:basedOn w:val="Sangradetextonormal"/>
    <w:rsid w:val="002C0F41"/>
    <w:pPr>
      <w:ind w:firstLine="210"/>
    </w:pPr>
  </w:style>
  <w:style w:type="paragraph" w:styleId="Textodeglobo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Textonotapie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DC2">
    <w:name w:val="toc 2"/>
    <w:basedOn w:val="Normal"/>
    <w:next w:val="Normal"/>
    <w:semiHidden/>
    <w:pPr>
      <w:ind w:left="180"/>
    </w:pPr>
  </w:style>
  <w:style w:type="paragraph" w:styleId="TDC1">
    <w:name w:val="toc 1"/>
    <w:basedOn w:val="Normal"/>
    <w:next w:val="Normal"/>
    <w:semiHidden/>
  </w:style>
  <w:style w:type="paragraph" w:styleId="TDC3">
    <w:name w:val="toc 3"/>
    <w:basedOn w:val="Normal"/>
    <w:next w:val="Normal"/>
    <w:semiHidden/>
    <w:pPr>
      <w:ind w:left="360"/>
    </w:pPr>
  </w:style>
  <w:style w:type="paragraph" w:styleId="TDC4">
    <w:name w:val="toc 4"/>
    <w:basedOn w:val="Normal"/>
    <w:next w:val="Normal"/>
    <w:semiHidden/>
    <w:pPr>
      <w:ind w:left="540"/>
    </w:pPr>
  </w:style>
  <w:style w:type="paragraph" w:styleId="TDC5">
    <w:name w:val="toc 5"/>
    <w:basedOn w:val="Normal"/>
    <w:next w:val="Normal"/>
    <w:semiHidden/>
    <w:pPr>
      <w:ind w:left="720"/>
    </w:pPr>
  </w:style>
  <w:style w:type="paragraph" w:styleId="TDC6">
    <w:name w:val="toc 6"/>
    <w:basedOn w:val="Normal"/>
    <w:next w:val="Normal"/>
    <w:semiHidden/>
    <w:pPr>
      <w:ind w:left="900"/>
    </w:pPr>
  </w:style>
  <w:style w:type="paragraph" w:styleId="TDC7">
    <w:name w:val="toc 7"/>
    <w:basedOn w:val="Normal"/>
    <w:next w:val="Normal"/>
    <w:semiHidden/>
    <w:pPr>
      <w:ind w:left="1080"/>
    </w:pPr>
  </w:style>
  <w:style w:type="paragraph" w:styleId="TDC8">
    <w:name w:val="toc 8"/>
    <w:basedOn w:val="Normal"/>
    <w:next w:val="Normal"/>
    <w:semiHidden/>
    <w:pPr>
      <w:ind w:left="1260"/>
    </w:pPr>
  </w:style>
  <w:style w:type="paragraph" w:styleId="TD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Refdecomentario">
    <w:name w:val="annotation reference"/>
    <w:semiHidden/>
    <w:rsid w:val="005F5E43"/>
    <w:rPr>
      <w:sz w:val="16"/>
      <w:szCs w:val="16"/>
    </w:rPr>
  </w:style>
  <w:style w:type="paragraph" w:styleId="Textocomentario">
    <w:name w:val="annotation text"/>
    <w:basedOn w:val="Normal"/>
    <w:semiHidden/>
    <w:rsid w:val="005F5E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F5E43"/>
    <w:rPr>
      <w:b/>
      <w:bCs/>
    </w:rPr>
  </w:style>
  <w:style w:type="character" w:styleId="nfasis">
    <w:name w:val="Emphasis"/>
    <w:qFormat/>
    <w:rsid w:val="009B78FE"/>
    <w:rPr>
      <w:i/>
      <w:iCs/>
    </w:rPr>
  </w:style>
  <w:style w:type="table" w:styleId="Tablaconcuadrcula">
    <w:name w:val="Table Grid"/>
    <w:basedOn w:val="Tabla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ipervnculo">
    <w:name w:val="Hyperlink"/>
    <w:rsid w:val="00130B8A"/>
    <w:rPr>
      <w:color w:val="0000FF"/>
      <w:u w:val="single"/>
    </w:rPr>
  </w:style>
  <w:style w:type="character" w:styleId="Hipervnculovisitado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Ttulo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Nmerodepgina">
    <w:name w:val="page number"/>
    <w:basedOn w:val="Fuentedeprrafopredeter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aconcuadrculaclara">
    <w:name w:val="Grid Table Light"/>
    <w:basedOn w:val="Tabla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tulo">
    <w:name w:val="Subtitle"/>
    <w:basedOn w:val="Normal"/>
    <w:next w:val="Normal"/>
    <w:link w:val="SubttuloC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764122"/>
    <w:pPr>
      <w:widowControl/>
      <w:suppressAutoHyphens w:val="0"/>
      <w:spacing w:after="0" w:line="240" w:lineRule="auto"/>
    </w:pPr>
    <w:rPr>
      <w:rFonts w:ascii="Calibri" w:eastAsiaTheme="minorHAnsi" w:hAnsi="Calibri" w:cs="Calibri"/>
      <w:color w:val="auto"/>
      <w:sz w:val="22"/>
      <w:szCs w:val="22"/>
      <w:lang w:val="es-PE" w:eastAsia="es-PE"/>
    </w:rPr>
  </w:style>
  <w:style w:type="paragraph" w:styleId="Revisin">
    <w:name w:val="Revision"/>
    <w:hidden/>
    <w:uiPriority w:val="99"/>
    <w:semiHidden/>
    <w:rsid w:val="00164E02"/>
    <w:rPr>
      <w:rFonts w:ascii="Amnesty Trade Gothic" w:hAnsi="Amnesty Trade Gothic"/>
      <w:color w:val="000000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0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.org/es/latest/news/2020/06/chile-amnistia-evidencia-posible-ocultamiento-por-carabinero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xarmendariz@minpublico.c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mnesty.org/es/documents/amr22/3133/2020/es/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1122</Words>
  <Characters>6172</Characters>
  <Application>Microsoft Office Word</Application>
  <DocSecurity>4</DocSecurity>
  <Lines>51</Lines>
  <Paragraphs>14</Paragraphs>
  <ScaleCrop>false</ScaleCrop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2023-10-05T07:35:00Z</dcterms:created>
  <dcterms:modified xsi:type="dcterms:W3CDTF">2023-10-05T07:35:00Z</dcterms:modified>
</cp:coreProperties>
</file>