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16B55E" w14:textId="193C5020" w:rsidR="00BA55F2" w:rsidRPr="009B49E2" w:rsidRDefault="0034128A" w:rsidP="00BA55F2">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7F25E54" w14:textId="2B20ACDB" w:rsidR="007328DF" w:rsidRPr="00304C63" w:rsidRDefault="009F6F93" w:rsidP="00BA0EF6">
      <w:pPr>
        <w:spacing w:before="240" w:after="0"/>
        <w:ind w:left="-283"/>
        <w:jc w:val="both"/>
        <w:rPr>
          <w:rFonts w:ascii="Arial" w:hAnsi="Arial" w:cs="Arial"/>
          <w:b/>
          <w:sz w:val="28"/>
          <w:szCs w:val="28"/>
          <w:lang w:val="es-ES"/>
        </w:rPr>
      </w:pPr>
      <w:r w:rsidRPr="00304C63">
        <w:rPr>
          <w:rFonts w:ascii="Arial" w:hAnsi="Arial" w:cs="Arial"/>
          <w:b/>
          <w:bCs/>
          <w:sz w:val="28"/>
          <w:szCs w:val="28"/>
          <w:lang w:val="es"/>
        </w:rPr>
        <w:t>FIGURAS DE LA OPOSICIÓN ENCARCELADAS, EN HUELGA DE HAMBRE</w:t>
      </w:r>
    </w:p>
    <w:p w14:paraId="55CD4E6D" w14:textId="58996127" w:rsidR="00A8292F" w:rsidRPr="00304C63" w:rsidRDefault="001337DF" w:rsidP="00304C63">
      <w:pPr>
        <w:spacing w:after="0" w:line="240" w:lineRule="auto"/>
        <w:ind w:left="-284"/>
        <w:jc w:val="both"/>
        <w:rPr>
          <w:rFonts w:ascii="Arial" w:hAnsi="Arial" w:cs="Arial"/>
          <w:b/>
          <w:szCs w:val="18"/>
          <w:lang w:val="es-ES"/>
        </w:rPr>
      </w:pPr>
      <w:r w:rsidRPr="00304C63">
        <w:rPr>
          <w:rFonts w:ascii="Arial" w:hAnsi="Arial" w:cs="Arial"/>
          <w:b/>
          <w:bCs/>
          <w:szCs w:val="18"/>
          <w:lang w:val="es"/>
        </w:rPr>
        <w:t xml:space="preserve">El 26 de septiembre, el destacado opositor </w:t>
      </w:r>
      <w:proofErr w:type="spellStart"/>
      <w:r w:rsidRPr="00304C63">
        <w:rPr>
          <w:rFonts w:ascii="Arial" w:hAnsi="Arial" w:cs="Arial"/>
          <w:b/>
          <w:bCs/>
          <w:szCs w:val="18"/>
          <w:lang w:val="es"/>
        </w:rPr>
        <w:t>Jaouhar</w:t>
      </w:r>
      <w:proofErr w:type="spellEnd"/>
      <w:r w:rsidRPr="00304C63">
        <w:rPr>
          <w:rFonts w:ascii="Arial" w:hAnsi="Arial" w:cs="Arial"/>
          <w:b/>
          <w:bCs/>
          <w:szCs w:val="18"/>
          <w:lang w:val="es"/>
        </w:rPr>
        <w:t xml:space="preserve"> Ben </w:t>
      </w:r>
      <w:proofErr w:type="spellStart"/>
      <w:r w:rsidRPr="00304C63">
        <w:rPr>
          <w:rFonts w:ascii="Arial" w:hAnsi="Arial" w:cs="Arial"/>
          <w:b/>
          <w:bCs/>
          <w:szCs w:val="18"/>
          <w:lang w:val="es"/>
        </w:rPr>
        <w:t>Mbarek</w:t>
      </w:r>
      <w:proofErr w:type="spellEnd"/>
      <w:r w:rsidRPr="00304C63">
        <w:rPr>
          <w:rFonts w:ascii="Arial" w:hAnsi="Arial" w:cs="Arial"/>
          <w:b/>
          <w:bCs/>
          <w:szCs w:val="18"/>
          <w:lang w:val="es"/>
        </w:rPr>
        <w:t xml:space="preserve"> anunció una huelga de hambre para protestar por su injusta detención en un caso de conspiración basado en cargos falsos. El 2 de octubre, otros cinco detenidos en el mismo caso anunciaron también una huelga de hambre. Se trata de </w:t>
      </w:r>
      <w:proofErr w:type="spellStart"/>
      <w:r w:rsidRPr="00304C63">
        <w:rPr>
          <w:rFonts w:ascii="Arial" w:hAnsi="Arial" w:cs="Arial"/>
          <w:b/>
          <w:bCs/>
          <w:szCs w:val="18"/>
          <w:lang w:val="es"/>
        </w:rPr>
        <w:t>Khayyam</w:t>
      </w:r>
      <w:proofErr w:type="spellEnd"/>
      <w:r w:rsidRPr="00304C63">
        <w:rPr>
          <w:rFonts w:ascii="Arial" w:hAnsi="Arial" w:cs="Arial"/>
          <w:b/>
          <w:bCs/>
          <w:szCs w:val="18"/>
          <w:lang w:val="es"/>
        </w:rPr>
        <w:t xml:space="preserve"> </w:t>
      </w:r>
      <w:proofErr w:type="spellStart"/>
      <w:r w:rsidRPr="00304C63">
        <w:rPr>
          <w:rFonts w:ascii="Arial" w:hAnsi="Arial" w:cs="Arial"/>
          <w:b/>
          <w:bCs/>
          <w:szCs w:val="18"/>
          <w:lang w:val="es"/>
        </w:rPr>
        <w:t>Turki</w:t>
      </w:r>
      <w:proofErr w:type="spellEnd"/>
      <w:r w:rsidRPr="00304C63">
        <w:rPr>
          <w:rFonts w:ascii="Arial" w:hAnsi="Arial" w:cs="Arial"/>
          <w:b/>
          <w:bCs/>
          <w:szCs w:val="18"/>
          <w:lang w:val="es"/>
        </w:rPr>
        <w:t xml:space="preserve">, Issam </w:t>
      </w:r>
      <w:proofErr w:type="spellStart"/>
      <w:r w:rsidRPr="00304C63">
        <w:rPr>
          <w:rFonts w:ascii="Arial" w:hAnsi="Arial" w:cs="Arial"/>
          <w:b/>
          <w:bCs/>
          <w:szCs w:val="18"/>
          <w:lang w:val="es"/>
        </w:rPr>
        <w:t>Chebbi</w:t>
      </w:r>
      <w:proofErr w:type="spellEnd"/>
      <w:r w:rsidRPr="00304C63">
        <w:rPr>
          <w:rFonts w:ascii="Arial" w:hAnsi="Arial" w:cs="Arial"/>
          <w:b/>
          <w:bCs/>
          <w:szCs w:val="18"/>
          <w:lang w:val="es"/>
        </w:rPr>
        <w:t xml:space="preserve">, </w:t>
      </w:r>
      <w:proofErr w:type="spellStart"/>
      <w:r w:rsidRPr="00304C63">
        <w:rPr>
          <w:rFonts w:ascii="Arial" w:hAnsi="Arial" w:cs="Arial"/>
          <w:b/>
          <w:bCs/>
          <w:szCs w:val="18"/>
          <w:lang w:val="es"/>
        </w:rPr>
        <w:t>Ghazi</w:t>
      </w:r>
      <w:proofErr w:type="spellEnd"/>
      <w:r w:rsidRPr="00304C63">
        <w:rPr>
          <w:rFonts w:ascii="Arial" w:hAnsi="Arial" w:cs="Arial"/>
          <w:b/>
          <w:bCs/>
          <w:szCs w:val="18"/>
          <w:lang w:val="es"/>
        </w:rPr>
        <w:t xml:space="preserve"> </w:t>
      </w:r>
      <w:proofErr w:type="spellStart"/>
      <w:r w:rsidRPr="00304C63">
        <w:rPr>
          <w:rFonts w:ascii="Arial" w:hAnsi="Arial" w:cs="Arial"/>
          <w:b/>
          <w:bCs/>
          <w:szCs w:val="18"/>
          <w:lang w:val="es"/>
        </w:rPr>
        <w:t>Chaouachi</w:t>
      </w:r>
      <w:proofErr w:type="spellEnd"/>
      <w:r w:rsidRPr="00304C63">
        <w:rPr>
          <w:rFonts w:ascii="Arial" w:hAnsi="Arial" w:cs="Arial"/>
          <w:b/>
          <w:bCs/>
          <w:szCs w:val="18"/>
          <w:lang w:val="es"/>
        </w:rPr>
        <w:t xml:space="preserve">, </w:t>
      </w:r>
      <w:proofErr w:type="spellStart"/>
      <w:r w:rsidRPr="00304C63">
        <w:rPr>
          <w:rFonts w:ascii="Arial" w:hAnsi="Arial" w:cs="Arial"/>
          <w:b/>
          <w:bCs/>
          <w:szCs w:val="18"/>
          <w:lang w:val="es"/>
        </w:rPr>
        <w:t>Ridha</w:t>
      </w:r>
      <w:proofErr w:type="spellEnd"/>
      <w:r w:rsidRPr="00304C63">
        <w:rPr>
          <w:rFonts w:ascii="Arial" w:hAnsi="Arial" w:cs="Arial"/>
          <w:b/>
          <w:bCs/>
          <w:szCs w:val="18"/>
          <w:lang w:val="es"/>
        </w:rPr>
        <w:t xml:space="preserve"> </w:t>
      </w:r>
      <w:proofErr w:type="spellStart"/>
      <w:r w:rsidRPr="00304C63">
        <w:rPr>
          <w:rFonts w:ascii="Arial" w:hAnsi="Arial" w:cs="Arial"/>
          <w:b/>
          <w:bCs/>
          <w:szCs w:val="18"/>
          <w:lang w:val="es"/>
        </w:rPr>
        <w:t>Belhaj</w:t>
      </w:r>
      <w:proofErr w:type="spellEnd"/>
      <w:r w:rsidRPr="00304C63">
        <w:rPr>
          <w:rFonts w:ascii="Arial" w:hAnsi="Arial" w:cs="Arial"/>
          <w:b/>
          <w:bCs/>
          <w:szCs w:val="18"/>
          <w:lang w:val="es"/>
        </w:rPr>
        <w:t xml:space="preserve"> y Abdelhamid </w:t>
      </w:r>
      <w:proofErr w:type="spellStart"/>
      <w:r w:rsidRPr="00304C63">
        <w:rPr>
          <w:rFonts w:ascii="Arial" w:hAnsi="Arial" w:cs="Arial"/>
          <w:b/>
          <w:bCs/>
          <w:szCs w:val="18"/>
          <w:lang w:val="es"/>
        </w:rPr>
        <w:t>Jelassi</w:t>
      </w:r>
      <w:proofErr w:type="spellEnd"/>
      <w:r w:rsidRPr="00304C63">
        <w:rPr>
          <w:rFonts w:ascii="Arial" w:hAnsi="Arial" w:cs="Arial"/>
          <w:b/>
          <w:bCs/>
          <w:szCs w:val="18"/>
          <w:lang w:val="es"/>
        </w:rPr>
        <w:t xml:space="preserve">. A pesar de haber conseguido la libertad en julio de 2023, a la activista y el activista políticos Chaima </w:t>
      </w:r>
      <w:proofErr w:type="spellStart"/>
      <w:r w:rsidRPr="00304C63">
        <w:rPr>
          <w:rFonts w:ascii="Arial" w:hAnsi="Arial" w:cs="Arial"/>
          <w:b/>
          <w:bCs/>
          <w:szCs w:val="18"/>
          <w:lang w:val="es"/>
        </w:rPr>
        <w:t>Issa</w:t>
      </w:r>
      <w:proofErr w:type="spellEnd"/>
      <w:r w:rsidRPr="00304C63">
        <w:rPr>
          <w:rFonts w:ascii="Arial" w:hAnsi="Arial" w:cs="Arial"/>
          <w:b/>
          <w:bCs/>
          <w:szCs w:val="18"/>
          <w:lang w:val="es"/>
        </w:rPr>
        <w:t xml:space="preserve"> y </w:t>
      </w:r>
      <w:proofErr w:type="spellStart"/>
      <w:r w:rsidRPr="00304C63">
        <w:rPr>
          <w:rFonts w:ascii="Arial" w:hAnsi="Arial" w:cs="Arial"/>
          <w:b/>
          <w:bCs/>
          <w:szCs w:val="18"/>
          <w:lang w:val="es"/>
        </w:rPr>
        <w:t>Lazhar</w:t>
      </w:r>
      <w:proofErr w:type="spellEnd"/>
      <w:r w:rsidRPr="00304C63">
        <w:rPr>
          <w:rFonts w:ascii="Arial" w:hAnsi="Arial" w:cs="Arial"/>
          <w:b/>
          <w:bCs/>
          <w:szCs w:val="18"/>
          <w:lang w:val="es"/>
        </w:rPr>
        <w:t xml:space="preserve"> </w:t>
      </w:r>
      <w:proofErr w:type="spellStart"/>
      <w:r w:rsidRPr="00304C63">
        <w:rPr>
          <w:rFonts w:ascii="Arial" w:hAnsi="Arial" w:cs="Arial"/>
          <w:b/>
          <w:bCs/>
          <w:szCs w:val="18"/>
          <w:lang w:val="es"/>
        </w:rPr>
        <w:t>Akremi</w:t>
      </w:r>
      <w:proofErr w:type="spellEnd"/>
      <w:r w:rsidRPr="00304C63">
        <w:rPr>
          <w:rFonts w:ascii="Arial" w:hAnsi="Arial" w:cs="Arial"/>
          <w:b/>
          <w:bCs/>
          <w:szCs w:val="18"/>
          <w:lang w:val="es"/>
        </w:rPr>
        <w:t xml:space="preserve"> —quienes pasaron casi cinco meses en detención arbitraria en el mismo caso— les han prohibido arbitrariamente viajar y “aparecer en espacios públicos”. El tribunal antiterrorista de Túnez está investigando a estas ocho personas por intentar “cambiar la naturaleza del Estado”, en virtud del artículo 72 del Código Penal, que dispone la pena de muerte. Pedimos a las autoridades tunecinas que pongan de inmediato en libertad a los detenidos y retiren los cargos contra ellos, y que levanten las restricciones arbitrarias contra Chaima </w:t>
      </w:r>
      <w:proofErr w:type="spellStart"/>
      <w:r w:rsidRPr="00304C63">
        <w:rPr>
          <w:rFonts w:ascii="Arial" w:hAnsi="Arial" w:cs="Arial"/>
          <w:b/>
          <w:bCs/>
          <w:szCs w:val="18"/>
          <w:lang w:val="es"/>
        </w:rPr>
        <w:t>Issa</w:t>
      </w:r>
      <w:proofErr w:type="spellEnd"/>
      <w:r w:rsidRPr="00304C63">
        <w:rPr>
          <w:rFonts w:ascii="Arial" w:hAnsi="Arial" w:cs="Arial"/>
          <w:b/>
          <w:bCs/>
          <w:szCs w:val="18"/>
          <w:lang w:val="es"/>
        </w:rPr>
        <w:t xml:space="preserve"> y </w:t>
      </w:r>
      <w:proofErr w:type="spellStart"/>
      <w:r w:rsidRPr="00304C63">
        <w:rPr>
          <w:rFonts w:ascii="Arial" w:hAnsi="Arial" w:cs="Arial"/>
          <w:b/>
          <w:bCs/>
          <w:szCs w:val="18"/>
          <w:lang w:val="es"/>
        </w:rPr>
        <w:t>Lazhar</w:t>
      </w:r>
      <w:proofErr w:type="spellEnd"/>
      <w:r w:rsidRPr="00304C63">
        <w:rPr>
          <w:rFonts w:ascii="Arial" w:hAnsi="Arial" w:cs="Arial"/>
          <w:b/>
          <w:bCs/>
          <w:szCs w:val="18"/>
          <w:lang w:val="es"/>
        </w:rPr>
        <w:t xml:space="preserve"> </w:t>
      </w:r>
      <w:proofErr w:type="spellStart"/>
      <w:r w:rsidRPr="00304C63">
        <w:rPr>
          <w:rFonts w:ascii="Arial" w:hAnsi="Arial" w:cs="Arial"/>
          <w:b/>
          <w:bCs/>
          <w:szCs w:val="18"/>
          <w:lang w:val="es"/>
        </w:rPr>
        <w:t>Akremi</w:t>
      </w:r>
      <w:proofErr w:type="spellEnd"/>
      <w:r w:rsidRPr="00304C63">
        <w:rPr>
          <w:rFonts w:ascii="Arial" w:hAnsi="Arial" w:cs="Arial"/>
          <w:b/>
          <w:bCs/>
          <w:szCs w:val="18"/>
          <w:lang w:val="es"/>
        </w:rPr>
        <w:t>.</w:t>
      </w:r>
    </w:p>
    <w:p w14:paraId="23468135" w14:textId="4046982B" w:rsidR="00271196" w:rsidRPr="009B49E2" w:rsidRDefault="00271196" w:rsidP="00F76DAD">
      <w:pPr>
        <w:spacing w:after="0"/>
        <w:ind w:left="-283"/>
        <w:jc w:val="both"/>
        <w:rPr>
          <w:rFonts w:ascii="Arial" w:hAnsi="Arial" w:cs="Arial"/>
          <w:b/>
          <w:lang w:val="es-ES"/>
        </w:rPr>
      </w:pPr>
    </w:p>
    <w:p w14:paraId="49A5A53C" w14:textId="77777777" w:rsidR="005D2C37" w:rsidRPr="009B49E2"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9618FDA" w14:textId="77777777" w:rsidR="00BA55F2" w:rsidRPr="009B49E2" w:rsidRDefault="00BA55F2" w:rsidP="007E2339">
      <w:pPr>
        <w:spacing w:after="0" w:line="240" w:lineRule="auto"/>
        <w:ind w:left="-283"/>
        <w:jc w:val="right"/>
        <w:rPr>
          <w:rFonts w:ascii="Arial" w:hAnsi="Arial" w:cs="Arial"/>
          <w:b/>
          <w:sz w:val="20"/>
          <w:szCs w:val="20"/>
          <w:lang w:val="es-ES"/>
        </w:rPr>
      </w:pPr>
    </w:p>
    <w:p w14:paraId="32E921F9" w14:textId="651AF452" w:rsidR="009B49E2" w:rsidRPr="00304C63" w:rsidRDefault="005D2C37" w:rsidP="007E2339">
      <w:pPr>
        <w:spacing w:after="0" w:line="240" w:lineRule="auto"/>
        <w:ind w:left="-283"/>
        <w:jc w:val="right"/>
        <w:rPr>
          <w:rFonts w:cs="Arial"/>
          <w:b/>
          <w:bCs/>
          <w:i/>
          <w:iCs/>
          <w:sz w:val="19"/>
          <w:szCs w:val="19"/>
          <w:u w:val="single"/>
          <w:lang w:val="fr-FR"/>
        </w:rPr>
      </w:pPr>
      <w:proofErr w:type="spellStart"/>
      <w:r w:rsidRPr="00304C63">
        <w:rPr>
          <w:rFonts w:cs="Arial"/>
          <w:b/>
          <w:bCs/>
          <w:i/>
          <w:iCs/>
          <w:sz w:val="19"/>
          <w:szCs w:val="19"/>
          <w:u w:val="single"/>
          <w:lang w:val="fr-FR"/>
        </w:rPr>
        <w:t>Presidente</w:t>
      </w:r>
      <w:proofErr w:type="spellEnd"/>
      <w:r w:rsidRPr="00304C63">
        <w:rPr>
          <w:rFonts w:cs="Arial"/>
          <w:b/>
          <w:bCs/>
          <w:i/>
          <w:iCs/>
          <w:sz w:val="19"/>
          <w:szCs w:val="19"/>
          <w:u w:val="single"/>
          <w:lang w:val="fr-FR"/>
        </w:rPr>
        <w:t xml:space="preserve"> de la República</w:t>
      </w:r>
    </w:p>
    <w:p w14:paraId="3B360655" w14:textId="36A35463" w:rsidR="007E2339" w:rsidRPr="00304C63" w:rsidRDefault="005D2C37" w:rsidP="007E2339">
      <w:pPr>
        <w:spacing w:after="0" w:line="240" w:lineRule="auto"/>
        <w:ind w:left="-283"/>
        <w:jc w:val="right"/>
        <w:rPr>
          <w:rFonts w:cs="Arial"/>
          <w:i/>
          <w:sz w:val="19"/>
          <w:szCs w:val="19"/>
          <w:lang w:val="fr-FR"/>
        </w:rPr>
      </w:pPr>
      <w:proofErr w:type="spellStart"/>
      <w:r w:rsidRPr="00304C63">
        <w:rPr>
          <w:rFonts w:cs="Arial"/>
          <w:i/>
          <w:iCs/>
          <w:sz w:val="19"/>
          <w:szCs w:val="19"/>
          <w:lang w:val="fr-FR"/>
        </w:rPr>
        <w:t>President</w:t>
      </w:r>
      <w:proofErr w:type="spellEnd"/>
      <w:r w:rsidRPr="00304C63">
        <w:rPr>
          <w:rFonts w:cs="Arial"/>
          <w:i/>
          <w:iCs/>
          <w:sz w:val="19"/>
          <w:szCs w:val="19"/>
          <w:lang w:val="fr-FR"/>
        </w:rPr>
        <w:t xml:space="preserve"> of the Republic, Kais </w:t>
      </w:r>
      <w:proofErr w:type="spellStart"/>
      <w:r w:rsidRPr="00304C63">
        <w:rPr>
          <w:rFonts w:cs="Arial"/>
          <w:i/>
          <w:iCs/>
          <w:sz w:val="19"/>
          <w:szCs w:val="19"/>
          <w:lang w:val="fr-FR"/>
        </w:rPr>
        <w:t>Saied</w:t>
      </w:r>
      <w:proofErr w:type="spellEnd"/>
    </w:p>
    <w:p w14:paraId="229DBFDA" w14:textId="77777777" w:rsidR="007E2339" w:rsidRPr="00304C63" w:rsidRDefault="007E2339" w:rsidP="007E2339">
      <w:pPr>
        <w:spacing w:after="0" w:line="240" w:lineRule="auto"/>
        <w:ind w:left="-283"/>
        <w:jc w:val="right"/>
        <w:rPr>
          <w:rFonts w:cs="Arial"/>
          <w:i/>
          <w:sz w:val="19"/>
          <w:szCs w:val="19"/>
          <w:lang w:val="fr-FR"/>
        </w:rPr>
      </w:pPr>
      <w:r w:rsidRPr="00304C63">
        <w:rPr>
          <w:rFonts w:cs="Arial"/>
          <w:i/>
          <w:iCs/>
          <w:sz w:val="19"/>
          <w:szCs w:val="19"/>
          <w:lang w:val="fr-FR"/>
        </w:rPr>
        <w:t>Route de la Goulette,</w:t>
      </w:r>
    </w:p>
    <w:p w14:paraId="18D5C0ED" w14:textId="77777777" w:rsidR="007E2339" w:rsidRPr="00304C63" w:rsidRDefault="007E2339" w:rsidP="007E2339">
      <w:pPr>
        <w:spacing w:after="0" w:line="240" w:lineRule="auto"/>
        <w:ind w:left="-283"/>
        <w:jc w:val="right"/>
        <w:rPr>
          <w:rFonts w:cs="Arial"/>
          <w:i/>
          <w:sz w:val="19"/>
          <w:szCs w:val="19"/>
          <w:lang w:val="fr-FR"/>
        </w:rPr>
      </w:pPr>
      <w:r w:rsidRPr="00304C63">
        <w:rPr>
          <w:rFonts w:cs="Arial"/>
          <w:i/>
          <w:iCs/>
          <w:sz w:val="19"/>
          <w:szCs w:val="19"/>
          <w:lang w:val="fr-FR"/>
        </w:rPr>
        <w:t xml:space="preserve">Site archéologique de Carthage, </w:t>
      </w:r>
      <w:proofErr w:type="spellStart"/>
      <w:r w:rsidRPr="00304C63">
        <w:rPr>
          <w:rFonts w:cs="Arial"/>
          <w:i/>
          <w:iCs/>
          <w:sz w:val="19"/>
          <w:szCs w:val="19"/>
          <w:lang w:val="fr-FR"/>
        </w:rPr>
        <w:t>Túnez</w:t>
      </w:r>
      <w:proofErr w:type="spellEnd"/>
    </w:p>
    <w:p w14:paraId="5B56F673" w14:textId="7A406D1D" w:rsidR="007E2339" w:rsidRPr="00304C63" w:rsidRDefault="007E2339" w:rsidP="007E2339">
      <w:pPr>
        <w:spacing w:after="0" w:line="240" w:lineRule="auto"/>
        <w:ind w:left="-283"/>
        <w:jc w:val="right"/>
        <w:rPr>
          <w:rFonts w:cs="Arial"/>
          <w:i/>
          <w:sz w:val="19"/>
          <w:szCs w:val="19"/>
          <w:lang w:val="pt-BR"/>
        </w:rPr>
      </w:pPr>
      <w:r w:rsidRPr="00304C63">
        <w:rPr>
          <w:rFonts w:cs="Arial"/>
          <w:sz w:val="19"/>
          <w:szCs w:val="19"/>
          <w:lang w:val="fr-FR"/>
        </w:rPr>
        <w:t xml:space="preserve"> </w:t>
      </w:r>
      <w:proofErr w:type="spellStart"/>
      <w:r w:rsidRPr="00304C63">
        <w:rPr>
          <w:rFonts w:cs="Arial"/>
          <w:i/>
          <w:iCs/>
          <w:sz w:val="19"/>
          <w:szCs w:val="19"/>
          <w:lang w:val="pt-BR"/>
        </w:rPr>
        <w:t>Correo-e</w:t>
      </w:r>
      <w:proofErr w:type="spellEnd"/>
      <w:r w:rsidRPr="00304C63">
        <w:rPr>
          <w:rFonts w:cs="Arial"/>
          <w:i/>
          <w:iCs/>
          <w:sz w:val="19"/>
          <w:szCs w:val="19"/>
          <w:lang w:val="pt-BR"/>
        </w:rPr>
        <w:t xml:space="preserve">: </w:t>
      </w:r>
      <w:hyperlink r:id="rId7" w:history="1">
        <w:r w:rsidRPr="00304C63">
          <w:rPr>
            <w:rStyle w:val="Hipervnculo"/>
            <w:rFonts w:cs="Arial"/>
            <w:i/>
            <w:iCs/>
            <w:sz w:val="19"/>
            <w:szCs w:val="19"/>
            <w:u w:val="none"/>
            <w:lang w:val="pt-BR"/>
          </w:rPr>
          <w:t>contact@carthage.tn</w:t>
        </w:r>
      </w:hyperlink>
    </w:p>
    <w:p w14:paraId="32397604" w14:textId="77777777" w:rsidR="007E2339" w:rsidRPr="00304C63" w:rsidRDefault="007E2339" w:rsidP="007E2339">
      <w:pPr>
        <w:spacing w:after="0" w:line="240" w:lineRule="auto"/>
        <w:ind w:left="-283"/>
        <w:jc w:val="right"/>
        <w:rPr>
          <w:rFonts w:cs="Arial"/>
          <w:bCs/>
          <w:i/>
          <w:iCs/>
          <w:sz w:val="19"/>
          <w:szCs w:val="19"/>
          <w:lang w:val="pt-BR"/>
        </w:rPr>
      </w:pPr>
      <w:r w:rsidRPr="00304C63">
        <w:rPr>
          <w:rFonts w:cs="Arial"/>
          <w:i/>
          <w:iCs/>
          <w:sz w:val="19"/>
          <w:szCs w:val="19"/>
          <w:lang w:val="pt-BR"/>
        </w:rPr>
        <w:t>Twitter: @TnPresidency</w:t>
      </w:r>
    </w:p>
    <w:p w14:paraId="31173FB9" w14:textId="77777777" w:rsidR="009F6F93" w:rsidRPr="00304C63" w:rsidRDefault="001C1FE1" w:rsidP="00980425">
      <w:pPr>
        <w:spacing w:after="0" w:line="240" w:lineRule="auto"/>
        <w:ind w:left="-283"/>
        <w:rPr>
          <w:rFonts w:cstheme="minorBidi"/>
          <w:i/>
          <w:sz w:val="19"/>
          <w:szCs w:val="19"/>
          <w:lang w:val="es-ES"/>
        </w:rPr>
      </w:pPr>
      <w:r w:rsidRPr="00304C63">
        <w:rPr>
          <w:rFonts w:cstheme="minorBidi"/>
          <w:i/>
          <w:iCs/>
          <w:sz w:val="19"/>
          <w:szCs w:val="19"/>
          <w:lang w:val="es"/>
        </w:rPr>
        <w:t xml:space="preserve">Señor </w:t>
      </w:r>
      <w:proofErr w:type="gramStart"/>
      <w:r w:rsidRPr="00304C63">
        <w:rPr>
          <w:rFonts w:cstheme="minorBidi"/>
          <w:i/>
          <w:iCs/>
          <w:sz w:val="19"/>
          <w:szCs w:val="19"/>
          <w:lang w:val="es"/>
        </w:rPr>
        <w:t>Presidente</w:t>
      </w:r>
      <w:proofErr w:type="gramEnd"/>
      <w:r w:rsidRPr="00304C63">
        <w:rPr>
          <w:rFonts w:cstheme="minorBidi"/>
          <w:i/>
          <w:iCs/>
          <w:sz w:val="19"/>
          <w:szCs w:val="19"/>
          <w:lang w:val="es"/>
        </w:rPr>
        <w:t>:</w:t>
      </w:r>
    </w:p>
    <w:p w14:paraId="163DB2D9" w14:textId="64E49AE5" w:rsidR="005D2C37" w:rsidRPr="00304C63" w:rsidRDefault="005D2C37" w:rsidP="00980425">
      <w:pPr>
        <w:spacing w:after="0" w:line="240" w:lineRule="auto"/>
        <w:ind w:left="-283"/>
        <w:rPr>
          <w:rFonts w:cstheme="minorBidi"/>
          <w:i/>
          <w:sz w:val="19"/>
          <w:szCs w:val="19"/>
          <w:lang w:val="es-ES"/>
        </w:rPr>
      </w:pPr>
    </w:p>
    <w:p w14:paraId="61A6DEF6" w14:textId="2D3129B0" w:rsidR="00D94FD8" w:rsidRPr="00304C63" w:rsidRDefault="00684912" w:rsidP="009752F4">
      <w:pPr>
        <w:spacing w:after="0" w:line="240" w:lineRule="auto"/>
        <w:ind w:left="-283"/>
        <w:jc w:val="both"/>
        <w:rPr>
          <w:rFonts w:cstheme="minorBidi"/>
          <w:bCs/>
          <w:i/>
          <w:sz w:val="19"/>
          <w:szCs w:val="19"/>
          <w:lang w:val="es-ES"/>
        </w:rPr>
      </w:pPr>
      <w:r w:rsidRPr="00304C63">
        <w:rPr>
          <w:rFonts w:cstheme="minorBidi"/>
          <w:i/>
          <w:iCs/>
          <w:sz w:val="19"/>
          <w:szCs w:val="19"/>
          <w:lang w:val="es"/>
        </w:rPr>
        <w:t xml:space="preserve">Me dirijo a usted para expresarle mi honda preocupación por la prolongada detención de las figuras de la oposición </w:t>
      </w:r>
      <w:bookmarkStart w:id="0" w:name="_Hlk146815040"/>
      <w:proofErr w:type="spellStart"/>
      <w:r w:rsidRPr="00304C63">
        <w:rPr>
          <w:rFonts w:cstheme="minorBidi"/>
          <w:b/>
          <w:bCs/>
          <w:i/>
          <w:iCs/>
          <w:sz w:val="19"/>
          <w:szCs w:val="19"/>
          <w:lang w:val="es"/>
        </w:rPr>
        <w:t>Jaouhar</w:t>
      </w:r>
      <w:proofErr w:type="spellEnd"/>
      <w:r w:rsidRPr="00304C63">
        <w:rPr>
          <w:rFonts w:cstheme="minorBidi"/>
          <w:b/>
          <w:bCs/>
          <w:i/>
          <w:iCs/>
          <w:sz w:val="19"/>
          <w:szCs w:val="19"/>
          <w:lang w:val="es"/>
        </w:rPr>
        <w:t xml:space="preserve"> Ben </w:t>
      </w:r>
      <w:proofErr w:type="spellStart"/>
      <w:r w:rsidRPr="00304C63">
        <w:rPr>
          <w:rFonts w:cstheme="minorBidi"/>
          <w:b/>
          <w:bCs/>
          <w:i/>
          <w:iCs/>
          <w:sz w:val="19"/>
          <w:szCs w:val="19"/>
          <w:lang w:val="es"/>
        </w:rPr>
        <w:t>Mbarek</w:t>
      </w:r>
      <w:proofErr w:type="spellEnd"/>
      <w:r w:rsidRPr="00304C63">
        <w:rPr>
          <w:rFonts w:cstheme="minorBidi"/>
          <w:b/>
          <w:bCs/>
          <w:i/>
          <w:iCs/>
          <w:sz w:val="19"/>
          <w:szCs w:val="19"/>
          <w:lang w:val="es"/>
        </w:rPr>
        <w:t xml:space="preserve">, </w:t>
      </w:r>
      <w:proofErr w:type="spellStart"/>
      <w:r w:rsidRPr="00304C63">
        <w:rPr>
          <w:rFonts w:cstheme="minorBidi"/>
          <w:b/>
          <w:bCs/>
          <w:i/>
          <w:iCs/>
          <w:sz w:val="19"/>
          <w:szCs w:val="19"/>
          <w:lang w:val="es"/>
        </w:rPr>
        <w:t>Khayyam</w:t>
      </w:r>
      <w:proofErr w:type="spellEnd"/>
      <w:r w:rsidRPr="00304C63">
        <w:rPr>
          <w:rFonts w:cstheme="minorBidi"/>
          <w:b/>
          <w:bCs/>
          <w:i/>
          <w:iCs/>
          <w:sz w:val="19"/>
          <w:szCs w:val="19"/>
          <w:lang w:val="es"/>
        </w:rPr>
        <w:t xml:space="preserve"> </w:t>
      </w:r>
      <w:proofErr w:type="spellStart"/>
      <w:r w:rsidRPr="00304C63">
        <w:rPr>
          <w:rFonts w:cstheme="minorBidi"/>
          <w:b/>
          <w:bCs/>
          <w:i/>
          <w:iCs/>
          <w:sz w:val="19"/>
          <w:szCs w:val="19"/>
          <w:lang w:val="es"/>
        </w:rPr>
        <w:t>Turki</w:t>
      </w:r>
      <w:proofErr w:type="spellEnd"/>
      <w:r w:rsidRPr="00304C63">
        <w:rPr>
          <w:rFonts w:cstheme="minorBidi"/>
          <w:b/>
          <w:bCs/>
          <w:i/>
          <w:iCs/>
          <w:sz w:val="19"/>
          <w:szCs w:val="19"/>
          <w:lang w:val="es"/>
        </w:rPr>
        <w:t xml:space="preserve">, Issam </w:t>
      </w:r>
      <w:proofErr w:type="spellStart"/>
      <w:r w:rsidRPr="00304C63">
        <w:rPr>
          <w:rFonts w:cstheme="minorBidi"/>
          <w:b/>
          <w:bCs/>
          <w:i/>
          <w:iCs/>
          <w:sz w:val="19"/>
          <w:szCs w:val="19"/>
          <w:lang w:val="es"/>
        </w:rPr>
        <w:t>Chebbi</w:t>
      </w:r>
      <w:proofErr w:type="spellEnd"/>
      <w:r w:rsidRPr="00304C63">
        <w:rPr>
          <w:rFonts w:cstheme="minorBidi"/>
          <w:b/>
          <w:bCs/>
          <w:i/>
          <w:iCs/>
          <w:sz w:val="19"/>
          <w:szCs w:val="19"/>
          <w:lang w:val="es"/>
        </w:rPr>
        <w:t xml:space="preserve">, </w:t>
      </w:r>
      <w:proofErr w:type="spellStart"/>
      <w:r w:rsidRPr="00304C63">
        <w:rPr>
          <w:rFonts w:cstheme="minorBidi"/>
          <w:b/>
          <w:bCs/>
          <w:i/>
          <w:iCs/>
          <w:sz w:val="19"/>
          <w:szCs w:val="19"/>
          <w:lang w:val="es"/>
        </w:rPr>
        <w:t>Ghazi</w:t>
      </w:r>
      <w:proofErr w:type="spellEnd"/>
      <w:r w:rsidRPr="00304C63">
        <w:rPr>
          <w:rFonts w:cstheme="minorBidi"/>
          <w:b/>
          <w:bCs/>
          <w:i/>
          <w:iCs/>
          <w:sz w:val="19"/>
          <w:szCs w:val="19"/>
          <w:lang w:val="es"/>
        </w:rPr>
        <w:t xml:space="preserve"> </w:t>
      </w:r>
      <w:proofErr w:type="spellStart"/>
      <w:r w:rsidRPr="00304C63">
        <w:rPr>
          <w:rFonts w:cstheme="minorBidi"/>
          <w:b/>
          <w:bCs/>
          <w:i/>
          <w:iCs/>
          <w:sz w:val="19"/>
          <w:szCs w:val="19"/>
          <w:lang w:val="es"/>
        </w:rPr>
        <w:t>Chaouachi</w:t>
      </w:r>
      <w:proofErr w:type="spellEnd"/>
      <w:r w:rsidRPr="00304C63">
        <w:rPr>
          <w:rFonts w:cstheme="minorBidi"/>
          <w:b/>
          <w:bCs/>
          <w:i/>
          <w:iCs/>
          <w:sz w:val="19"/>
          <w:szCs w:val="19"/>
          <w:lang w:val="es"/>
        </w:rPr>
        <w:t xml:space="preserve">, </w:t>
      </w:r>
      <w:proofErr w:type="spellStart"/>
      <w:r w:rsidRPr="00304C63">
        <w:rPr>
          <w:rFonts w:cstheme="minorBidi"/>
          <w:b/>
          <w:bCs/>
          <w:i/>
          <w:iCs/>
          <w:sz w:val="19"/>
          <w:szCs w:val="19"/>
          <w:lang w:val="es"/>
        </w:rPr>
        <w:t>Ridha</w:t>
      </w:r>
      <w:proofErr w:type="spellEnd"/>
      <w:r w:rsidRPr="00304C63">
        <w:rPr>
          <w:rFonts w:cstheme="minorBidi"/>
          <w:b/>
          <w:bCs/>
          <w:i/>
          <w:iCs/>
          <w:sz w:val="19"/>
          <w:szCs w:val="19"/>
          <w:lang w:val="es"/>
        </w:rPr>
        <w:t xml:space="preserve"> </w:t>
      </w:r>
      <w:proofErr w:type="spellStart"/>
      <w:r w:rsidRPr="00304C63">
        <w:rPr>
          <w:rFonts w:cstheme="minorBidi"/>
          <w:b/>
          <w:bCs/>
          <w:i/>
          <w:iCs/>
          <w:sz w:val="19"/>
          <w:szCs w:val="19"/>
          <w:lang w:val="es"/>
        </w:rPr>
        <w:t>Belhaj</w:t>
      </w:r>
      <w:proofErr w:type="spellEnd"/>
      <w:r w:rsidRPr="00304C63">
        <w:rPr>
          <w:rFonts w:cstheme="minorBidi"/>
          <w:i/>
          <w:iCs/>
          <w:sz w:val="19"/>
          <w:szCs w:val="19"/>
          <w:lang w:val="es"/>
        </w:rPr>
        <w:t xml:space="preserve"> y </w:t>
      </w:r>
      <w:r w:rsidRPr="00304C63">
        <w:rPr>
          <w:rFonts w:cstheme="minorBidi"/>
          <w:b/>
          <w:bCs/>
          <w:i/>
          <w:iCs/>
          <w:sz w:val="19"/>
          <w:szCs w:val="19"/>
          <w:lang w:val="es"/>
        </w:rPr>
        <w:t xml:space="preserve">Abdelhamid </w:t>
      </w:r>
      <w:proofErr w:type="spellStart"/>
      <w:r w:rsidRPr="00304C63">
        <w:rPr>
          <w:rFonts w:cstheme="minorBidi"/>
          <w:b/>
          <w:bCs/>
          <w:i/>
          <w:iCs/>
          <w:sz w:val="19"/>
          <w:szCs w:val="19"/>
          <w:lang w:val="es"/>
        </w:rPr>
        <w:t>Jelassi</w:t>
      </w:r>
      <w:bookmarkEnd w:id="0"/>
      <w:proofErr w:type="spellEnd"/>
      <w:r w:rsidRPr="00304C63">
        <w:rPr>
          <w:rFonts w:cstheme="minorBidi"/>
          <w:i/>
          <w:iCs/>
          <w:sz w:val="19"/>
          <w:szCs w:val="19"/>
          <w:lang w:val="es"/>
        </w:rPr>
        <w:t xml:space="preserve">. A pesar de haber conseguido su liberación en julio, </w:t>
      </w:r>
      <w:r w:rsidRPr="00304C63">
        <w:rPr>
          <w:rFonts w:cstheme="minorBidi"/>
          <w:b/>
          <w:bCs/>
          <w:i/>
          <w:iCs/>
          <w:sz w:val="19"/>
          <w:szCs w:val="19"/>
          <w:lang w:val="es"/>
        </w:rPr>
        <w:t xml:space="preserve">Chaima </w:t>
      </w:r>
      <w:proofErr w:type="spellStart"/>
      <w:r w:rsidRPr="00304C63">
        <w:rPr>
          <w:rFonts w:cstheme="minorBidi"/>
          <w:b/>
          <w:bCs/>
          <w:i/>
          <w:iCs/>
          <w:sz w:val="19"/>
          <w:szCs w:val="19"/>
          <w:lang w:val="es"/>
        </w:rPr>
        <w:t>Issa</w:t>
      </w:r>
      <w:proofErr w:type="spellEnd"/>
      <w:r w:rsidRPr="00304C63">
        <w:rPr>
          <w:rFonts w:cstheme="minorBidi"/>
          <w:i/>
          <w:iCs/>
          <w:sz w:val="19"/>
          <w:szCs w:val="19"/>
          <w:lang w:val="es"/>
        </w:rPr>
        <w:t xml:space="preserve"> y </w:t>
      </w:r>
      <w:proofErr w:type="spellStart"/>
      <w:r w:rsidRPr="00304C63">
        <w:rPr>
          <w:rFonts w:cstheme="minorBidi"/>
          <w:b/>
          <w:bCs/>
          <w:i/>
          <w:iCs/>
          <w:sz w:val="19"/>
          <w:szCs w:val="19"/>
          <w:lang w:val="es"/>
        </w:rPr>
        <w:t>Lazhar</w:t>
      </w:r>
      <w:proofErr w:type="spellEnd"/>
      <w:r w:rsidRPr="00304C63">
        <w:rPr>
          <w:rFonts w:cstheme="minorBidi"/>
          <w:b/>
          <w:bCs/>
          <w:i/>
          <w:iCs/>
          <w:sz w:val="19"/>
          <w:szCs w:val="19"/>
          <w:lang w:val="es"/>
        </w:rPr>
        <w:t xml:space="preserve"> </w:t>
      </w:r>
      <w:proofErr w:type="spellStart"/>
      <w:r w:rsidRPr="00304C63">
        <w:rPr>
          <w:rFonts w:cstheme="minorBidi"/>
          <w:b/>
          <w:bCs/>
          <w:i/>
          <w:iCs/>
          <w:sz w:val="19"/>
          <w:szCs w:val="19"/>
          <w:lang w:val="es"/>
        </w:rPr>
        <w:t>Akremi</w:t>
      </w:r>
      <w:proofErr w:type="spellEnd"/>
      <w:r w:rsidRPr="00304C63">
        <w:rPr>
          <w:rFonts w:cstheme="minorBidi"/>
          <w:i/>
          <w:iCs/>
          <w:sz w:val="19"/>
          <w:szCs w:val="19"/>
          <w:lang w:val="es"/>
        </w:rPr>
        <w:t xml:space="preserve"> continúan bajo investigación y se enfrentan a restricciones injustas como castigo por su activismo político. La investigación en curso contra estas ocho personas es consecuencia del ejercicio de sus derechos a la libertad de expresión, de reunión pacífica y de asociación, todos ellos protegidos por el derecho internacional de los derechos humanos, que es vinculante para Túnez.</w:t>
      </w:r>
    </w:p>
    <w:p w14:paraId="29FEC5AA" w14:textId="20338315" w:rsidR="002D43DA" w:rsidRPr="00304C63" w:rsidRDefault="002D43DA" w:rsidP="00D94FD8">
      <w:pPr>
        <w:spacing w:after="0" w:line="240" w:lineRule="auto"/>
        <w:jc w:val="both"/>
        <w:rPr>
          <w:rFonts w:cstheme="minorBidi"/>
          <w:bCs/>
          <w:i/>
          <w:sz w:val="19"/>
          <w:szCs w:val="19"/>
          <w:lang w:val="es-ES"/>
        </w:rPr>
      </w:pPr>
    </w:p>
    <w:p w14:paraId="5B0B811F" w14:textId="521922E6" w:rsidR="00CB69C3" w:rsidRPr="00304C63" w:rsidRDefault="00CB69C3" w:rsidP="00756CF0">
      <w:pPr>
        <w:spacing w:after="0" w:line="240" w:lineRule="auto"/>
        <w:ind w:left="-283"/>
        <w:jc w:val="both"/>
        <w:rPr>
          <w:rFonts w:cstheme="minorBidi"/>
          <w:bCs/>
          <w:i/>
          <w:sz w:val="19"/>
          <w:szCs w:val="19"/>
          <w:lang w:val="es-ES"/>
        </w:rPr>
      </w:pPr>
      <w:r w:rsidRPr="00304C63">
        <w:rPr>
          <w:rFonts w:cstheme="minorBidi"/>
          <w:i/>
          <w:iCs/>
          <w:sz w:val="19"/>
          <w:szCs w:val="19"/>
          <w:lang w:val="es"/>
        </w:rPr>
        <w:t xml:space="preserve">El 26 de septiembre, los abogados defensores de </w:t>
      </w:r>
      <w:proofErr w:type="spellStart"/>
      <w:r w:rsidRPr="00304C63">
        <w:rPr>
          <w:rFonts w:cstheme="minorBidi"/>
          <w:i/>
          <w:iCs/>
          <w:sz w:val="19"/>
          <w:szCs w:val="19"/>
          <w:lang w:val="es"/>
        </w:rPr>
        <w:t>Jaouhar</w:t>
      </w:r>
      <w:proofErr w:type="spellEnd"/>
      <w:r w:rsidRPr="00304C63">
        <w:rPr>
          <w:rFonts w:cstheme="minorBidi"/>
          <w:i/>
          <w:iCs/>
          <w:sz w:val="19"/>
          <w:szCs w:val="19"/>
          <w:lang w:val="es"/>
        </w:rPr>
        <w:t xml:space="preserve"> Ben </w:t>
      </w:r>
      <w:proofErr w:type="spellStart"/>
      <w:r w:rsidRPr="00304C63">
        <w:rPr>
          <w:rFonts w:cstheme="minorBidi"/>
          <w:i/>
          <w:iCs/>
          <w:sz w:val="19"/>
          <w:szCs w:val="19"/>
          <w:lang w:val="es"/>
        </w:rPr>
        <w:t>Mbarek</w:t>
      </w:r>
      <w:proofErr w:type="spellEnd"/>
      <w:r w:rsidRPr="00304C63">
        <w:rPr>
          <w:rFonts w:cstheme="minorBidi"/>
          <w:i/>
          <w:iCs/>
          <w:sz w:val="19"/>
          <w:szCs w:val="19"/>
          <w:lang w:val="es"/>
        </w:rPr>
        <w:t xml:space="preserve"> compartieron una </w:t>
      </w:r>
      <w:hyperlink r:id="rId8" w:history="1">
        <w:r w:rsidRPr="00304C63">
          <w:rPr>
            <w:rStyle w:val="Hipervnculo"/>
            <w:rFonts w:cstheme="minorBidi"/>
            <w:i/>
            <w:iCs/>
            <w:sz w:val="19"/>
            <w:szCs w:val="19"/>
            <w:lang w:val="es"/>
          </w:rPr>
          <w:t>declaración</w:t>
        </w:r>
      </w:hyperlink>
      <w:r w:rsidRPr="00304C63">
        <w:rPr>
          <w:rFonts w:cstheme="minorBidi"/>
          <w:i/>
          <w:iCs/>
          <w:sz w:val="19"/>
          <w:szCs w:val="19"/>
          <w:lang w:val="es"/>
        </w:rPr>
        <w:t xml:space="preserve"> en las redes sociales para informar a la población de su huelga de hambre. </w:t>
      </w:r>
      <w:proofErr w:type="spellStart"/>
      <w:r w:rsidRPr="00304C63">
        <w:rPr>
          <w:rFonts w:cstheme="minorBidi"/>
          <w:i/>
          <w:iCs/>
          <w:sz w:val="19"/>
          <w:szCs w:val="19"/>
          <w:lang w:val="es"/>
        </w:rPr>
        <w:t>Jaouhar</w:t>
      </w:r>
      <w:proofErr w:type="spellEnd"/>
      <w:r w:rsidRPr="00304C63">
        <w:rPr>
          <w:rFonts w:cstheme="minorBidi"/>
          <w:i/>
          <w:iCs/>
          <w:sz w:val="19"/>
          <w:szCs w:val="19"/>
          <w:lang w:val="es"/>
        </w:rPr>
        <w:t xml:space="preserve"> Ben </w:t>
      </w:r>
      <w:proofErr w:type="spellStart"/>
      <w:r w:rsidRPr="00304C63">
        <w:rPr>
          <w:rFonts w:cstheme="minorBidi"/>
          <w:i/>
          <w:iCs/>
          <w:sz w:val="19"/>
          <w:szCs w:val="19"/>
          <w:lang w:val="es"/>
        </w:rPr>
        <w:t>Mbarek</w:t>
      </w:r>
      <w:proofErr w:type="spellEnd"/>
      <w:r w:rsidRPr="00304C63">
        <w:rPr>
          <w:rFonts w:cstheme="minorBidi"/>
          <w:i/>
          <w:iCs/>
          <w:sz w:val="19"/>
          <w:szCs w:val="19"/>
          <w:lang w:val="es"/>
        </w:rPr>
        <w:t xml:space="preserve"> inició una huelga de hambre ese mismo día para protestar por lo injusto de su detención y procesamiento. Además, anunció que no le pondrá fin a menos que él y los demás acusados en el caso sean puestos en libertad. El 2 de octubre, otros cinco acusados en el mismo caso —</w:t>
      </w:r>
      <w:proofErr w:type="spellStart"/>
      <w:r w:rsidRPr="00304C63">
        <w:rPr>
          <w:rFonts w:cstheme="minorBidi"/>
          <w:i/>
          <w:iCs/>
          <w:sz w:val="19"/>
          <w:szCs w:val="19"/>
          <w:lang w:val="es"/>
        </w:rPr>
        <w:t>Khayyam</w:t>
      </w:r>
      <w:proofErr w:type="spellEnd"/>
      <w:r w:rsidRPr="00304C63">
        <w:rPr>
          <w:rFonts w:cstheme="minorBidi"/>
          <w:i/>
          <w:iCs/>
          <w:sz w:val="19"/>
          <w:szCs w:val="19"/>
          <w:lang w:val="es"/>
        </w:rPr>
        <w:t xml:space="preserve"> </w:t>
      </w:r>
      <w:proofErr w:type="spellStart"/>
      <w:r w:rsidRPr="00304C63">
        <w:rPr>
          <w:rFonts w:cstheme="minorBidi"/>
          <w:i/>
          <w:iCs/>
          <w:sz w:val="19"/>
          <w:szCs w:val="19"/>
          <w:lang w:val="es"/>
        </w:rPr>
        <w:t>Turki</w:t>
      </w:r>
      <w:proofErr w:type="spellEnd"/>
      <w:r w:rsidRPr="00304C63">
        <w:rPr>
          <w:rFonts w:cstheme="minorBidi"/>
          <w:i/>
          <w:iCs/>
          <w:sz w:val="19"/>
          <w:szCs w:val="19"/>
          <w:lang w:val="es"/>
        </w:rPr>
        <w:t xml:space="preserve">, Issam </w:t>
      </w:r>
      <w:proofErr w:type="spellStart"/>
      <w:r w:rsidRPr="00304C63">
        <w:rPr>
          <w:rFonts w:cstheme="minorBidi"/>
          <w:i/>
          <w:iCs/>
          <w:sz w:val="19"/>
          <w:szCs w:val="19"/>
          <w:lang w:val="es"/>
        </w:rPr>
        <w:t>Chebbi</w:t>
      </w:r>
      <w:proofErr w:type="spellEnd"/>
      <w:r w:rsidRPr="00304C63">
        <w:rPr>
          <w:rFonts w:cstheme="minorBidi"/>
          <w:i/>
          <w:iCs/>
          <w:sz w:val="19"/>
          <w:szCs w:val="19"/>
          <w:lang w:val="es"/>
        </w:rPr>
        <w:t xml:space="preserve">, </w:t>
      </w:r>
      <w:proofErr w:type="spellStart"/>
      <w:r w:rsidRPr="00304C63">
        <w:rPr>
          <w:rFonts w:cstheme="minorBidi"/>
          <w:i/>
          <w:iCs/>
          <w:sz w:val="19"/>
          <w:szCs w:val="19"/>
          <w:lang w:val="es"/>
        </w:rPr>
        <w:t>Ghazi</w:t>
      </w:r>
      <w:proofErr w:type="spellEnd"/>
      <w:r w:rsidRPr="00304C63">
        <w:rPr>
          <w:rFonts w:cstheme="minorBidi"/>
          <w:i/>
          <w:iCs/>
          <w:sz w:val="19"/>
          <w:szCs w:val="19"/>
          <w:lang w:val="es"/>
        </w:rPr>
        <w:t xml:space="preserve"> </w:t>
      </w:r>
      <w:proofErr w:type="spellStart"/>
      <w:r w:rsidRPr="00304C63">
        <w:rPr>
          <w:rFonts w:cstheme="minorBidi"/>
          <w:i/>
          <w:iCs/>
          <w:sz w:val="19"/>
          <w:szCs w:val="19"/>
          <w:lang w:val="es"/>
        </w:rPr>
        <w:t>Chaouachi</w:t>
      </w:r>
      <w:proofErr w:type="spellEnd"/>
      <w:r w:rsidRPr="00304C63">
        <w:rPr>
          <w:rFonts w:cstheme="minorBidi"/>
          <w:i/>
          <w:iCs/>
          <w:sz w:val="19"/>
          <w:szCs w:val="19"/>
          <w:lang w:val="es"/>
        </w:rPr>
        <w:t xml:space="preserve">, </w:t>
      </w:r>
      <w:proofErr w:type="spellStart"/>
      <w:r w:rsidRPr="00304C63">
        <w:rPr>
          <w:rFonts w:cstheme="minorBidi"/>
          <w:i/>
          <w:iCs/>
          <w:sz w:val="19"/>
          <w:szCs w:val="19"/>
          <w:lang w:val="es"/>
        </w:rPr>
        <w:t>Ridha</w:t>
      </w:r>
      <w:proofErr w:type="spellEnd"/>
      <w:r w:rsidRPr="00304C63">
        <w:rPr>
          <w:rFonts w:cstheme="minorBidi"/>
          <w:i/>
          <w:iCs/>
          <w:sz w:val="19"/>
          <w:szCs w:val="19"/>
          <w:lang w:val="es"/>
        </w:rPr>
        <w:t xml:space="preserve"> </w:t>
      </w:r>
      <w:proofErr w:type="spellStart"/>
      <w:r w:rsidRPr="00304C63">
        <w:rPr>
          <w:rFonts w:cstheme="minorBidi"/>
          <w:i/>
          <w:iCs/>
          <w:sz w:val="19"/>
          <w:szCs w:val="19"/>
          <w:lang w:val="es"/>
        </w:rPr>
        <w:t>Belhaj</w:t>
      </w:r>
      <w:proofErr w:type="spellEnd"/>
      <w:r w:rsidRPr="00304C63">
        <w:rPr>
          <w:rFonts w:cstheme="minorBidi"/>
          <w:i/>
          <w:iCs/>
          <w:sz w:val="19"/>
          <w:szCs w:val="19"/>
          <w:lang w:val="es"/>
        </w:rPr>
        <w:t xml:space="preserve"> y Abdelhamid </w:t>
      </w:r>
      <w:proofErr w:type="spellStart"/>
      <w:r w:rsidRPr="00304C63">
        <w:rPr>
          <w:rFonts w:cstheme="minorBidi"/>
          <w:i/>
          <w:iCs/>
          <w:sz w:val="19"/>
          <w:szCs w:val="19"/>
          <w:lang w:val="es"/>
        </w:rPr>
        <w:t>Jelassi</w:t>
      </w:r>
      <w:proofErr w:type="spellEnd"/>
      <w:r w:rsidRPr="00304C63">
        <w:rPr>
          <w:rFonts w:cstheme="minorBidi"/>
          <w:i/>
          <w:iCs/>
          <w:sz w:val="19"/>
          <w:szCs w:val="19"/>
          <w:lang w:val="es"/>
        </w:rPr>
        <w:t>— se unieron a la huelga de hambre por el mismo motivo.</w:t>
      </w:r>
    </w:p>
    <w:p w14:paraId="2F3E2868" w14:textId="77777777" w:rsidR="002D43DA" w:rsidRPr="00304C63" w:rsidRDefault="002D43DA" w:rsidP="002D43DA">
      <w:pPr>
        <w:spacing w:after="0" w:line="240" w:lineRule="auto"/>
        <w:ind w:left="-283"/>
        <w:jc w:val="both"/>
        <w:rPr>
          <w:rFonts w:cstheme="minorBidi"/>
          <w:bCs/>
          <w:i/>
          <w:sz w:val="19"/>
          <w:szCs w:val="19"/>
          <w:lang w:val="es-ES"/>
        </w:rPr>
      </w:pPr>
    </w:p>
    <w:p w14:paraId="792ACBCD" w14:textId="782088A3" w:rsidR="005C390F" w:rsidRPr="00304C63" w:rsidRDefault="00785802" w:rsidP="00763E50">
      <w:pPr>
        <w:spacing w:after="0" w:line="240" w:lineRule="auto"/>
        <w:ind w:left="-283"/>
        <w:jc w:val="both"/>
        <w:rPr>
          <w:rFonts w:cstheme="minorBidi"/>
          <w:bCs/>
          <w:i/>
          <w:sz w:val="19"/>
          <w:szCs w:val="19"/>
          <w:lang w:val="es-ES"/>
        </w:rPr>
      </w:pPr>
      <w:r w:rsidRPr="00304C63">
        <w:rPr>
          <w:i/>
          <w:iCs/>
          <w:sz w:val="19"/>
          <w:szCs w:val="19"/>
          <w:lang w:val="es"/>
        </w:rPr>
        <w:t xml:space="preserve">El 13 de julio, las figuras políticas Chaima </w:t>
      </w:r>
      <w:proofErr w:type="spellStart"/>
      <w:r w:rsidRPr="00304C63">
        <w:rPr>
          <w:i/>
          <w:iCs/>
          <w:sz w:val="19"/>
          <w:szCs w:val="19"/>
          <w:lang w:val="es"/>
        </w:rPr>
        <w:t>Issa</w:t>
      </w:r>
      <w:proofErr w:type="spellEnd"/>
      <w:r w:rsidRPr="00304C63">
        <w:rPr>
          <w:i/>
          <w:iCs/>
          <w:sz w:val="19"/>
          <w:szCs w:val="19"/>
          <w:lang w:val="es"/>
        </w:rPr>
        <w:t xml:space="preserve"> y </w:t>
      </w:r>
      <w:proofErr w:type="spellStart"/>
      <w:r w:rsidRPr="00304C63">
        <w:rPr>
          <w:i/>
          <w:iCs/>
          <w:sz w:val="19"/>
          <w:szCs w:val="19"/>
          <w:lang w:val="es"/>
        </w:rPr>
        <w:t>Lazhar</w:t>
      </w:r>
      <w:proofErr w:type="spellEnd"/>
      <w:r w:rsidRPr="00304C63">
        <w:rPr>
          <w:i/>
          <w:iCs/>
          <w:sz w:val="19"/>
          <w:szCs w:val="19"/>
          <w:lang w:val="es"/>
        </w:rPr>
        <w:t xml:space="preserve"> </w:t>
      </w:r>
      <w:proofErr w:type="spellStart"/>
      <w:r w:rsidRPr="00304C63">
        <w:rPr>
          <w:i/>
          <w:iCs/>
          <w:sz w:val="19"/>
          <w:szCs w:val="19"/>
          <w:lang w:val="es"/>
        </w:rPr>
        <w:t>Akremi</w:t>
      </w:r>
      <w:proofErr w:type="spellEnd"/>
      <w:r w:rsidRPr="00304C63">
        <w:rPr>
          <w:i/>
          <w:iCs/>
          <w:sz w:val="19"/>
          <w:szCs w:val="19"/>
          <w:lang w:val="es"/>
        </w:rPr>
        <w:t xml:space="preserve">, que también están siendo investigadas en el mismo caso, fueron liberadas provisionalmente tras casi cinco meses de detención arbitraria. El 14 de julio, a los dos les prohibieron viajar al extranjero y “aparecer en espacios públicos”. El 14 de noviembre, Chaima </w:t>
      </w:r>
      <w:proofErr w:type="spellStart"/>
      <w:r w:rsidRPr="00304C63">
        <w:rPr>
          <w:i/>
          <w:iCs/>
          <w:sz w:val="19"/>
          <w:szCs w:val="19"/>
          <w:lang w:val="es"/>
        </w:rPr>
        <w:t>Issa</w:t>
      </w:r>
      <w:proofErr w:type="spellEnd"/>
      <w:r w:rsidRPr="00304C63">
        <w:rPr>
          <w:i/>
          <w:iCs/>
          <w:sz w:val="19"/>
          <w:szCs w:val="19"/>
          <w:lang w:val="es"/>
        </w:rPr>
        <w:t xml:space="preserve"> comparecerá ante un tribunal militar, ya que también está siendo procesada en virtud del artículo 24 del </w:t>
      </w:r>
      <w:hyperlink r:id="rId9" w:history="1">
        <w:r w:rsidRPr="00304C63">
          <w:rPr>
            <w:rStyle w:val="Hipervnculo"/>
            <w:rFonts w:cstheme="minorBidi"/>
            <w:i/>
            <w:iCs/>
            <w:sz w:val="19"/>
            <w:szCs w:val="19"/>
            <w:lang w:val="es"/>
          </w:rPr>
          <w:t>draconiano</w:t>
        </w:r>
      </w:hyperlink>
      <w:r w:rsidRPr="00304C63">
        <w:rPr>
          <w:i/>
          <w:iCs/>
          <w:sz w:val="19"/>
          <w:szCs w:val="19"/>
          <w:lang w:val="es"/>
        </w:rPr>
        <w:t xml:space="preserve"> Decreto-Ley 2022-54 sobre ciberdelincuencia por los comentarios que hizo durante una entrevista radiofónica el 22 de diciembre de 2022 en la que criticó a las autoridades. En caso de ser juzgada y declarada culpable, podría ser condenada a una pena de hasta 10 años de prisión en virtud del decreto ley.</w:t>
      </w:r>
    </w:p>
    <w:p w14:paraId="232503D0" w14:textId="77777777" w:rsidR="005C390F" w:rsidRPr="00304C63" w:rsidRDefault="005C390F" w:rsidP="00315B49">
      <w:pPr>
        <w:spacing w:after="0" w:line="240" w:lineRule="auto"/>
        <w:ind w:left="-283"/>
        <w:jc w:val="both"/>
        <w:rPr>
          <w:rFonts w:cstheme="minorBidi"/>
          <w:i/>
          <w:sz w:val="19"/>
          <w:szCs w:val="19"/>
          <w:lang w:val="es-ES"/>
        </w:rPr>
      </w:pPr>
    </w:p>
    <w:p w14:paraId="33BAC388" w14:textId="77777777" w:rsidR="009F6F93" w:rsidRPr="00304C63" w:rsidRDefault="00EB3165" w:rsidP="00FE733E">
      <w:pPr>
        <w:spacing w:after="0" w:line="240" w:lineRule="auto"/>
        <w:ind w:left="-283"/>
        <w:jc w:val="both"/>
        <w:rPr>
          <w:rFonts w:cs="Arial"/>
          <w:b/>
          <w:i/>
          <w:sz w:val="19"/>
          <w:szCs w:val="19"/>
          <w:lang w:val="es-ES"/>
        </w:rPr>
      </w:pPr>
      <w:r w:rsidRPr="00304C63">
        <w:rPr>
          <w:b/>
          <w:bCs/>
          <w:i/>
          <w:iCs/>
          <w:sz w:val="19"/>
          <w:szCs w:val="19"/>
          <w:lang w:val="es"/>
        </w:rPr>
        <w:t xml:space="preserve">Le pido que ponga en libertad de inmediato a </w:t>
      </w:r>
      <w:proofErr w:type="spellStart"/>
      <w:r w:rsidRPr="00304C63">
        <w:rPr>
          <w:b/>
          <w:bCs/>
          <w:i/>
          <w:iCs/>
          <w:sz w:val="19"/>
          <w:szCs w:val="19"/>
          <w:lang w:val="es"/>
        </w:rPr>
        <w:t>Jaouhar</w:t>
      </w:r>
      <w:proofErr w:type="spellEnd"/>
      <w:r w:rsidRPr="00304C63">
        <w:rPr>
          <w:b/>
          <w:bCs/>
          <w:i/>
          <w:iCs/>
          <w:sz w:val="19"/>
          <w:szCs w:val="19"/>
          <w:lang w:val="es"/>
        </w:rPr>
        <w:t xml:space="preserve"> Ben </w:t>
      </w:r>
      <w:proofErr w:type="spellStart"/>
      <w:r w:rsidRPr="00304C63">
        <w:rPr>
          <w:b/>
          <w:bCs/>
          <w:i/>
          <w:iCs/>
          <w:sz w:val="19"/>
          <w:szCs w:val="19"/>
          <w:lang w:val="es"/>
        </w:rPr>
        <w:t>Mbarek</w:t>
      </w:r>
      <w:proofErr w:type="spellEnd"/>
      <w:r w:rsidRPr="00304C63">
        <w:rPr>
          <w:b/>
          <w:bCs/>
          <w:i/>
          <w:iCs/>
          <w:sz w:val="19"/>
          <w:szCs w:val="19"/>
          <w:lang w:val="es"/>
        </w:rPr>
        <w:t xml:space="preserve">, </w:t>
      </w:r>
      <w:proofErr w:type="spellStart"/>
      <w:r w:rsidRPr="00304C63">
        <w:rPr>
          <w:b/>
          <w:bCs/>
          <w:i/>
          <w:iCs/>
          <w:sz w:val="19"/>
          <w:szCs w:val="19"/>
          <w:lang w:val="es"/>
        </w:rPr>
        <w:t>Khayyam</w:t>
      </w:r>
      <w:proofErr w:type="spellEnd"/>
      <w:r w:rsidRPr="00304C63">
        <w:rPr>
          <w:b/>
          <w:bCs/>
          <w:i/>
          <w:iCs/>
          <w:sz w:val="19"/>
          <w:szCs w:val="19"/>
          <w:lang w:val="es"/>
        </w:rPr>
        <w:t xml:space="preserve"> </w:t>
      </w:r>
      <w:proofErr w:type="spellStart"/>
      <w:r w:rsidRPr="00304C63">
        <w:rPr>
          <w:b/>
          <w:bCs/>
          <w:i/>
          <w:iCs/>
          <w:sz w:val="19"/>
          <w:szCs w:val="19"/>
          <w:lang w:val="es"/>
        </w:rPr>
        <w:t>Turki</w:t>
      </w:r>
      <w:proofErr w:type="spellEnd"/>
      <w:r w:rsidRPr="00304C63">
        <w:rPr>
          <w:b/>
          <w:bCs/>
          <w:i/>
          <w:iCs/>
          <w:sz w:val="19"/>
          <w:szCs w:val="19"/>
          <w:lang w:val="es"/>
        </w:rPr>
        <w:t xml:space="preserve">, Issam </w:t>
      </w:r>
      <w:proofErr w:type="spellStart"/>
      <w:r w:rsidRPr="00304C63">
        <w:rPr>
          <w:b/>
          <w:bCs/>
          <w:i/>
          <w:iCs/>
          <w:sz w:val="19"/>
          <w:szCs w:val="19"/>
          <w:lang w:val="es"/>
        </w:rPr>
        <w:t>Chebbi</w:t>
      </w:r>
      <w:proofErr w:type="spellEnd"/>
      <w:r w:rsidRPr="00304C63">
        <w:rPr>
          <w:b/>
          <w:bCs/>
          <w:i/>
          <w:iCs/>
          <w:sz w:val="19"/>
          <w:szCs w:val="19"/>
          <w:lang w:val="es"/>
        </w:rPr>
        <w:t xml:space="preserve">, </w:t>
      </w:r>
      <w:proofErr w:type="spellStart"/>
      <w:r w:rsidRPr="00304C63">
        <w:rPr>
          <w:b/>
          <w:bCs/>
          <w:i/>
          <w:iCs/>
          <w:sz w:val="19"/>
          <w:szCs w:val="19"/>
          <w:lang w:val="es"/>
        </w:rPr>
        <w:t>Ghazi</w:t>
      </w:r>
      <w:proofErr w:type="spellEnd"/>
      <w:r w:rsidRPr="00304C63">
        <w:rPr>
          <w:b/>
          <w:bCs/>
          <w:i/>
          <w:iCs/>
          <w:sz w:val="19"/>
          <w:szCs w:val="19"/>
          <w:lang w:val="es"/>
        </w:rPr>
        <w:t xml:space="preserve"> </w:t>
      </w:r>
      <w:proofErr w:type="spellStart"/>
      <w:r w:rsidRPr="00304C63">
        <w:rPr>
          <w:b/>
          <w:bCs/>
          <w:i/>
          <w:iCs/>
          <w:sz w:val="19"/>
          <w:szCs w:val="19"/>
          <w:lang w:val="es"/>
        </w:rPr>
        <w:t>Chaouachi</w:t>
      </w:r>
      <w:proofErr w:type="spellEnd"/>
      <w:r w:rsidRPr="00304C63">
        <w:rPr>
          <w:b/>
          <w:bCs/>
          <w:i/>
          <w:iCs/>
          <w:sz w:val="19"/>
          <w:szCs w:val="19"/>
          <w:lang w:val="es"/>
        </w:rPr>
        <w:t xml:space="preserve">, </w:t>
      </w:r>
      <w:proofErr w:type="spellStart"/>
      <w:r w:rsidRPr="00304C63">
        <w:rPr>
          <w:b/>
          <w:bCs/>
          <w:i/>
          <w:iCs/>
          <w:sz w:val="19"/>
          <w:szCs w:val="19"/>
          <w:lang w:val="es"/>
        </w:rPr>
        <w:t>Ridha</w:t>
      </w:r>
      <w:proofErr w:type="spellEnd"/>
      <w:r w:rsidRPr="00304C63">
        <w:rPr>
          <w:b/>
          <w:bCs/>
          <w:i/>
          <w:iCs/>
          <w:sz w:val="19"/>
          <w:szCs w:val="19"/>
          <w:lang w:val="es"/>
        </w:rPr>
        <w:t xml:space="preserve"> </w:t>
      </w:r>
      <w:proofErr w:type="spellStart"/>
      <w:r w:rsidRPr="00304C63">
        <w:rPr>
          <w:b/>
          <w:bCs/>
          <w:i/>
          <w:iCs/>
          <w:sz w:val="19"/>
          <w:szCs w:val="19"/>
          <w:lang w:val="es"/>
        </w:rPr>
        <w:t>Belhaj</w:t>
      </w:r>
      <w:proofErr w:type="spellEnd"/>
      <w:r w:rsidRPr="00304C63">
        <w:rPr>
          <w:b/>
          <w:bCs/>
          <w:i/>
          <w:iCs/>
          <w:sz w:val="19"/>
          <w:szCs w:val="19"/>
          <w:lang w:val="es"/>
        </w:rPr>
        <w:t xml:space="preserve"> y Abdelhamid </w:t>
      </w:r>
      <w:proofErr w:type="spellStart"/>
      <w:r w:rsidRPr="00304C63">
        <w:rPr>
          <w:b/>
          <w:bCs/>
          <w:i/>
          <w:iCs/>
          <w:sz w:val="19"/>
          <w:szCs w:val="19"/>
          <w:lang w:val="es"/>
        </w:rPr>
        <w:t>Jelassiy</w:t>
      </w:r>
      <w:proofErr w:type="spellEnd"/>
      <w:r w:rsidRPr="00304C63">
        <w:rPr>
          <w:b/>
          <w:bCs/>
          <w:i/>
          <w:iCs/>
          <w:sz w:val="19"/>
          <w:szCs w:val="19"/>
          <w:lang w:val="es"/>
        </w:rPr>
        <w:t xml:space="preserve">, que levante las restricciones contra Chaima </w:t>
      </w:r>
      <w:proofErr w:type="spellStart"/>
      <w:r w:rsidRPr="00304C63">
        <w:rPr>
          <w:b/>
          <w:bCs/>
          <w:i/>
          <w:iCs/>
          <w:sz w:val="19"/>
          <w:szCs w:val="19"/>
          <w:lang w:val="es"/>
        </w:rPr>
        <w:t>Issa</w:t>
      </w:r>
      <w:proofErr w:type="spellEnd"/>
      <w:r w:rsidRPr="00304C63">
        <w:rPr>
          <w:b/>
          <w:bCs/>
          <w:i/>
          <w:iCs/>
          <w:sz w:val="19"/>
          <w:szCs w:val="19"/>
          <w:lang w:val="es"/>
        </w:rPr>
        <w:t xml:space="preserve"> y </w:t>
      </w:r>
      <w:proofErr w:type="spellStart"/>
      <w:r w:rsidRPr="00304C63">
        <w:rPr>
          <w:b/>
          <w:bCs/>
          <w:i/>
          <w:iCs/>
          <w:sz w:val="19"/>
          <w:szCs w:val="19"/>
          <w:lang w:val="es"/>
        </w:rPr>
        <w:t>Lazhar</w:t>
      </w:r>
      <w:proofErr w:type="spellEnd"/>
      <w:r w:rsidRPr="00304C63">
        <w:rPr>
          <w:b/>
          <w:bCs/>
          <w:i/>
          <w:iCs/>
          <w:sz w:val="19"/>
          <w:szCs w:val="19"/>
          <w:lang w:val="es"/>
        </w:rPr>
        <w:t xml:space="preserve"> </w:t>
      </w:r>
      <w:proofErr w:type="spellStart"/>
      <w:r w:rsidRPr="00304C63">
        <w:rPr>
          <w:b/>
          <w:bCs/>
          <w:i/>
          <w:iCs/>
          <w:sz w:val="19"/>
          <w:szCs w:val="19"/>
          <w:lang w:val="es"/>
        </w:rPr>
        <w:t>Akremi</w:t>
      </w:r>
      <w:proofErr w:type="spellEnd"/>
      <w:r w:rsidRPr="00304C63">
        <w:rPr>
          <w:b/>
          <w:bCs/>
          <w:i/>
          <w:iCs/>
          <w:sz w:val="19"/>
          <w:szCs w:val="19"/>
          <w:lang w:val="es"/>
        </w:rPr>
        <w:t xml:space="preserve"> y que retire todos los cargos que se han presentado en su contra, ya que se derivan únicamente del ejercicio de sus derechos humanos o de su disidencia pacífica. En espera de que se libere a los detenidos, le insto a garantizar que éstos tienen acceso a servicios de atención de la salud adecuados, conformes con la ética médica, incluidos los principios de confidencialidad, autonomía y consentimiento informado. Además, le pido que ponga fin a la detención selectiva de personas que critican a las autoridades y que son detenidas exclusivamente por el ejercicio pacífico de su derecho a la libertad de expresión y de asociación.</w:t>
      </w:r>
    </w:p>
    <w:p w14:paraId="1EEC1AA4" w14:textId="77777777" w:rsidR="009F6F93" w:rsidRPr="00304C63" w:rsidRDefault="009F6F93" w:rsidP="00510C34">
      <w:pPr>
        <w:spacing w:after="0" w:line="240" w:lineRule="auto"/>
        <w:ind w:left="-283"/>
        <w:rPr>
          <w:rFonts w:cstheme="minorBidi"/>
          <w:b/>
          <w:iCs/>
          <w:sz w:val="19"/>
          <w:szCs w:val="19"/>
          <w:lang w:val="es-ES"/>
        </w:rPr>
      </w:pPr>
    </w:p>
    <w:p w14:paraId="2168DDA4" w14:textId="77777777" w:rsidR="009B49E2" w:rsidRPr="00304C63" w:rsidRDefault="005D2C37" w:rsidP="00980425">
      <w:pPr>
        <w:spacing w:after="0" w:line="240" w:lineRule="auto"/>
        <w:ind w:left="-283"/>
        <w:rPr>
          <w:rFonts w:cs="Arial"/>
          <w:i/>
          <w:iCs/>
          <w:sz w:val="19"/>
          <w:szCs w:val="19"/>
          <w:lang w:val="es"/>
        </w:rPr>
      </w:pPr>
      <w:r w:rsidRPr="00304C63">
        <w:rPr>
          <w:rFonts w:cs="Arial"/>
          <w:i/>
          <w:iCs/>
          <w:sz w:val="19"/>
          <w:szCs w:val="19"/>
          <w:lang w:val="es"/>
        </w:rPr>
        <w:t xml:space="preserve">Atentamente, </w:t>
      </w:r>
    </w:p>
    <w:p w14:paraId="4EFA39C9" w14:textId="4F0B9E5D" w:rsidR="005D2C37" w:rsidRPr="00304C63" w:rsidRDefault="005D2C37" w:rsidP="00980425">
      <w:pPr>
        <w:spacing w:after="0" w:line="240" w:lineRule="auto"/>
        <w:ind w:left="-283"/>
        <w:rPr>
          <w:rFonts w:cs="Arial"/>
          <w:i/>
          <w:iCs/>
          <w:sz w:val="19"/>
          <w:szCs w:val="19"/>
          <w:lang w:val="es"/>
        </w:rPr>
      </w:pPr>
      <w:r w:rsidRPr="00304C63">
        <w:rPr>
          <w:rFonts w:cs="Arial"/>
          <w:i/>
          <w:iCs/>
          <w:sz w:val="19"/>
          <w:szCs w:val="19"/>
          <w:lang w:val="es"/>
        </w:rPr>
        <w:t>[NOMBRE]</w:t>
      </w:r>
    </w:p>
    <w:p w14:paraId="2386DBAB" w14:textId="77777777" w:rsidR="0082127B" w:rsidRPr="009B49E2" w:rsidRDefault="0082127B" w:rsidP="00304C63">
      <w:pPr>
        <w:pStyle w:val="AIBoxHeading"/>
        <w:shd w:val="clear" w:color="auto" w:fill="D9D9D9" w:themeFill="background1" w:themeFillShade="D9"/>
        <w:spacing w:after="120"/>
        <w:rPr>
          <w:rFonts w:ascii="Arial" w:hAnsi="Arial" w:cs="Arial"/>
          <w:b/>
          <w:sz w:val="32"/>
          <w:szCs w:val="32"/>
          <w:lang w:val="es-ES"/>
        </w:rPr>
      </w:pPr>
      <w:r>
        <w:rPr>
          <w:rFonts w:ascii="Arial" w:hAnsi="Arial" w:cs="Arial"/>
          <w:b/>
          <w:bCs/>
          <w:sz w:val="32"/>
          <w:szCs w:val="32"/>
          <w:lang w:val="es"/>
        </w:rPr>
        <w:lastRenderedPageBreak/>
        <w:t>Información complementaria</w:t>
      </w:r>
    </w:p>
    <w:p w14:paraId="39783132" w14:textId="06CC84CF" w:rsidR="00D23D90" w:rsidRPr="009B49E2" w:rsidRDefault="00E82CFD" w:rsidP="00304C63">
      <w:pPr>
        <w:spacing w:after="120" w:line="240" w:lineRule="auto"/>
        <w:jc w:val="both"/>
        <w:rPr>
          <w:rFonts w:ascii="Arial" w:hAnsi="Arial" w:cs="Arial"/>
          <w:szCs w:val="20"/>
          <w:lang w:val="es-ES"/>
        </w:rPr>
      </w:pPr>
      <w:bookmarkStart w:id="1" w:name="_Hlk147395913"/>
      <w:bookmarkStart w:id="2" w:name="_Hlk147155374"/>
      <w:r>
        <w:rPr>
          <w:rFonts w:ascii="Arial" w:hAnsi="Arial" w:cs="Arial"/>
          <w:szCs w:val="20"/>
          <w:lang w:val="es"/>
        </w:rPr>
        <w:t>Desde febrero de 2023, las autoridades tunecinas han abierto investigaciones penales contra al menos 40 personas por acusaciones infundadas de conspiración.</w:t>
      </w:r>
      <w:bookmarkEnd w:id="1"/>
      <w:r>
        <w:rPr>
          <w:rFonts w:ascii="Arial" w:hAnsi="Arial" w:cs="Arial"/>
          <w:szCs w:val="20"/>
          <w:lang w:val="es"/>
        </w:rPr>
        <w:t xml:space="preserve"> Amnistía Internacional ha documentado los casos de ocho que están actualmente detenidas en relación con esta investigación, entre ellas el político </w:t>
      </w:r>
      <w:proofErr w:type="spellStart"/>
      <w:r>
        <w:rPr>
          <w:rFonts w:ascii="Arial" w:hAnsi="Arial" w:cs="Arial"/>
          <w:szCs w:val="20"/>
          <w:lang w:val="es"/>
        </w:rPr>
        <w:t>Khayam</w:t>
      </w:r>
      <w:proofErr w:type="spellEnd"/>
      <w:r>
        <w:rPr>
          <w:rFonts w:ascii="Arial" w:hAnsi="Arial" w:cs="Arial"/>
          <w:szCs w:val="20"/>
          <w:lang w:val="es"/>
        </w:rPr>
        <w:t xml:space="preserve"> </w:t>
      </w:r>
      <w:proofErr w:type="spellStart"/>
      <w:r>
        <w:rPr>
          <w:rFonts w:ascii="Arial" w:hAnsi="Arial" w:cs="Arial"/>
          <w:szCs w:val="20"/>
          <w:lang w:val="es"/>
        </w:rPr>
        <w:t>Turki</w:t>
      </w:r>
      <w:proofErr w:type="spellEnd"/>
      <w:r>
        <w:rPr>
          <w:rFonts w:ascii="Arial" w:hAnsi="Arial" w:cs="Arial"/>
          <w:szCs w:val="20"/>
          <w:lang w:val="es"/>
        </w:rPr>
        <w:t xml:space="preserve">, detenido el 11 de febrero de 2023; el disidente y político Abdelhamid </w:t>
      </w:r>
      <w:proofErr w:type="spellStart"/>
      <w:r>
        <w:rPr>
          <w:rFonts w:ascii="Arial" w:hAnsi="Arial" w:cs="Arial"/>
          <w:szCs w:val="20"/>
          <w:lang w:val="es"/>
        </w:rPr>
        <w:t>Jelassi</w:t>
      </w:r>
      <w:proofErr w:type="spellEnd"/>
      <w:r>
        <w:rPr>
          <w:rFonts w:ascii="Arial" w:hAnsi="Arial" w:cs="Arial"/>
          <w:szCs w:val="20"/>
          <w:lang w:val="es"/>
        </w:rPr>
        <w:t xml:space="preserve">, detenido el 12 de febrero de 2023; la activista de la oposición Chaima </w:t>
      </w:r>
      <w:proofErr w:type="spellStart"/>
      <w:r>
        <w:rPr>
          <w:rFonts w:ascii="Arial" w:hAnsi="Arial" w:cs="Arial"/>
          <w:szCs w:val="20"/>
          <w:lang w:val="es"/>
        </w:rPr>
        <w:t>Issa</w:t>
      </w:r>
      <w:proofErr w:type="spellEnd"/>
      <w:r>
        <w:rPr>
          <w:rFonts w:ascii="Arial" w:hAnsi="Arial" w:cs="Arial"/>
          <w:szCs w:val="20"/>
          <w:lang w:val="es"/>
        </w:rPr>
        <w:t xml:space="preserve">, detenida el 22 de febrero de 2023; el activista de la oposición </w:t>
      </w:r>
      <w:proofErr w:type="spellStart"/>
      <w:r>
        <w:rPr>
          <w:rFonts w:ascii="Arial" w:hAnsi="Arial" w:cs="Arial"/>
          <w:szCs w:val="20"/>
          <w:lang w:val="es"/>
        </w:rPr>
        <w:t>Jaouhar</w:t>
      </w:r>
      <w:proofErr w:type="spellEnd"/>
      <w:r>
        <w:rPr>
          <w:rFonts w:ascii="Arial" w:hAnsi="Arial" w:cs="Arial"/>
          <w:szCs w:val="20"/>
          <w:lang w:val="es"/>
        </w:rPr>
        <w:t xml:space="preserve"> Ben </w:t>
      </w:r>
      <w:proofErr w:type="spellStart"/>
      <w:r>
        <w:rPr>
          <w:rFonts w:ascii="Arial" w:hAnsi="Arial" w:cs="Arial"/>
          <w:szCs w:val="20"/>
          <w:lang w:val="es"/>
        </w:rPr>
        <w:t>Mbarek</w:t>
      </w:r>
      <w:proofErr w:type="spellEnd"/>
      <w:r>
        <w:rPr>
          <w:rFonts w:ascii="Arial" w:hAnsi="Arial" w:cs="Arial"/>
          <w:szCs w:val="20"/>
          <w:lang w:val="es"/>
        </w:rPr>
        <w:t xml:space="preserve">, detenido el 24 de febrero de 2023; y, por último, los abogados </w:t>
      </w:r>
      <w:proofErr w:type="spellStart"/>
      <w:r>
        <w:rPr>
          <w:rFonts w:ascii="Arial" w:hAnsi="Arial" w:cs="Arial"/>
          <w:szCs w:val="20"/>
          <w:lang w:val="es"/>
        </w:rPr>
        <w:t>Ghazi</w:t>
      </w:r>
      <w:proofErr w:type="spellEnd"/>
      <w:r>
        <w:rPr>
          <w:rFonts w:ascii="Arial" w:hAnsi="Arial" w:cs="Arial"/>
          <w:szCs w:val="20"/>
          <w:lang w:val="es"/>
        </w:rPr>
        <w:t xml:space="preserve"> </w:t>
      </w:r>
      <w:proofErr w:type="spellStart"/>
      <w:r>
        <w:rPr>
          <w:rFonts w:ascii="Arial" w:hAnsi="Arial" w:cs="Arial"/>
          <w:szCs w:val="20"/>
          <w:lang w:val="es"/>
        </w:rPr>
        <w:t>Chaouachi</w:t>
      </w:r>
      <w:proofErr w:type="spellEnd"/>
      <w:r>
        <w:rPr>
          <w:rFonts w:ascii="Arial" w:hAnsi="Arial" w:cs="Arial"/>
          <w:szCs w:val="20"/>
          <w:lang w:val="es"/>
        </w:rPr>
        <w:t xml:space="preserve"> y </w:t>
      </w:r>
      <w:proofErr w:type="spellStart"/>
      <w:r>
        <w:rPr>
          <w:rFonts w:ascii="Arial" w:hAnsi="Arial" w:cs="Arial"/>
          <w:szCs w:val="20"/>
          <w:lang w:val="es"/>
        </w:rPr>
        <w:t>Ridha</w:t>
      </w:r>
      <w:proofErr w:type="spellEnd"/>
      <w:r>
        <w:rPr>
          <w:rFonts w:ascii="Arial" w:hAnsi="Arial" w:cs="Arial"/>
          <w:szCs w:val="20"/>
          <w:lang w:val="es"/>
        </w:rPr>
        <w:t xml:space="preserve"> </w:t>
      </w:r>
      <w:proofErr w:type="spellStart"/>
      <w:r>
        <w:rPr>
          <w:rFonts w:ascii="Arial" w:hAnsi="Arial" w:cs="Arial"/>
          <w:szCs w:val="20"/>
          <w:lang w:val="es"/>
        </w:rPr>
        <w:t>Belhaj</w:t>
      </w:r>
      <w:proofErr w:type="spellEnd"/>
      <w:r>
        <w:rPr>
          <w:rFonts w:ascii="Arial" w:hAnsi="Arial" w:cs="Arial"/>
          <w:szCs w:val="20"/>
          <w:lang w:val="es"/>
        </w:rPr>
        <w:t xml:space="preserve">, detenidos el 25 de febrero de 2023. La destacada figura de la oposición Chaima </w:t>
      </w:r>
      <w:proofErr w:type="spellStart"/>
      <w:r>
        <w:rPr>
          <w:rFonts w:ascii="Arial" w:hAnsi="Arial" w:cs="Arial"/>
          <w:szCs w:val="20"/>
          <w:lang w:val="es"/>
        </w:rPr>
        <w:t>Issa</w:t>
      </w:r>
      <w:proofErr w:type="spellEnd"/>
      <w:r>
        <w:rPr>
          <w:rFonts w:ascii="Arial" w:hAnsi="Arial" w:cs="Arial"/>
          <w:szCs w:val="20"/>
          <w:lang w:val="es"/>
        </w:rPr>
        <w:t xml:space="preserve">, detenida el 22 de febrero de 2023, y el disidente </w:t>
      </w:r>
      <w:proofErr w:type="spellStart"/>
      <w:r>
        <w:rPr>
          <w:rFonts w:ascii="Arial" w:hAnsi="Arial" w:cs="Arial"/>
          <w:szCs w:val="20"/>
          <w:lang w:val="es"/>
        </w:rPr>
        <w:t>Lazhar</w:t>
      </w:r>
      <w:proofErr w:type="spellEnd"/>
      <w:r>
        <w:rPr>
          <w:rFonts w:ascii="Arial" w:hAnsi="Arial" w:cs="Arial"/>
          <w:szCs w:val="20"/>
          <w:lang w:val="es"/>
        </w:rPr>
        <w:t xml:space="preserve"> </w:t>
      </w:r>
      <w:proofErr w:type="spellStart"/>
      <w:r>
        <w:rPr>
          <w:rFonts w:ascii="Arial" w:hAnsi="Arial" w:cs="Arial"/>
          <w:szCs w:val="20"/>
          <w:lang w:val="es"/>
        </w:rPr>
        <w:t>Akremi</w:t>
      </w:r>
      <w:proofErr w:type="spellEnd"/>
      <w:r>
        <w:rPr>
          <w:rFonts w:ascii="Arial" w:hAnsi="Arial" w:cs="Arial"/>
          <w:szCs w:val="20"/>
          <w:lang w:val="es"/>
        </w:rPr>
        <w:t>, detenido el 13 de febrero de 2023, fueron puestos en libertad provisional el 13 de julio de 2023 tras casi cinco meses de detención arbitraria.</w:t>
      </w:r>
    </w:p>
    <w:p w14:paraId="193AFBF6" w14:textId="6F0FB9EF" w:rsidR="002D43DA" w:rsidRPr="009B49E2" w:rsidRDefault="002D43DA" w:rsidP="00304C63">
      <w:pPr>
        <w:spacing w:after="120" w:line="240" w:lineRule="auto"/>
        <w:jc w:val="both"/>
        <w:rPr>
          <w:rFonts w:ascii="Arial" w:hAnsi="Arial" w:cs="Arial"/>
          <w:iCs/>
          <w:szCs w:val="20"/>
          <w:lang w:val="es-ES"/>
        </w:rPr>
      </w:pPr>
      <w:bookmarkStart w:id="3" w:name="_Hlk147396130"/>
      <w:bookmarkStart w:id="4" w:name="_Hlk147155546"/>
      <w:bookmarkEnd w:id="2"/>
      <w:r>
        <w:rPr>
          <w:rFonts w:ascii="Arial" w:hAnsi="Arial" w:cs="Arial"/>
          <w:szCs w:val="20"/>
          <w:lang w:val="es"/>
        </w:rPr>
        <w:t>A los ocho se los investiga en relación con cargos falsos de conspiración en virtud de 10 disposiciones del Código Penal tunecino, incluido el artículo 72, que dispone la pena de muerte por intentar “cambiar la naturaleza del Estado”. También se enfrentan a varios cargos en virtud de 17 artículos de la ley antiterrorista de 2015, entre ellos el 32, que dispone hasta 20 años de prisión por “formar una organización terrorista”.</w:t>
      </w:r>
      <w:bookmarkEnd w:id="3"/>
      <w:r>
        <w:rPr>
          <w:rFonts w:ascii="Arial" w:hAnsi="Arial" w:cs="Arial"/>
          <w:szCs w:val="20"/>
          <w:lang w:val="es"/>
        </w:rPr>
        <w:t xml:space="preserve"> </w:t>
      </w:r>
      <w:bookmarkStart w:id="5" w:name="_Hlk147396377"/>
      <w:r>
        <w:rPr>
          <w:rFonts w:ascii="Arial" w:hAnsi="Arial" w:cs="Arial"/>
          <w:szCs w:val="20"/>
          <w:lang w:val="es"/>
        </w:rPr>
        <w:t xml:space="preserve">Amnistía Internacional considera que los cargos y la investigación relacionada con ellos son infundados. </w:t>
      </w:r>
      <w:bookmarkEnd w:id="5"/>
      <w:r>
        <w:rPr>
          <w:rFonts w:ascii="Arial" w:hAnsi="Arial" w:cs="Arial"/>
          <w:szCs w:val="20"/>
          <w:lang w:val="es"/>
        </w:rPr>
        <w:t>Los acusados fueron interrogados sobre la relación que mantenían entre ellos y con diplomáticos extranjeros, sobre reuniones en las que participaban juntos y sobre el contenido de objetos confiscados por agentes de policía durante sus detenciones, incluidas notas personales y mensajes de WhatsApp. No se les presentó ninguna prueba que demostrara que habían cometido ningún delito reconocible en virtud del derecho internacional.</w:t>
      </w:r>
    </w:p>
    <w:bookmarkEnd w:id="4"/>
    <w:p w14:paraId="197971BC" w14:textId="525947DF" w:rsidR="00450CA6" w:rsidRPr="009B49E2" w:rsidRDefault="00113079" w:rsidP="00304C63">
      <w:pPr>
        <w:spacing w:after="120" w:line="240" w:lineRule="auto"/>
        <w:jc w:val="both"/>
        <w:rPr>
          <w:rFonts w:ascii="Arial" w:hAnsi="Arial" w:cs="Arial"/>
          <w:szCs w:val="20"/>
          <w:lang w:val="es-ES"/>
        </w:rPr>
      </w:pPr>
      <w:r>
        <w:rPr>
          <w:rFonts w:ascii="Arial" w:hAnsi="Arial"/>
          <w:szCs w:val="20"/>
          <w:lang w:val="es"/>
        </w:rPr>
        <w:t xml:space="preserve">El juez y el Tribunal de Apelación de Túnez inicialmente rechazaron las peticiones de los abogados de liberar de la detención preventiva a los ocho sospechosos. Sin embargo, en julio el tribunal puso en libertad a Chaima </w:t>
      </w:r>
      <w:proofErr w:type="spellStart"/>
      <w:r>
        <w:rPr>
          <w:rFonts w:ascii="Arial" w:hAnsi="Arial"/>
          <w:szCs w:val="20"/>
          <w:lang w:val="es"/>
        </w:rPr>
        <w:t>Issa</w:t>
      </w:r>
      <w:proofErr w:type="spellEnd"/>
      <w:r>
        <w:rPr>
          <w:rFonts w:ascii="Arial" w:hAnsi="Arial"/>
          <w:szCs w:val="20"/>
          <w:lang w:val="es"/>
        </w:rPr>
        <w:t xml:space="preserve"> y </w:t>
      </w:r>
      <w:proofErr w:type="spellStart"/>
      <w:r>
        <w:rPr>
          <w:rFonts w:ascii="Arial" w:hAnsi="Arial"/>
          <w:szCs w:val="20"/>
          <w:lang w:val="es"/>
        </w:rPr>
        <w:t>Lazhar</w:t>
      </w:r>
      <w:proofErr w:type="spellEnd"/>
      <w:r>
        <w:rPr>
          <w:rFonts w:ascii="Arial" w:hAnsi="Arial"/>
          <w:szCs w:val="20"/>
          <w:lang w:val="es"/>
        </w:rPr>
        <w:t xml:space="preserve"> </w:t>
      </w:r>
      <w:proofErr w:type="spellStart"/>
      <w:r>
        <w:rPr>
          <w:rFonts w:ascii="Arial" w:hAnsi="Arial"/>
          <w:szCs w:val="20"/>
          <w:lang w:val="es"/>
        </w:rPr>
        <w:t>Akremi</w:t>
      </w:r>
      <w:proofErr w:type="spellEnd"/>
      <w:r>
        <w:rPr>
          <w:rFonts w:ascii="Arial" w:hAnsi="Arial"/>
          <w:szCs w:val="20"/>
          <w:lang w:val="es"/>
        </w:rPr>
        <w:t xml:space="preserve"> y les prohibió viajar al extranjero y “aparecer en lugares públicos”. El tribunal prolongó la detención preventiva de los seis restantes, citando la necesidad de “garantizar el buen curso de la investigación”. El 21 de septiembre de 2023, el Tribunal de Apelación de Túnez </w:t>
      </w:r>
      <w:hyperlink r:id="rId10" w:history="1">
        <w:r>
          <w:rPr>
            <w:rStyle w:val="Hipervnculo"/>
            <w:rFonts w:ascii="Arial" w:hAnsi="Arial" w:cs="Arial"/>
            <w:szCs w:val="20"/>
            <w:lang w:val="es"/>
          </w:rPr>
          <w:t>rechazó</w:t>
        </w:r>
      </w:hyperlink>
      <w:r>
        <w:rPr>
          <w:rFonts w:ascii="Arial" w:hAnsi="Arial"/>
          <w:szCs w:val="20"/>
          <w:lang w:val="es"/>
        </w:rPr>
        <w:t xml:space="preserve"> la petición de poner en libertad a los seis acusados restantes del caso de conspiración:</w:t>
      </w:r>
      <w:r>
        <w:rPr>
          <w:sz w:val="20"/>
          <w:szCs w:val="20"/>
          <w:lang w:val="es"/>
        </w:rPr>
        <w:t xml:space="preserve"> </w:t>
      </w:r>
      <w:proofErr w:type="spellStart"/>
      <w:r>
        <w:rPr>
          <w:rFonts w:ascii="Arial" w:hAnsi="Arial"/>
          <w:szCs w:val="20"/>
          <w:lang w:val="es"/>
        </w:rPr>
        <w:t>Jaouhar</w:t>
      </w:r>
      <w:proofErr w:type="spellEnd"/>
      <w:r>
        <w:rPr>
          <w:rFonts w:ascii="Arial" w:hAnsi="Arial"/>
          <w:szCs w:val="20"/>
          <w:lang w:val="es"/>
        </w:rPr>
        <w:t xml:space="preserve"> Ben </w:t>
      </w:r>
      <w:proofErr w:type="spellStart"/>
      <w:r>
        <w:rPr>
          <w:rFonts w:ascii="Arial" w:hAnsi="Arial"/>
          <w:szCs w:val="20"/>
          <w:lang w:val="es"/>
        </w:rPr>
        <w:t>Mbarek</w:t>
      </w:r>
      <w:proofErr w:type="spellEnd"/>
      <w:r>
        <w:rPr>
          <w:rFonts w:ascii="Arial" w:hAnsi="Arial"/>
          <w:szCs w:val="20"/>
          <w:lang w:val="es"/>
        </w:rPr>
        <w:t xml:space="preserve">, </w:t>
      </w:r>
      <w:proofErr w:type="spellStart"/>
      <w:r>
        <w:rPr>
          <w:rFonts w:ascii="Arial" w:hAnsi="Arial"/>
          <w:szCs w:val="20"/>
          <w:lang w:val="es"/>
        </w:rPr>
        <w:t>Khayyam</w:t>
      </w:r>
      <w:proofErr w:type="spellEnd"/>
      <w:r>
        <w:rPr>
          <w:rFonts w:ascii="Arial" w:hAnsi="Arial"/>
          <w:szCs w:val="20"/>
          <w:lang w:val="es"/>
        </w:rPr>
        <w:t xml:space="preserve"> </w:t>
      </w:r>
      <w:proofErr w:type="spellStart"/>
      <w:r>
        <w:rPr>
          <w:rFonts w:ascii="Arial" w:hAnsi="Arial"/>
          <w:szCs w:val="20"/>
          <w:lang w:val="es"/>
        </w:rPr>
        <w:t>Turki</w:t>
      </w:r>
      <w:proofErr w:type="spellEnd"/>
      <w:r>
        <w:rPr>
          <w:rFonts w:ascii="Arial" w:hAnsi="Arial"/>
          <w:szCs w:val="20"/>
          <w:lang w:val="es"/>
        </w:rPr>
        <w:t xml:space="preserve">, Issam </w:t>
      </w:r>
      <w:proofErr w:type="spellStart"/>
      <w:r>
        <w:rPr>
          <w:rFonts w:ascii="Arial" w:hAnsi="Arial"/>
          <w:szCs w:val="20"/>
          <w:lang w:val="es"/>
        </w:rPr>
        <w:t>Chebbi</w:t>
      </w:r>
      <w:proofErr w:type="spellEnd"/>
      <w:r>
        <w:rPr>
          <w:rFonts w:ascii="Arial" w:hAnsi="Arial"/>
          <w:szCs w:val="20"/>
          <w:lang w:val="es"/>
        </w:rPr>
        <w:t xml:space="preserve">, </w:t>
      </w:r>
      <w:proofErr w:type="spellStart"/>
      <w:r>
        <w:rPr>
          <w:rFonts w:ascii="Arial" w:hAnsi="Arial"/>
          <w:szCs w:val="20"/>
          <w:lang w:val="es"/>
        </w:rPr>
        <w:t>Ghazi</w:t>
      </w:r>
      <w:proofErr w:type="spellEnd"/>
      <w:r>
        <w:rPr>
          <w:rFonts w:ascii="Arial" w:hAnsi="Arial"/>
          <w:szCs w:val="20"/>
          <w:lang w:val="es"/>
        </w:rPr>
        <w:t xml:space="preserve"> </w:t>
      </w:r>
      <w:proofErr w:type="spellStart"/>
      <w:r>
        <w:rPr>
          <w:rFonts w:ascii="Arial" w:hAnsi="Arial"/>
          <w:szCs w:val="20"/>
          <w:lang w:val="es"/>
        </w:rPr>
        <w:t>Chaouachi</w:t>
      </w:r>
      <w:proofErr w:type="spellEnd"/>
      <w:r>
        <w:rPr>
          <w:rFonts w:ascii="Arial" w:hAnsi="Arial"/>
          <w:szCs w:val="20"/>
          <w:lang w:val="es"/>
        </w:rPr>
        <w:t xml:space="preserve">, </w:t>
      </w:r>
      <w:proofErr w:type="spellStart"/>
      <w:r>
        <w:rPr>
          <w:rFonts w:ascii="Arial" w:hAnsi="Arial"/>
          <w:szCs w:val="20"/>
          <w:lang w:val="es"/>
        </w:rPr>
        <w:t>Ridha</w:t>
      </w:r>
      <w:proofErr w:type="spellEnd"/>
      <w:r>
        <w:rPr>
          <w:rFonts w:ascii="Arial" w:hAnsi="Arial"/>
          <w:szCs w:val="20"/>
          <w:lang w:val="es"/>
        </w:rPr>
        <w:t xml:space="preserve"> </w:t>
      </w:r>
      <w:proofErr w:type="spellStart"/>
      <w:r>
        <w:rPr>
          <w:rFonts w:ascii="Arial" w:hAnsi="Arial"/>
          <w:szCs w:val="20"/>
          <w:lang w:val="es"/>
        </w:rPr>
        <w:t>Belhaj</w:t>
      </w:r>
      <w:proofErr w:type="spellEnd"/>
      <w:r>
        <w:rPr>
          <w:rFonts w:ascii="Arial" w:hAnsi="Arial"/>
          <w:szCs w:val="20"/>
          <w:lang w:val="es"/>
        </w:rPr>
        <w:t xml:space="preserve"> y Abdelhamid </w:t>
      </w:r>
      <w:proofErr w:type="spellStart"/>
      <w:r>
        <w:rPr>
          <w:rFonts w:ascii="Arial" w:hAnsi="Arial"/>
          <w:szCs w:val="20"/>
          <w:lang w:val="es"/>
        </w:rPr>
        <w:t>Jelassi</w:t>
      </w:r>
      <w:proofErr w:type="spellEnd"/>
      <w:r>
        <w:rPr>
          <w:rFonts w:ascii="Arial" w:hAnsi="Arial"/>
          <w:szCs w:val="20"/>
          <w:lang w:val="es"/>
        </w:rPr>
        <w:t>.</w:t>
      </w:r>
    </w:p>
    <w:p w14:paraId="7D76B717" w14:textId="77777777" w:rsidR="009F6F93" w:rsidRPr="009B49E2" w:rsidRDefault="00B42D9E" w:rsidP="00304C63">
      <w:pPr>
        <w:spacing w:after="120" w:line="240" w:lineRule="auto"/>
        <w:jc w:val="both"/>
        <w:rPr>
          <w:rFonts w:ascii="Arial" w:hAnsi="Arial" w:cs="Arial"/>
          <w:szCs w:val="20"/>
          <w:lang w:val="es-ES"/>
        </w:rPr>
      </w:pPr>
      <w:r>
        <w:rPr>
          <w:rFonts w:ascii="Arial" w:hAnsi="Arial" w:cs="Arial"/>
          <w:szCs w:val="20"/>
          <w:lang w:val="es"/>
        </w:rPr>
        <w:t xml:space="preserve">En septiembre de 2023, las autoridades abrieron procedimientos judiciales aparte contra los abogados Dalila </w:t>
      </w:r>
      <w:proofErr w:type="spellStart"/>
      <w:r>
        <w:rPr>
          <w:rFonts w:ascii="Arial" w:hAnsi="Arial" w:cs="Arial"/>
          <w:szCs w:val="20"/>
          <w:lang w:val="es"/>
        </w:rPr>
        <w:t>Msaddek</w:t>
      </w:r>
      <w:proofErr w:type="spellEnd"/>
      <w:r>
        <w:rPr>
          <w:rFonts w:ascii="Arial" w:hAnsi="Arial" w:cs="Arial"/>
          <w:szCs w:val="20"/>
          <w:lang w:val="es"/>
        </w:rPr>
        <w:t xml:space="preserve"> Ben </w:t>
      </w:r>
      <w:proofErr w:type="spellStart"/>
      <w:r>
        <w:rPr>
          <w:rFonts w:ascii="Arial" w:hAnsi="Arial" w:cs="Arial"/>
          <w:szCs w:val="20"/>
          <w:lang w:val="es"/>
        </w:rPr>
        <w:t>Mbarek</w:t>
      </w:r>
      <w:proofErr w:type="spellEnd"/>
      <w:r>
        <w:rPr>
          <w:rFonts w:ascii="Arial" w:hAnsi="Arial" w:cs="Arial"/>
          <w:szCs w:val="20"/>
          <w:lang w:val="es"/>
        </w:rPr>
        <w:t xml:space="preserve"> e Islam </w:t>
      </w:r>
      <w:proofErr w:type="spellStart"/>
      <w:r>
        <w:rPr>
          <w:rFonts w:ascii="Arial" w:hAnsi="Arial" w:cs="Arial"/>
          <w:szCs w:val="20"/>
          <w:lang w:val="es"/>
        </w:rPr>
        <w:t>Hamza</w:t>
      </w:r>
      <w:proofErr w:type="spellEnd"/>
      <w:r>
        <w:rPr>
          <w:rFonts w:ascii="Arial" w:hAnsi="Arial" w:cs="Arial"/>
          <w:szCs w:val="20"/>
          <w:lang w:val="es"/>
        </w:rPr>
        <w:t xml:space="preserve">, ambos miembros del comité de defensa, por comentarios públicos que habían hecho sobre el caso en programas de radio. Ambos están siendo investigados por “difundir noticias falsas” en virtud del represivo </w:t>
      </w:r>
      <w:hyperlink r:id="rId11" w:history="1">
        <w:r>
          <w:rPr>
            <w:rStyle w:val="Hipervnculo"/>
            <w:rFonts w:ascii="Arial" w:hAnsi="Arial" w:cs="Arial"/>
            <w:szCs w:val="20"/>
            <w:lang w:val="es"/>
          </w:rPr>
          <w:t>Decreto-Ley 54</w:t>
        </w:r>
      </w:hyperlink>
      <w:r>
        <w:rPr>
          <w:rFonts w:ascii="Arial" w:hAnsi="Arial" w:cs="Arial"/>
          <w:szCs w:val="20"/>
          <w:lang w:val="es"/>
        </w:rPr>
        <w:t xml:space="preserve"> contra la ciberdelincuencia.</w:t>
      </w:r>
    </w:p>
    <w:p w14:paraId="511689A9" w14:textId="62C6BE12" w:rsidR="00F87039" w:rsidRPr="009B49E2" w:rsidRDefault="00F87039" w:rsidP="00304C63">
      <w:pPr>
        <w:spacing w:after="120" w:line="240" w:lineRule="auto"/>
        <w:jc w:val="both"/>
        <w:rPr>
          <w:rFonts w:ascii="Arial" w:hAnsi="Arial" w:cs="Arial"/>
          <w:szCs w:val="20"/>
          <w:lang w:val="es-ES"/>
        </w:rPr>
      </w:pPr>
      <w:r>
        <w:rPr>
          <w:rFonts w:ascii="Arial" w:hAnsi="Arial" w:cs="Arial"/>
          <w:szCs w:val="20"/>
          <w:lang w:val="es"/>
        </w:rPr>
        <w:t xml:space="preserve">El 14 de febrero de 2023, </w:t>
      </w:r>
      <w:proofErr w:type="spellStart"/>
      <w:r>
        <w:rPr>
          <w:rFonts w:ascii="Arial" w:hAnsi="Arial" w:cs="Arial"/>
          <w:szCs w:val="20"/>
          <w:lang w:val="es"/>
        </w:rPr>
        <w:t>Volker</w:t>
      </w:r>
      <w:proofErr w:type="spellEnd"/>
      <w:r>
        <w:rPr>
          <w:rFonts w:ascii="Arial" w:hAnsi="Arial" w:cs="Arial"/>
          <w:szCs w:val="20"/>
          <w:lang w:val="es"/>
        </w:rPr>
        <w:t xml:space="preserve"> </w:t>
      </w:r>
      <w:proofErr w:type="spellStart"/>
      <w:r>
        <w:rPr>
          <w:rFonts w:ascii="Arial" w:hAnsi="Arial" w:cs="Arial"/>
          <w:szCs w:val="20"/>
          <w:lang w:val="es"/>
        </w:rPr>
        <w:t>Turk</w:t>
      </w:r>
      <w:proofErr w:type="spellEnd"/>
      <w:r>
        <w:rPr>
          <w:rFonts w:ascii="Arial" w:hAnsi="Arial" w:cs="Arial"/>
          <w:szCs w:val="20"/>
          <w:lang w:val="es"/>
        </w:rPr>
        <w:t xml:space="preserve">, alto comisionado de las Naciones Unidas para los Derechos Humanos, </w:t>
      </w:r>
      <w:hyperlink r:id="rId12" w:history="1">
        <w:r>
          <w:rPr>
            <w:rStyle w:val="Hipervnculo"/>
            <w:rFonts w:ascii="Arial" w:hAnsi="Arial" w:cs="Arial"/>
            <w:szCs w:val="20"/>
            <w:lang w:val="es"/>
          </w:rPr>
          <w:t>expresó</w:t>
        </w:r>
      </w:hyperlink>
      <w:r>
        <w:rPr>
          <w:rFonts w:ascii="Arial" w:hAnsi="Arial" w:cs="Arial"/>
          <w:szCs w:val="20"/>
          <w:lang w:val="es"/>
        </w:rPr>
        <w:t xml:space="preserve"> su preocupación por la entonces reciente oleada de detenciones de figuras de la sociedad civil y supuestos opositores, así como por los ataques constantes de las autoridades tunecinas al poder judicial. La portavocía del alto comisionado mencionó específicamente los procedimientos judiciales iniciados contra “supuestos opositores políticos” a quienes se había acusado de “conspiración contra la seguridad del Estado". El alto comisionado pidió a las autoridades tunecinas que “respeten las garantías procesales y las normas sobre juicios justos en todos los procedimientos judiciales y pongan de inmediato en libertad a todas las personas detenidas arbitrariamente, incluidas las detenidas en relación con el ejercicio de sus derechos a la libertad de opinión o de expresión”. El 22 de febrero de 2023, el presidente </w:t>
      </w:r>
      <w:proofErr w:type="spellStart"/>
      <w:r>
        <w:rPr>
          <w:rFonts w:ascii="Arial" w:hAnsi="Arial" w:cs="Arial"/>
          <w:szCs w:val="20"/>
          <w:lang w:val="es"/>
        </w:rPr>
        <w:t>Saied</w:t>
      </w:r>
      <w:proofErr w:type="spellEnd"/>
      <w:r>
        <w:rPr>
          <w:rFonts w:ascii="Arial" w:hAnsi="Arial" w:cs="Arial"/>
          <w:szCs w:val="20"/>
          <w:lang w:val="es"/>
        </w:rPr>
        <w:t xml:space="preserve"> </w:t>
      </w:r>
      <w:hyperlink r:id="rId13" w:history="1">
        <w:r>
          <w:rPr>
            <w:rStyle w:val="Hipervnculo"/>
            <w:rFonts w:ascii="Arial" w:hAnsi="Arial" w:cs="Arial"/>
            <w:szCs w:val="20"/>
            <w:lang w:val="es"/>
          </w:rPr>
          <w:t>declaró</w:t>
        </w:r>
      </w:hyperlink>
      <w:r>
        <w:rPr>
          <w:rFonts w:ascii="Arial" w:hAnsi="Arial" w:cs="Arial"/>
          <w:szCs w:val="20"/>
          <w:lang w:val="es"/>
        </w:rPr>
        <w:t xml:space="preserve"> que cualquiera que “se atreviera a exonerar” lo que él describía como “redes criminales” era, en definitiva, “cómplice”. Esta declaración, unida a la </w:t>
      </w:r>
      <w:hyperlink r:id="rId14" w:history="1">
        <w:r>
          <w:rPr>
            <w:rStyle w:val="Hipervnculo"/>
            <w:rFonts w:ascii="Arial" w:hAnsi="Arial" w:cs="Arial"/>
            <w:szCs w:val="20"/>
            <w:lang w:val="es"/>
          </w:rPr>
          <w:t>destitución arbitraria</w:t>
        </w:r>
      </w:hyperlink>
      <w:r>
        <w:rPr>
          <w:rFonts w:ascii="Arial" w:hAnsi="Arial" w:cs="Arial"/>
          <w:szCs w:val="20"/>
          <w:lang w:val="es"/>
        </w:rPr>
        <w:t xml:space="preserve"> de 57 </w:t>
      </w:r>
      <w:proofErr w:type="gramStart"/>
      <w:r>
        <w:rPr>
          <w:rFonts w:ascii="Arial" w:hAnsi="Arial" w:cs="Arial"/>
          <w:szCs w:val="20"/>
          <w:lang w:val="es"/>
        </w:rPr>
        <w:t>jueces y juezas</w:t>
      </w:r>
      <w:proofErr w:type="gramEnd"/>
      <w:r>
        <w:rPr>
          <w:rFonts w:ascii="Arial" w:hAnsi="Arial" w:cs="Arial"/>
          <w:szCs w:val="20"/>
          <w:lang w:val="es"/>
        </w:rPr>
        <w:t xml:space="preserve"> en 2022, ha contribuido a generar un clima cada vez más intimidatorio en el poder judicial.</w:t>
      </w:r>
    </w:p>
    <w:p w14:paraId="3E543665" w14:textId="0C5ACAB7" w:rsidR="00361D7B" w:rsidRPr="009B49E2" w:rsidRDefault="004C1490" w:rsidP="00304C63">
      <w:pPr>
        <w:spacing w:after="120" w:line="240" w:lineRule="auto"/>
        <w:jc w:val="both"/>
        <w:rPr>
          <w:rFonts w:ascii="Arial" w:hAnsi="Arial" w:cs="Arial"/>
          <w:szCs w:val="20"/>
          <w:lang w:val="es-ES"/>
        </w:rPr>
      </w:pPr>
      <w:r>
        <w:rPr>
          <w:rFonts w:ascii="Arial" w:hAnsi="Arial"/>
          <w:szCs w:val="20"/>
          <w:lang w:val="es"/>
        </w:rPr>
        <w:t xml:space="preserve">El 25 de julio de 2021, el presidente </w:t>
      </w:r>
      <w:proofErr w:type="spellStart"/>
      <w:r>
        <w:rPr>
          <w:rFonts w:ascii="Arial" w:hAnsi="Arial"/>
          <w:szCs w:val="20"/>
          <w:lang w:val="es"/>
        </w:rPr>
        <w:t>Saied</w:t>
      </w:r>
      <w:proofErr w:type="spellEnd"/>
      <w:r>
        <w:rPr>
          <w:rFonts w:ascii="Arial" w:hAnsi="Arial"/>
          <w:szCs w:val="20"/>
          <w:lang w:val="es"/>
        </w:rPr>
        <w:t xml:space="preserve"> </w:t>
      </w:r>
      <w:hyperlink r:id="rId15" w:history="1">
        <w:r>
          <w:rPr>
            <w:rStyle w:val="Hipervnculo"/>
            <w:rFonts w:ascii="Arial" w:hAnsi="Arial" w:cs="Arial"/>
            <w:szCs w:val="20"/>
            <w:lang w:val="es"/>
          </w:rPr>
          <w:t>reclamó</w:t>
        </w:r>
      </w:hyperlink>
      <w:r>
        <w:rPr>
          <w:rFonts w:ascii="Arial" w:hAnsi="Arial"/>
          <w:szCs w:val="20"/>
          <w:lang w:val="es"/>
        </w:rPr>
        <w:t xml:space="preserve"> amplios poderes excepcionales que, según él, le otorgaba la Constitución de Túnez de 2014. Desde que se hizo con el poder, el presidente </w:t>
      </w:r>
      <w:proofErr w:type="spellStart"/>
      <w:r>
        <w:rPr>
          <w:rFonts w:ascii="Arial" w:hAnsi="Arial"/>
          <w:szCs w:val="20"/>
          <w:lang w:val="es"/>
        </w:rPr>
        <w:t>Saied</w:t>
      </w:r>
      <w:proofErr w:type="spellEnd"/>
      <w:r>
        <w:rPr>
          <w:rFonts w:ascii="Arial" w:hAnsi="Arial"/>
          <w:szCs w:val="20"/>
          <w:lang w:val="es"/>
        </w:rPr>
        <w:t xml:space="preserve"> ha disuelto el antiguo Parlamento de Túnez, ha emitido </w:t>
      </w:r>
      <w:hyperlink r:id="rId16" w:history="1">
        <w:r>
          <w:rPr>
            <w:rStyle w:val="Hipervnculo"/>
            <w:rFonts w:ascii="Arial" w:hAnsi="Arial" w:cs="Arial"/>
            <w:szCs w:val="20"/>
            <w:lang w:val="es"/>
          </w:rPr>
          <w:t>decretos-leyes</w:t>
        </w:r>
      </w:hyperlink>
      <w:r>
        <w:rPr>
          <w:rFonts w:ascii="Arial" w:hAnsi="Arial"/>
          <w:szCs w:val="20"/>
          <w:lang w:val="es"/>
        </w:rPr>
        <w:t xml:space="preserve"> que amenazan la libertad de expresión, ha supervisado la redacción de una nueva </w:t>
      </w:r>
      <w:hyperlink r:id="rId17" w:history="1">
        <w:r>
          <w:rPr>
            <w:rStyle w:val="Hipervnculo"/>
            <w:rFonts w:ascii="Arial" w:hAnsi="Arial" w:cs="Arial"/>
            <w:szCs w:val="20"/>
            <w:lang w:val="es"/>
          </w:rPr>
          <w:t>Constitución</w:t>
        </w:r>
      </w:hyperlink>
      <w:r>
        <w:rPr>
          <w:rFonts w:ascii="Arial" w:hAnsi="Arial"/>
          <w:szCs w:val="20"/>
          <w:lang w:val="es"/>
        </w:rPr>
        <w:t xml:space="preserve">, y ha tratado de reforzar su </w:t>
      </w:r>
      <w:hyperlink r:id="rId18" w:history="1">
        <w:r>
          <w:rPr>
            <w:rStyle w:val="Hipervnculo"/>
            <w:rFonts w:ascii="Arial" w:hAnsi="Arial" w:cs="Arial"/>
            <w:szCs w:val="20"/>
            <w:lang w:val="es"/>
          </w:rPr>
          <w:t>influencia</w:t>
        </w:r>
      </w:hyperlink>
      <w:r>
        <w:rPr>
          <w:rFonts w:ascii="Arial" w:hAnsi="Arial"/>
          <w:szCs w:val="20"/>
          <w:lang w:val="es"/>
        </w:rPr>
        <w:t xml:space="preserve"> sobre el poder judicial.</w:t>
      </w:r>
      <w:r>
        <w:rPr>
          <w:sz w:val="22"/>
          <w:szCs w:val="22"/>
          <w:lang w:val="es"/>
        </w:rPr>
        <w:t xml:space="preserve"> </w:t>
      </w:r>
      <w:r>
        <w:rPr>
          <w:rFonts w:ascii="Arial" w:hAnsi="Arial"/>
          <w:szCs w:val="20"/>
          <w:lang w:val="es"/>
        </w:rPr>
        <w:t xml:space="preserve">El 1 de junio de 2022, el presidente </w:t>
      </w:r>
      <w:proofErr w:type="spellStart"/>
      <w:r>
        <w:rPr>
          <w:rFonts w:ascii="Arial" w:hAnsi="Arial"/>
          <w:szCs w:val="20"/>
          <w:lang w:val="es"/>
        </w:rPr>
        <w:t>Saied</w:t>
      </w:r>
      <w:proofErr w:type="spellEnd"/>
      <w:r>
        <w:rPr>
          <w:rFonts w:ascii="Arial" w:hAnsi="Arial"/>
          <w:szCs w:val="20"/>
          <w:lang w:val="es"/>
        </w:rPr>
        <w:t xml:space="preserve"> destituyó arbitrariamente a 57 jueces a los que acusó de actos tales como no investigar casos relacionados con el terrorismo, cometer adulterio o celebrar fiestas en las que se consumía alcohol. El Ministerio de Justicia se ha negado a cumplir una resolución del Tribunal Administrativo de Túnez según la cual debía </w:t>
      </w:r>
      <w:hyperlink r:id="rId19" w:history="1">
        <w:r>
          <w:rPr>
            <w:rStyle w:val="Hipervnculo"/>
            <w:rFonts w:ascii="Arial" w:hAnsi="Arial" w:cs="Arial"/>
            <w:szCs w:val="20"/>
            <w:lang w:val="es"/>
          </w:rPr>
          <w:t>restituir en su cargo</w:t>
        </w:r>
      </w:hyperlink>
      <w:r>
        <w:rPr>
          <w:rFonts w:ascii="Arial" w:hAnsi="Arial"/>
          <w:szCs w:val="20"/>
          <w:lang w:val="es"/>
        </w:rPr>
        <w:t xml:space="preserve"> a 49 de ellos.</w:t>
      </w:r>
    </w:p>
    <w:p w14:paraId="3AA1D9A4" w14:textId="2DE7D8FD" w:rsidR="001D6FFE" w:rsidRPr="009B49E2" w:rsidRDefault="00213D42" w:rsidP="00304C63">
      <w:pPr>
        <w:spacing w:after="120" w:line="240" w:lineRule="auto"/>
        <w:jc w:val="both"/>
        <w:rPr>
          <w:rFonts w:ascii="Arial" w:hAnsi="Arial" w:cs="Arial"/>
          <w:szCs w:val="20"/>
          <w:lang w:val="es-ES"/>
        </w:rPr>
      </w:pPr>
      <w:r>
        <w:rPr>
          <w:rFonts w:ascii="Arial" w:hAnsi="Arial" w:cs="Arial"/>
          <w:szCs w:val="20"/>
          <w:lang w:val="es"/>
        </w:rPr>
        <w:t>Desde el 25 de julio de 2021, las autoridades tunecinas han abierto investigaciones penales contra al menos 74 figuras de la oposición y otros supuestos enemigos del presidente, incluidas al menos 44 personas acusadas de delitos en relación con el ejercicio de sus derechos humanos.</w:t>
      </w:r>
    </w:p>
    <w:p w14:paraId="615A3269" w14:textId="327C2A24" w:rsidR="005D2C37" w:rsidRPr="009B49E2" w:rsidRDefault="005D2C37" w:rsidP="00304C63">
      <w:pPr>
        <w:spacing w:after="12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francés o inglés</w:t>
      </w:r>
    </w:p>
    <w:p w14:paraId="5C4CC65A" w14:textId="77777777" w:rsidR="005D2C37" w:rsidRPr="009B49E2" w:rsidRDefault="005D2C37" w:rsidP="00304C63">
      <w:pPr>
        <w:spacing w:after="12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1024C676" w14:textId="77777777" w:rsidR="009F6F93" w:rsidRPr="009B49E2" w:rsidRDefault="005D2C37" w:rsidP="00304C63">
      <w:pPr>
        <w:spacing w:after="120" w:line="240" w:lineRule="auto"/>
        <w:rPr>
          <w:rFonts w:ascii="Arial" w:hAnsi="Arial" w:cs="Arial"/>
          <w:b/>
          <w:bCs/>
          <w:sz w:val="20"/>
          <w:szCs w:val="20"/>
          <w:lang w:val="es-ES"/>
        </w:rPr>
      </w:pPr>
      <w:r>
        <w:rPr>
          <w:rFonts w:ascii="Arial" w:hAnsi="Arial" w:cs="Arial"/>
          <w:b/>
          <w:bCs/>
          <w:sz w:val="20"/>
          <w:szCs w:val="20"/>
          <w:lang w:val="es"/>
        </w:rPr>
        <w:t>ENVÍEN LLAMAMIENTOS LO ANTES POSIBLE Y NO MÁS TARDE DEL: 30 de noviembre de 2023</w:t>
      </w:r>
    </w:p>
    <w:p w14:paraId="3EB47CC2" w14:textId="4E5AE58A" w:rsidR="005D2C37" w:rsidRPr="009B49E2" w:rsidRDefault="005D2C37" w:rsidP="00304C63">
      <w:pPr>
        <w:spacing w:after="12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771E54FB" w14:textId="53C1E653" w:rsidR="005D2C37" w:rsidRPr="009B49E2" w:rsidRDefault="005D2C37" w:rsidP="00304C63">
      <w:pPr>
        <w:spacing w:after="120" w:line="240" w:lineRule="auto"/>
        <w:rPr>
          <w:rFonts w:ascii="Arial" w:hAnsi="Arial" w:cs="Arial"/>
          <w:b/>
          <w:sz w:val="20"/>
          <w:szCs w:val="20"/>
          <w:lang w:val="es-ES"/>
        </w:rPr>
      </w:pPr>
      <w:r>
        <w:rPr>
          <w:rFonts w:ascii="Arial" w:hAnsi="Arial" w:cs="Arial"/>
          <w:b/>
          <w:bCs/>
          <w:sz w:val="20"/>
          <w:szCs w:val="20"/>
          <w:lang w:val="es"/>
        </w:rPr>
        <w:t xml:space="preserve">NOMBRE Y GÉNERO GRAMATICAL PREFERIDO: Chaima </w:t>
      </w:r>
      <w:proofErr w:type="spellStart"/>
      <w:r>
        <w:rPr>
          <w:rFonts w:ascii="Arial" w:hAnsi="Arial" w:cs="Arial"/>
          <w:b/>
          <w:bCs/>
          <w:sz w:val="20"/>
          <w:szCs w:val="20"/>
          <w:lang w:val="es"/>
        </w:rPr>
        <w:t>Issa</w:t>
      </w:r>
      <w:proofErr w:type="spellEnd"/>
      <w:r>
        <w:rPr>
          <w:rFonts w:ascii="Arial" w:hAnsi="Arial" w:cs="Arial"/>
          <w:b/>
          <w:bCs/>
          <w:sz w:val="20"/>
          <w:szCs w:val="20"/>
          <w:lang w:val="es"/>
        </w:rPr>
        <w:t xml:space="preserve"> </w:t>
      </w:r>
      <w:r>
        <w:rPr>
          <w:rFonts w:ascii="Arial" w:hAnsi="Arial" w:cs="Arial"/>
          <w:sz w:val="20"/>
          <w:szCs w:val="20"/>
          <w:lang w:val="es"/>
        </w:rPr>
        <w:t xml:space="preserve">(femenino), </w:t>
      </w:r>
      <w:proofErr w:type="spellStart"/>
      <w:r>
        <w:rPr>
          <w:rFonts w:ascii="Arial" w:hAnsi="Arial" w:cs="Arial"/>
          <w:b/>
          <w:bCs/>
          <w:sz w:val="20"/>
          <w:szCs w:val="20"/>
          <w:lang w:val="es"/>
        </w:rPr>
        <w:t>Lazhar</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Akremi</w:t>
      </w:r>
      <w:proofErr w:type="spellEnd"/>
      <w:r>
        <w:rPr>
          <w:rFonts w:ascii="Arial" w:hAnsi="Arial" w:cs="Arial"/>
          <w:sz w:val="20"/>
          <w:szCs w:val="20"/>
          <w:lang w:val="es"/>
        </w:rPr>
        <w:t xml:space="preserve">, </w:t>
      </w:r>
      <w:proofErr w:type="spellStart"/>
      <w:r>
        <w:rPr>
          <w:rFonts w:ascii="Arial" w:hAnsi="Arial" w:cs="Arial"/>
          <w:b/>
          <w:bCs/>
          <w:sz w:val="20"/>
          <w:szCs w:val="20"/>
          <w:lang w:val="es"/>
        </w:rPr>
        <w:t>Jaouhar</w:t>
      </w:r>
      <w:proofErr w:type="spellEnd"/>
      <w:r>
        <w:rPr>
          <w:rFonts w:ascii="Arial" w:hAnsi="Arial" w:cs="Arial"/>
          <w:b/>
          <w:bCs/>
          <w:sz w:val="20"/>
          <w:szCs w:val="20"/>
          <w:lang w:val="es"/>
        </w:rPr>
        <w:t xml:space="preserve"> Ben </w:t>
      </w:r>
      <w:proofErr w:type="spellStart"/>
      <w:r>
        <w:rPr>
          <w:rFonts w:ascii="Arial" w:hAnsi="Arial" w:cs="Arial"/>
          <w:b/>
          <w:bCs/>
          <w:sz w:val="20"/>
          <w:szCs w:val="20"/>
          <w:lang w:val="es"/>
        </w:rPr>
        <w:t>Mbarek</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Khayyam</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Turki</w:t>
      </w:r>
      <w:proofErr w:type="spellEnd"/>
      <w:r>
        <w:rPr>
          <w:rFonts w:ascii="Arial" w:hAnsi="Arial" w:cs="Arial"/>
          <w:b/>
          <w:bCs/>
          <w:sz w:val="20"/>
          <w:szCs w:val="20"/>
          <w:lang w:val="es"/>
        </w:rPr>
        <w:t xml:space="preserve">, Issam </w:t>
      </w:r>
      <w:proofErr w:type="spellStart"/>
      <w:r>
        <w:rPr>
          <w:rFonts w:ascii="Arial" w:hAnsi="Arial" w:cs="Arial"/>
          <w:b/>
          <w:bCs/>
          <w:sz w:val="20"/>
          <w:szCs w:val="20"/>
          <w:lang w:val="es"/>
        </w:rPr>
        <w:t>Chebbi</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Ghazi</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Chaouachi</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Ridha</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Belhaj</w:t>
      </w:r>
      <w:proofErr w:type="spellEnd"/>
      <w:r>
        <w:rPr>
          <w:rFonts w:ascii="Arial" w:hAnsi="Arial" w:cs="Arial"/>
          <w:b/>
          <w:bCs/>
          <w:sz w:val="20"/>
          <w:szCs w:val="20"/>
          <w:lang w:val="es"/>
        </w:rPr>
        <w:t xml:space="preserve"> y Abdelhamid </w:t>
      </w:r>
      <w:proofErr w:type="spellStart"/>
      <w:r>
        <w:rPr>
          <w:rFonts w:ascii="Arial" w:hAnsi="Arial" w:cs="Arial"/>
          <w:b/>
          <w:bCs/>
          <w:sz w:val="20"/>
          <w:szCs w:val="20"/>
          <w:lang w:val="es"/>
        </w:rPr>
        <w:t>Jelassi</w:t>
      </w:r>
      <w:proofErr w:type="spellEnd"/>
      <w:r>
        <w:rPr>
          <w:rFonts w:ascii="Arial" w:hAnsi="Arial" w:cs="Arial"/>
          <w:b/>
          <w:bCs/>
          <w:sz w:val="20"/>
          <w:szCs w:val="20"/>
          <w:lang w:val="es"/>
        </w:rPr>
        <w:t xml:space="preserve"> </w:t>
      </w:r>
      <w:r>
        <w:rPr>
          <w:rFonts w:ascii="Arial" w:hAnsi="Arial" w:cs="Arial"/>
          <w:sz w:val="20"/>
          <w:szCs w:val="20"/>
          <w:lang w:val="es"/>
        </w:rPr>
        <w:t>(todos masculino)</w:t>
      </w:r>
    </w:p>
    <w:p w14:paraId="059071DA" w14:textId="059754D8" w:rsidR="00B92AEC" w:rsidRPr="003904F0" w:rsidRDefault="005D2C37" w:rsidP="00304C63">
      <w:pPr>
        <w:spacing w:after="120" w:line="240" w:lineRule="auto"/>
      </w:pPr>
      <w:r>
        <w:rPr>
          <w:rFonts w:ascii="Arial" w:hAnsi="Arial" w:cs="Arial"/>
          <w:b/>
          <w:bCs/>
          <w:sz w:val="20"/>
          <w:szCs w:val="20"/>
          <w:lang w:val="es"/>
        </w:rPr>
        <w:t xml:space="preserve">ENLACE A LA AU ANTERIOR: </w:t>
      </w:r>
      <w:hyperlink r:id="rId20" w:history="1">
        <w:r>
          <w:rPr>
            <w:rStyle w:val="Hipervnculo"/>
            <w:rFonts w:ascii="Arial" w:hAnsi="Arial" w:cs="Arial"/>
            <w:sz w:val="20"/>
            <w:szCs w:val="20"/>
            <w:lang w:val="es"/>
          </w:rPr>
          <w:t>https://www.amnesty.org/es/documents/mde30/6815/2023/es/</w:t>
        </w:r>
      </w:hyperlink>
    </w:p>
    <w:sectPr w:rsidR="00B92AEC" w:rsidRPr="003904F0" w:rsidSect="00304C63">
      <w:headerReference w:type="default" r:id="rId21"/>
      <w:headerReference w:type="first" r:id="rId22"/>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978B2" w14:textId="77777777" w:rsidR="00172C99" w:rsidRDefault="00172C99">
      <w:r>
        <w:separator/>
      </w:r>
    </w:p>
  </w:endnote>
  <w:endnote w:type="continuationSeparator" w:id="0">
    <w:p w14:paraId="25D350C4" w14:textId="77777777" w:rsidR="00172C99" w:rsidRDefault="0017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E640" w14:textId="77777777" w:rsidR="00172C99" w:rsidRDefault="00172C99">
      <w:r>
        <w:separator/>
      </w:r>
    </w:p>
  </w:footnote>
  <w:footnote w:type="continuationSeparator" w:id="0">
    <w:p w14:paraId="5DC273E7" w14:textId="77777777" w:rsidR="00172C99" w:rsidRDefault="00172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A6E8" w14:textId="1ADE98B5" w:rsidR="00355617" w:rsidRPr="009B49E2" w:rsidRDefault="00E770AD" w:rsidP="0082127B">
    <w:pPr>
      <w:tabs>
        <w:tab w:val="left" w:pos="6060"/>
        <w:tab w:val="right" w:pos="10203"/>
      </w:tabs>
      <w:spacing w:after="0"/>
      <w:rPr>
        <w:sz w:val="16"/>
        <w:szCs w:val="16"/>
        <w:lang w:val="es-ES"/>
      </w:rPr>
    </w:pPr>
    <w:r>
      <w:rPr>
        <w:sz w:val="16"/>
        <w:szCs w:val="16"/>
        <w:lang w:val="es"/>
      </w:rPr>
      <w:t xml:space="preserve">Segunda AU 52/23 Índice: Túnez </w:t>
    </w:r>
    <w:r>
      <w:rPr>
        <w:color w:val="auto"/>
        <w:sz w:val="16"/>
        <w:szCs w:val="16"/>
        <w:lang w:val="es"/>
      </w:rPr>
      <w:t>MDE 30/7273/2023</w:t>
    </w:r>
    <w:r>
      <w:rPr>
        <w:sz w:val="16"/>
        <w:szCs w:val="16"/>
        <w:lang w:val="es"/>
      </w:rPr>
      <w:tab/>
    </w:r>
    <w:r>
      <w:rPr>
        <w:sz w:val="16"/>
        <w:szCs w:val="16"/>
        <w:lang w:val="es"/>
      </w:rPr>
      <w:tab/>
      <w:t>Fecha: 5 de octubre de 2023</w:t>
    </w:r>
  </w:p>
  <w:p w14:paraId="3F1ED857" w14:textId="77777777" w:rsidR="007A3AEA" w:rsidRPr="009B49E2"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A114" w14:textId="77777777" w:rsidR="00E45B15" w:rsidRDefault="00E45B15" w:rsidP="00D35879">
    <w:pPr>
      <w:pStyle w:val="Encabezado"/>
    </w:pPr>
  </w:p>
  <w:p w14:paraId="651A5AAC"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33730">
    <w:abstractNumId w:val="0"/>
  </w:num>
  <w:num w:numId="2" w16cid:durableId="689187689">
    <w:abstractNumId w:val="20"/>
  </w:num>
  <w:num w:numId="3" w16cid:durableId="1041050215">
    <w:abstractNumId w:val="19"/>
  </w:num>
  <w:num w:numId="4" w16cid:durableId="968436455">
    <w:abstractNumId w:val="9"/>
  </w:num>
  <w:num w:numId="5" w16cid:durableId="82455187">
    <w:abstractNumId w:val="3"/>
  </w:num>
  <w:num w:numId="6" w16cid:durableId="723989195">
    <w:abstractNumId w:val="18"/>
  </w:num>
  <w:num w:numId="7" w16cid:durableId="1165436057">
    <w:abstractNumId w:val="16"/>
  </w:num>
  <w:num w:numId="8" w16cid:durableId="1993944110">
    <w:abstractNumId w:val="8"/>
  </w:num>
  <w:num w:numId="9" w16cid:durableId="1228685091">
    <w:abstractNumId w:val="7"/>
  </w:num>
  <w:num w:numId="10" w16cid:durableId="2099014152">
    <w:abstractNumId w:val="12"/>
  </w:num>
  <w:num w:numId="11" w16cid:durableId="1854613526">
    <w:abstractNumId w:val="5"/>
  </w:num>
  <w:num w:numId="12" w16cid:durableId="542137024">
    <w:abstractNumId w:val="13"/>
  </w:num>
  <w:num w:numId="13" w16cid:durableId="966353779">
    <w:abstractNumId w:val="14"/>
  </w:num>
  <w:num w:numId="14" w16cid:durableId="1905873568">
    <w:abstractNumId w:val="1"/>
  </w:num>
  <w:num w:numId="15" w16cid:durableId="137311378">
    <w:abstractNumId w:val="17"/>
  </w:num>
  <w:num w:numId="16" w16cid:durableId="97719815">
    <w:abstractNumId w:val="10"/>
  </w:num>
  <w:num w:numId="17" w16cid:durableId="526679563">
    <w:abstractNumId w:val="11"/>
  </w:num>
  <w:num w:numId="18" w16cid:durableId="795804002">
    <w:abstractNumId w:val="4"/>
  </w:num>
  <w:num w:numId="19" w16cid:durableId="332143129">
    <w:abstractNumId w:val="6"/>
  </w:num>
  <w:num w:numId="20" w16cid:durableId="1692030982">
    <w:abstractNumId w:val="15"/>
  </w:num>
  <w:num w:numId="21" w16cid:durableId="790902886">
    <w:abstractNumId w:val="2"/>
  </w:num>
  <w:num w:numId="22" w16cid:durableId="60905179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331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CD"/>
    <w:rsid w:val="000010C6"/>
    <w:rsid w:val="00001383"/>
    <w:rsid w:val="00004D79"/>
    <w:rsid w:val="000058B2"/>
    <w:rsid w:val="00006629"/>
    <w:rsid w:val="00020AD1"/>
    <w:rsid w:val="0002386F"/>
    <w:rsid w:val="000407AB"/>
    <w:rsid w:val="00043466"/>
    <w:rsid w:val="00044A01"/>
    <w:rsid w:val="00054103"/>
    <w:rsid w:val="00057A7E"/>
    <w:rsid w:val="0006413A"/>
    <w:rsid w:val="00075C74"/>
    <w:rsid w:val="00076037"/>
    <w:rsid w:val="00083462"/>
    <w:rsid w:val="00084C4D"/>
    <w:rsid w:val="00087E2B"/>
    <w:rsid w:val="0009130D"/>
    <w:rsid w:val="00092DFA"/>
    <w:rsid w:val="0009530A"/>
    <w:rsid w:val="000957C5"/>
    <w:rsid w:val="000A1F14"/>
    <w:rsid w:val="000A2A96"/>
    <w:rsid w:val="000A55F1"/>
    <w:rsid w:val="000A5A62"/>
    <w:rsid w:val="000B02B4"/>
    <w:rsid w:val="000B09F6"/>
    <w:rsid w:val="000B4A38"/>
    <w:rsid w:val="000B756C"/>
    <w:rsid w:val="000C2A0D"/>
    <w:rsid w:val="000C6196"/>
    <w:rsid w:val="000C6D94"/>
    <w:rsid w:val="000D0ABB"/>
    <w:rsid w:val="000D70C1"/>
    <w:rsid w:val="000E0D61"/>
    <w:rsid w:val="000E57D4"/>
    <w:rsid w:val="000E762F"/>
    <w:rsid w:val="000F3012"/>
    <w:rsid w:val="00100FE4"/>
    <w:rsid w:val="0010425E"/>
    <w:rsid w:val="00106837"/>
    <w:rsid w:val="00106D61"/>
    <w:rsid w:val="00113079"/>
    <w:rsid w:val="001141EA"/>
    <w:rsid w:val="00114556"/>
    <w:rsid w:val="00122EED"/>
    <w:rsid w:val="0012544D"/>
    <w:rsid w:val="001300C3"/>
    <w:rsid w:val="00130B8A"/>
    <w:rsid w:val="001337DF"/>
    <w:rsid w:val="0013704E"/>
    <w:rsid w:val="00140955"/>
    <w:rsid w:val="0014617E"/>
    <w:rsid w:val="001526C3"/>
    <w:rsid w:val="001561F4"/>
    <w:rsid w:val="0016118D"/>
    <w:rsid w:val="00162B3B"/>
    <w:rsid w:val="001648DB"/>
    <w:rsid w:val="00164CF7"/>
    <w:rsid w:val="0017111B"/>
    <w:rsid w:val="00172C99"/>
    <w:rsid w:val="00174398"/>
    <w:rsid w:val="00176678"/>
    <w:rsid w:val="001773D1"/>
    <w:rsid w:val="00177779"/>
    <w:rsid w:val="001802C4"/>
    <w:rsid w:val="0019118D"/>
    <w:rsid w:val="00194CD5"/>
    <w:rsid w:val="001A5AFE"/>
    <w:rsid w:val="001A635D"/>
    <w:rsid w:val="001A6AC9"/>
    <w:rsid w:val="001B0928"/>
    <w:rsid w:val="001B1022"/>
    <w:rsid w:val="001B5474"/>
    <w:rsid w:val="001C1FE1"/>
    <w:rsid w:val="001C45A1"/>
    <w:rsid w:val="001C70EE"/>
    <w:rsid w:val="001D0961"/>
    <w:rsid w:val="001D52A5"/>
    <w:rsid w:val="001D6FFE"/>
    <w:rsid w:val="001E0D64"/>
    <w:rsid w:val="001E2045"/>
    <w:rsid w:val="001F4ACF"/>
    <w:rsid w:val="00201189"/>
    <w:rsid w:val="00202D4F"/>
    <w:rsid w:val="002036C0"/>
    <w:rsid w:val="00212B05"/>
    <w:rsid w:val="00213D42"/>
    <w:rsid w:val="00215C3E"/>
    <w:rsid w:val="00215E33"/>
    <w:rsid w:val="00225A11"/>
    <w:rsid w:val="00233046"/>
    <w:rsid w:val="00235A6A"/>
    <w:rsid w:val="00237D0C"/>
    <w:rsid w:val="00246E00"/>
    <w:rsid w:val="002558D7"/>
    <w:rsid w:val="0025792F"/>
    <w:rsid w:val="00261CC7"/>
    <w:rsid w:val="0026321E"/>
    <w:rsid w:val="00263D46"/>
    <w:rsid w:val="002665C3"/>
    <w:rsid w:val="00267383"/>
    <w:rsid w:val="002703E7"/>
    <w:rsid w:val="002709C3"/>
    <w:rsid w:val="00271196"/>
    <w:rsid w:val="002739C9"/>
    <w:rsid w:val="00273E9A"/>
    <w:rsid w:val="00292AA5"/>
    <w:rsid w:val="00292ACC"/>
    <w:rsid w:val="002A2F36"/>
    <w:rsid w:val="002A56A2"/>
    <w:rsid w:val="002A73B4"/>
    <w:rsid w:val="002B2E9B"/>
    <w:rsid w:val="002B62E6"/>
    <w:rsid w:val="002C06A6"/>
    <w:rsid w:val="002C42B3"/>
    <w:rsid w:val="002C5FE4"/>
    <w:rsid w:val="002C7F1F"/>
    <w:rsid w:val="002D2002"/>
    <w:rsid w:val="002D43DA"/>
    <w:rsid w:val="002D48CD"/>
    <w:rsid w:val="002D5454"/>
    <w:rsid w:val="002E3658"/>
    <w:rsid w:val="002E37CA"/>
    <w:rsid w:val="002F3C80"/>
    <w:rsid w:val="00304C63"/>
    <w:rsid w:val="0031230A"/>
    <w:rsid w:val="00313E8B"/>
    <w:rsid w:val="00315B49"/>
    <w:rsid w:val="00320461"/>
    <w:rsid w:val="0033624A"/>
    <w:rsid w:val="003373A5"/>
    <w:rsid w:val="00337826"/>
    <w:rsid w:val="0034128A"/>
    <w:rsid w:val="0034324D"/>
    <w:rsid w:val="00345EE9"/>
    <w:rsid w:val="003471E1"/>
    <w:rsid w:val="00350BEA"/>
    <w:rsid w:val="0035329F"/>
    <w:rsid w:val="00355617"/>
    <w:rsid w:val="00355C03"/>
    <w:rsid w:val="003573B1"/>
    <w:rsid w:val="00361D7B"/>
    <w:rsid w:val="00370117"/>
    <w:rsid w:val="00374C75"/>
    <w:rsid w:val="00376EF4"/>
    <w:rsid w:val="00384B4C"/>
    <w:rsid w:val="00385C31"/>
    <w:rsid w:val="003904F0"/>
    <w:rsid w:val="003935CA"/>
    <w:rsid w:val="003975C9"/>
    <w:rsid w:val="00397C2D"/>
    <w:rsid w:val="003A661B"/>
    <w:rsid w:val="003B294A"/>
    <w:rsid w:val="003B5483"/>
    <w:rsid w:val="003C3210"/>
    <w:rsid w:val="003C5592"/>
    <w:rsid w:val="003C5EEA"/>
    <w:rsid w:val="003C7CB6"/>
    <w:rsid w:val="003D43A0"/>
    <w:rsid w:val="003E3FD0"/>
    <w:rsid w:val="003F3D5D"/>
    <w:rsid w:val="003F45FB"/>
    <w:rsid w:val="0042210F"/>
    <w:rsid w:val="00427380"/>
    <w:rsid w:val="004334BF"/>
    <w:rsid w:val="004408A1"/>
    <w:rsid w:val="00442E5B"/>
    <w:rsid w:val="0044379B"/>
    <w:rsid w:val="00445D50"/>
    <w:rsid w:val="00450CA6"/>
    <w:rsid w:val="00453538"/>
    <w:rsid w:val="00455205"/>
    <w:rsid w:val="004555EB"/>
    <w:rsid w:val="004603A2"/>
    <w:rsid w:val="00464EF9"/>
    <w:rsid w:val="004805FE"/>
    <w:rsid w:val="00484F45"/>
    <w:rsid w:val="00485BA0"/>
    <w:rsid w:val="00486088"/>
    <w:rsid w:val="004860C1"/>
    <w:rsid w:val="00487BDB"/>
    <w:rsid w:val="00492FA8"/>
    <w:rsid w:val="004A1BDD"/>
    <w:rsid w:val="004A2FFB"/>
    <w:rsid w:val="004A5D9F"/>
    <w:rsid w:val="004B1E15"/>
    <w:rsid w:val="004B2367"/>
    <w:rsid w:val="004B381D"/>
    <w:rsid w:val="004B6E74"/>
    <w:rsid w:val="004C1490"/>
    <w:rsid w:val="004C265C"/>
    <w:rsid w:val="004C71F5"/>
    <w:rsid w:val="004D2A66"/>
    <w:rsid w:val="004D39ED"/>
    <w:rsid w:val="004D41DC"/>
    <w:rsid w:val="004E02C0"/>
    <w:rsid w:val="004F2222"/>
    <w:rsid w:val="00504FBC"/>
    <w:rsid w:val="00506C6E"/>
    <w:rsid w:val="00510C34"/>
    <w:rsid w:val="00517E88"/>
    <w:rsid w:val="005273FC"/>
    <w:rsid w:val="005363CA"/>
    <w:rsid w:val="00536EE1"/>
    <w:rsid w:val="00537D93"/>
    <w:rsid w:val="00542F58"/>
    <w:rsid w:val="00545423"/>
    <w:rsid w:val="00547E71"/>
    <w:rsid w:val="00554C6B"/>
    <w:rsid w:val="005611CB"/>
    <w:rsid w:val="00565462"/>
    <w:rsid w:val="005668D0"/>
    <w:rsid w:val="00572CCD"/>
    <w:rsid w:val="0057440A"/>
    <w:rsid w:val="00581A12"/>
    <w:rsid w:val="00583F60"/>
    <w:rsid w:val="00585334"/>
    <w:rsid w:val="00592C3E"/>
    <w:rsid w:val="00596449"/>
    <w:rsid w:val="005A3E28"/>
    <w:rsid w:val="005A71AD"/>
    <w:rsid w:val="005A7F1B"/>
    <w:rsid w:val="005B0E34"/>
    <w:rsid w:val="005B227F"/>
    <w:rsid w:val="005B59ED"/>
    <w:rsid w:val="005B5C5A"/>
    <w:rsid w:val="005C390F"/>
    <w:rsid w:val="005C7163"/>
    <w:rsid w:val="005C735B"/>
    <w:rsid w:val="005C751F"/>
    <w:rsid w:val="005D14AA"/>
    <w:rsid w:val="005D2C37"/>
    <w:rsid w:val="005D50B0"/>
    <w:rsid w:val="005D6C0D"/>
    <w:rsid w:val="005D7287"/>
    <w:rsid w:val="005D7D1C"/>
    <w:rsid w:val="005E3D6D"/>
    <w:rsid w:val="005E42F7"/>
    <w:rsid w:val="005F0355"/>
    <w:rsid w:val="005F270E"/>
    <w:rsid w:val="005F5E43"/>
    <w:rsid w:val="006038AC"/>
    <w:rsid w:val="00606108"/>
    <w:rsid w:val="00607B41"/>
    <w:rsid w:val="006104DF"/>
    <w:rsid w:val="006201FC"/>
    <w:rsid w:val="00620ADD"/>
    <w:rsid w:val="0062296B"/>
    <w:rsid w:val="00623172"/>
    <w:rsid w:val="00640EF2"/>
    <w:rsid w:val="0064654C"/>
    <w:rsid w:val="0064718C"/>
    <w:rsid w:val="0065049B"/>
    <w:rsid w:val="00650D73"/>
    <w:rsid w:val="006558EE"/>
    <w:rsid w:val="00657231"/>
    <w:rsid w:val="00661FF8"/>
    <w:rsid w:val="006677DA"/>
    <w:rsid w:val="00667FBC"/>
    <w:rsid w:val="00680D00"/>
    <w:rsid w:val="00684912"/>
    <w:rsid w:val="0069571A"/>
    <w:rsid w:val="006A0BB9"/>
    <w:rsid w:val="006A4447"/>
    <w:rsid w:val="006A459D"/>
    <w:rsid w:val="006B12FA"/>
    <w:rsid w:val="006B461E"/>
    <w:rsid w:val="006C0F70"/>
    <w:rsid w:val="006C2AA8"/>
    <w:rsid w:val="006C3C21"/>
    <w:rsid w:val="006C7A31"/>
    <w:rsid w:val="006D46D9"/>
    <w:rsid w:val="006E1474"/>
    <w:rsid w:val="006E68CB"/>
    <w:rsid w:val="006F1B5E"/>
    <w:rsid w:val="006F4C28"/>
    <w:rsid w:val="0070364E"/>
    <w:rsid w:val="007104E8"/>
    <w:rsid w:val="00710C51"/>
    <w:rsid w:val="007156FC"/>
    <w:rsid w:val="00716942"/>
    <w:rsid w:val="007173E9"/>
    <w:rsid w:val="00727519"/>
    <w:rsid w:val="00727CA7"/>
    <w:rsid w:val="007328DF"/>
    <w:rsid w:val="0073431C"/>
    <w:rsid w:val="00742453"/>
    <w:rsid w:val="00756CF0"/>
    <w:rsid w:val="00757E18"/>
    <w:rsid w:val="00761235"/>
    <w:rsid w:val="00761DE5"/>
    <w:rsid w:val="00763E50"/>
    <w:rsid w:val="0076426C"/>
    <w:rsid w:val="007656E7"/>
    <w:rsid w:val="00765A0A"/>
    <w:rsid w:val="007666A4"/>
    <w:rsid w:val="0076717C"/>
    <w:rsid w:val="00773365"/>
    <w:rsid w:val="00777036"/>
    <w:rsid w:val="00781624"/>
    <w:rsid w:val="00781E3C"/>
    <w:rsid w:val="0078377F"/>
    <w:rsid w:val="00785802"/>
    <w:rsid w:val="007858BA"/>
    <w:rsid w:val="007A2ABA"/>
    <w:rsid w:val="007A3AEA"/>
    <w:rsid w:val="007A7F97"/>
    <w:rsid w:val="007B45D7"/>
    <w:rsid w:val="007B4F3E"/>
    <w:rsid w:val="007B7197"/>
    <w:rsid w:val="007C5C58"/>
    <w:rsid w:val="007C6732"/>
    <w:rsid w:val="007C6CD0"/>
    <w:rsid w:val="007D3C0E"/>
    <w:rsid w:val="007E2339"/>
    <w:rsid w:val="007F72FF"/>
    <w:rsid w:val="007F7B5E"/>
    <w:rsid w:val="008056E9"/>
    <w:rsid w:val="00807D15"/>
    <w:rsid w:val="0081049F"/>
    <w:rsid w:val="00814632"/>
    <w:rsid w:val="008203B3"/>
    <w:rsid w:val="0082127B"/>
    <w:rsid w:val="00827A40"/>
    <w:rsid w:val="00836D17"/>
    <w:rsid w:val="00837D75"/>
    <w:rsid w:val="008406EB"/>
    <w:rsid w:val="008418E1"/>
    <w:rsid w:val="0084496E"/>
    <w:rsid w:val="00844F48"/>
    <w:rsid w:val="008455C2"/>
    <w:rsid w:val="00846E45"/>
    <w:rsid w:val="00856A6E"/>
    <w:rsid w:val="008578AA"/>
    <w:rsid w:val="00864035"/>
    <w:rsid w:val="00866873"/>
    <w:rsid w:val="008763F4"/>
    <w:rsid w:val="0088449D"/>
    <w:rsid w:val="008849EA"/>
    <w:rsid w:val="00886D5C"/>
    <w:rsid w:val="00891FE8"/>
    <w:rsid w:val="008A0B78"/>
    <w:rsid w:val="008B1A9B"/>
    <w:rsid w:val="008C2A5B"/>
    <w:rsid w:val="008D16ED"/>
    <w:rsid w:val="008D2A6B"/>
    <w:rsid w:val="008D30B0"/>
    <w:rsid w:val="008D49A5"/>
    <w:rsid w:val="008D72F5"/>
    <w:rsid w:val="008E0B66"/>
    <w:rsid w:val="008E172D"/>
    <w:rsid w:val="008F3D17"/>
    <w:rsid w:val="00902730"/>
    <w:rsid w:val="009037F2"/>
    <w:rsid w:val="00904C1B"/>
    <w:rsid w:val="00906C9F"/>
    <w:rsid w:val="009076CD"/>
    <w:rsid w:val="00921577"/>
    <w:rsid w:val="009253C7"/>
    <w:rsid w:val="009259E1"/>
    <w:rsid w:val="009268F3"/>
    <w:rsid w:val="0095188F"/>
    <w:rsid w:val="00954B19"/>
    <w:rsid w:val="009550A0"/>
    <w:rsid w:val="00960C64"/>
    <w:rsid w:val="00963D4F"/>
    <w:rsid w:val="0097218E"/>
    <w:rsid w:val="009752F4"/>
    <w:rsid w:val="00980425"/>
    <w:rsid w:val="00983AEB"/>
    <w:rsid w:val="0098422B"/>
    <w:rsid w:val="00986C32"/>
    <w:rsid w:val="009875D1"/>
    <w:rsid w:val="00991C69"/>
    <w:rsid w:val="009923C0"/>
    <w:rsid w:val="009B070C"/>
    <w:rsid w:val="009B49E2"/>
    <w:rsid w:val="009B5E57"/>
    <w:rsid w:val="009B78FE"/>
    <w:rsid w:val="009C3521"/>
    <w:rsid w:val="009C4461"/>
    <w:rsid w:val="009C6B5A"/>
    <w:rsid w:val="009D2006"/>
    <w:rsid w:val="009D61AC"/>
    <w:rsid w:val="009E097D"/>
    <w:rsid w:val="009E0F81"/>
    <w:rsid w:val="009E150F"/>
    <w:rsid w:val="009E558E"/>
    <w:rsid w:val="009E7E6E"/>
    <w:rsid w:val="009F64D0"/>
    <w:rsid w:val="009F6F93"/>
    <w:rsid w:val="00A07E67"/>
    <w:rsid w:val="00A31F72"/>
    <w:rsid w:val="00A36FA3"/>
    <w:rsid w:val="00A41FC6"/>
    <w:rsid w:val="00A43009"/>
    <w:rsid w:val="00A44B1B"/>
    <w:rsid w:val="00A45268"/>
    <w:rsid w:val="00A4583A"/>
    <w:rsid w:val="00A5380E"/>
    <w:rsid w:val="00A5798A"/>
    <w:rsid w:val="00A62779"/>
    <w:rsid w:val="00A64F2B"/>
    <w:rsid w:val="00A70D9D"/>
    <w:rsid w:val="00A71708"/>
    <w:rsid w:val="00A7548F"/>
    <w:rsid w:val="00A81673"/>
    <w:rsid w:val="00A8292F"/>
    <w:rsid w:val="00A86C66"/>
    <w:rsid w:val="00A90EA6"/>
    <w:rsid w:val="00AB0D15"/>
    <w:rsid w:val="00AB5744"/>
    <w:rsid w:val="00AB5C6E"/>
    <w:rsid w:val="00AB7E5D"/>
    <w:rsid w:val="00AC15B7"/>
    <w:rsid w:val="00AC367F"/>
    <w:rsid w:val="00AC48D0"/>
    <w:rsid w:val="00AD3ADA"/>
    <w:rsid w:val="00AD44EE"/>
    <w:rsid w:val="00AD456E"/>
    <w:rsid w:val="00AE4214"/>
    <w:rsid w:val="00AE732F"/>
    <w:rsid w:val="00AE7D99"/>
    <w:rsid w:val="00AF0FCD"/>
    <w:rsid w:val="00AF5FF0"/>
    <w:rsid w:val="00B07B79"/>
    <w:rsid w:val="00B10BA2"/>
    <w:rsid w:val="00B206A8"/>
    <w:rsid w:val="00B27341"/>
    <w:rsid w:val="00B274D2"/>
    <w:rsid w:val="00B345BD"/>
    <w:rsid w:val="00B408D4"/>
    <w:rsid w:val="00B42D9E"/>
    <w:rsid w:val="00B5139E"/>
    <w:rsid w:val="00B5265C"/>
    <w:rsid w:val="00B52B01"/>
    <w:rsid w:val="00B6690B"/>
    <w:rsid w:val="00B715FB"/>
    <w:rsid w:val="00B7545C"/>
    <w:rsid w:val="00B82B91"/>
    <w:rsid w:val="00B92AEC"/>
    <w:rsid w:val="00B956F7"/>
    <w:rsid w:val="00B957E6"/>
    <w:rsid w:val="00B97626"/>
    <w:rsid w:val="00BA0E81"/>
    <w:rsid w:val="00BA0EF6"/>
    <w:rsid w:val="00BA55F2"/>
    <w:rsid w:val="00BA6913"/>
    <w:rsid w:val="00BA6B11"/>
    <w:rsid w:val="00BB0B3B"/>
    <w:rsid w:val="00BB1005"/>
    <w:rsid w:val="00BC7111"/>
    <w:rsid w:val="00BD0B43"/>
    <w:rsid w:val="00BD3922"/>
    <w:rsid w:val="00BD4158"/>
    <w:rsid w:val="00BE0D92"/>
    <w:rsid w:val="00BE4685"/>
    <w:rsid w:val="00BE6035"/>
    <w:rsid w:val="00BF1DC5"/>
    <w:rsid w:val="00BF4778"/>
    <w:rsid w:val="00BF5D58"/>
    <w:rsid w:val="00BF7136"/>
    <w:rsid w:val="00C06613"/>
    <w:rsid w:val="00C162AD"/>
    <w:rsid w:val="00C17D6F"/>
    <w:rsid w:val="00C17FB0"/>
    <w:rsid w:val="00C21BE8"/>
    <w:rsid w:val="00C268C7"/>
    <w:rsid w:val="00C359CF"/>
    <w:rsid w:val="00C370BB"/>
    <w:rsid w:val="00C415B8"/>
    <w:rsid w:val="00C4355D"/>
    <w:rsid w:val="00C460DB"/>
    <w:rsid w:val="00C50CEC"/>
    <w:rsid w:val="00C538D1"/>
    <w:rsid w:val="00C607FB"/>
    <w:rsid w:val="00C650B3"/>
    <w:rsid w:val="00C75CF4"/>
    <w:rsid w:val="00C76EE0"/>
    <w:rsid w:val="00C8330C"/>
    <w:rsid w:val="00C859A9"/>
    <w:rsid w:val="00C85BFA"/>
    <w:rsid w:val="00C85EFE"/>
    <w:rsid w:val="00C934DE"/>
    <w:rsid w:val="00C93CB2"/>
    <w:rsid w:val="00C94D71"/>
    <w:rsid w:val="00CA13A3"/>
    <w:rsid w:val="00CA1F2D"/>
    <w:rsid w:val="00CA51AF"/>
    <w:rsid w:val="00CA5CB1"/>
    <w:rsid w:val="00CA7329"/>
    <w:rsid w:val="00CB25ED"/>
    <w:rsid w:val="00CB5E00"/>
    <w:rsid w:val="00CB69C3"/>
    <w:rsid w:val="00CC23C0"/>
    <w:rsid w:val="00CD2995"/>
    <w:rsid w:val="00CF7805"/>
    <w:rsid w:val="00D007F8"/>
    <w:rsid w:val="00D02661"/>
    <w:rsid w:val="00D030C9"/>
    <w:rsid w:val="00D05A52"/>
    <w:rsid w:val="00D114C6"/>
    <w:rsid w:val="00D142D0"/>
    <w:rsid w:val="00D23D90"/>
    <w:rsid w:val="00D26BF9"/>
    <w:rsid w:val="00D35879"/>
    <w:rsid w:val="00D35E86"/>
    <w:rsid w:val="00D47210"/>
    <w:rsid w:val="00D54217"/>
    <w:rsid w:val="00D55ADB"/>
    <w:rsid w:val="00D62977"/>
    <w:rsid w:val="00D635A1"/>
    <w:rsid w:val="00D6411A"/>
    <w:rsid w:val="00D67ABF"/>
    <w:rsid w:val="00D700DA"/>
    <w:rsid w:val="00D73BF7"/>
    <w:rsid w:val="00D749E6"/>
    <w:rsid w:val="00D74D10"/>
    <w:rsid w:val="00D834E2"/>
    <w:rsid w:val="00D839E9"/>
    <w:rsid w:val="00D844EE"/>
    <w:rsid w:val="00D847F8"/>
    <w:rsid w:val="00D90465"/>
    <w:rsid w:val="00D93E93"/>
    <w:rsid w:val="00D94FD8"/>
    <w:rsid w:val="00D96084"/>
    <w:rsid w:val="00DB1155"/>
    <w:rsid w:val="00DB7D74"/>
    <w:rsid w:val="00DC0BC3"/>
    <w:rsid w:val="00DC65A4"/>
    <w:rsid w:val="00DD346F"/>
    <w:rsid w:val="00DD7494"/>
    <w:rsid w:val="00DD75CF"/>
    <w:rsid w:val="00DD773E"/>
    <w:rsid w:val="00DF1141"/>
    <w:rsid w:val="00DF3644"/>
    <w:rsid w:val="00DF3DF5"/>
    <w:rsid w:val="00DF63A6"/>
    <w:rsid w:val="00E028CA"/>
    <w:rsid w:val="00E04AF0"/>
    <w:rsid w:val="00E1055C"/>
    <w:rsid w:val="00E12FD3"/>
    <w:rsid w:val="00E22895"/>
    <w:rsid w:val="00E22AAE"/>
    <w:rsid w:val="00E26DAE"/>
    <w:rsid w:val="00E37B98"/>
    <w:rsid w:val="00E406B4"/>
    <w:rsid w:val="00E40EAA"/>
    <w:rsid w:val="00E43F3A"/>
    <w:rsid w:val="00E45B15"/>
    <w:rsid w:val="00E473C5"/>
    <w:rsid w:val="00E50F22"/>
    <w:rsid w:val="00E530B8"/>
    <w:rsid w:val="00E53B34"/>
    <w:rsid w:val="00E54B9D"/>
    <w:rsid w:val="00E63CEF"/>
    <w:rsid w:val="00E65D5E"/>
    <w:rsid w:val="00E67C6B"/>
    <w:rsid w:val="00E707D9"/>
    <w:rsid w:val="00E7080E"/>
    <w:rsid w:val="00E72D2A"/>
    <w:rsid w:val="00E7460D"/>
    <w:rsid w:val="00E7569C"/>
    <w:rsid w:val="00E76516"/>
    <w:rsid w:val="00E770AD"/>
    <w:rsid w:val="00E778FE"/>
    <w:rsid w:val="00E82CFD"/>
    <w:rsid w:val="00E94E51"/>
    <w:rsid w:val="00EA1562"/>
    <w:rsid w:val="00EA68CE"/>
    <w:rsid w:val="00EA7264"/>
    <w:rsid w:val="00EB1C45"/>
    <w:rsid w:val="00EB3165"/>
    <w:rsid w:val="00EB51EB"/>
    <w:rsid w:val="00EB54E5"/>
    <w:rsid w:val="00EC3712"/>
    <w:rsid w:val="00EC677A"/>
    <w:rsid w:val="00EE2D6D"/>
    <w:rsid w:val="00EF109A"/>
    <w:rsid w:val="00EF284E"/>
    <w:rsid w:val="00EF4920"/>
    <w:rsid w:val="00EF5F77"/>
    <w:rsid w:val="00F00C85"/>
    <w:rsid w:val="00F07A59"/>
    <w:rsid w:val="00F21F1E"/>
    <w:rsid w:val="00F226E1"/>
    <w:rsid w:val="00F25445"/>
    <w:rsid w:val="00F322A8"/>
    <w:rsid w:val="00F33254"/>
    <w:rsid w:val="00F3436F"/>
    <w:rsid w:val="00F45927"/>
    <w:rsid w:val="00F57DAB"/>
    <w:rsid w:val="00F61E69"/>
    <w:rsid w:val="00F65D4B"/>
    <w:rsid w:val="00F67058"/>
    <w:rsid w:val="00F7577A"/>
    <w:rsid w:val="00F75F47"/>
    <w:rsid w:val="00F76AEC"/>
    <w:rsid w:val="00F76DAD"/>
    <w:rsid w:val="00F771BD"/>
    <w:rsid w:val="00F80608"/>
    <w:rsid w:val="00F83EDB"/>
    <w:rsid w:val="00F87039"/>
    <w:rsid w:val="00F911FF"/>
    <w:rsid w:val="00F91619"/>
    <w:rsid w:val="00F91D11"/>
    <w:rsid w:val="00F93094"/>
    <w:rsid w:val="00F9400E"/>
    <w:rsid w:val="00FA1C07"/>
    <w:rsid w:val="00FA23F4"/>
    <w:rsid w:val="00FA48E3"/>
    <w:rsid w:val="00FA4E88"/>
    <w:rsid w:val="00FA7368"/>
    <w:rsid w:val="00FB2CBD"/>
    <w:rsid w:val="00FB54DD"/>
    <w:rsid w:val="00FB640A"/>
    <w:rsid w:val="00FB6A97"/>
    <w:rsid w:val="00FC01A6"/>
    <w:rsid w:val="00FC2E00"/>
    <w:rsid w:val="00FC6666"/>
    <w:rsid w:val="00FD1629"/>
    <w:rsid w:val="00FE733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331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0AC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A86C66"/>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alila.benmbarekmsaddek" TargetMode="External"/><Relationship Id="rId13" Type="http://schemas.openxmlformats.org/officeDocument/2006/relationships/hyperlink" Target="https://www.facebook.com/watch/?v=742766854160830" TargetMode="External"/><Relationship Id="rId18" Type="http://schemas.openxmlformats.org/officeDocument/2006/relationships/hyperlink" Target="https://www.amnesty.org/es/documents/mde30/5269/2022/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ontact@carthage.tn" TargetMode="External"/><Relationship Id="rId12" Type="http://schemas.openxmlformats.org/officeDocument/2006/relationships/hyperlink" Target="https://www.ohchr.org/es/press-briefing-notes/2023/02/arrest-perceived-political-opponents-and-civil-society-tunisia" TargetMode="External"/><Relationship Id="rId17" Type="http://schemas.openxmlformats.org/officeDocument/2006/relationships/hyperlink" Target="https://www.amnesty.org/es/documents/mde30/5925/2022/en/" TargetMode="External"/><Relationship Id="rId2" Type="http://schemas.openxmlformats.org/officeDocument/2006/relationships/styles" Target="styles.xml"/><Relationship Id="rId16" Type="http://schemas.openxmlformats.org/officeDocument/2006/relationships/hyperlink" Target="https://www.amnesty.org/es/documents/mde30/6290/2022/en/" TargetMode="External"/><Relationship Id="rId20" Type="http://schemas.openxmlformats.org/officeDocument/2006/relationships/hyperlink" Target="https://www.amnesty.org/es/documents/mde30/6815/2023/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documents/mde30/6290/2022/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mnesty.org/es/latest/news/2023/07/tunisia-human-rights-at-risk-two-years-after-president-saieds-power-grab/" TargetMode="External"/><Relationship Id="rId23" Type="http://schemas.openxmlformats.org/officeDocument/2006/relationships/fontTable" Target="fontTable.xml"/><Relationship Id="rId10" Type="http://schemas.openxmlformats.org/officeDocument/2006/relationships/hyperlink" Target="https://www.businessnews.com.tn/affaire-de-complot-demandes-de-liberation-rejetees-pour-tous-les-detenus,520,132174,3" TargetMode="External"/><Relationship Id="rId19" Type="http://schemas.openxmlformats.org/officeDocument/2006/relationships/hyperlink" Target="https://www.amnesty.org/es/documents/mde30/6040/2022/es/" TargetMode="External"/><Relationship Id="rId4" Type="http://schemas.openxmlformats.org/officeDocument/2006/relationships/webSettings" Target="webSettings.xml"/><Relationship Id="rId9" Type="http://schemas.openxmlformats.org/officeDocument/2006/relationships/hyperlink" Target="https://www.amnesty.org/es/documents/mde30/6290/2022/en/" TargetMode="External"/><Relationship Id="rId14" Type="http://schemas.openxmlformats.org/officeDocument/2006/relationships/hyperlink" Target="https://www.amnesty.org/en/latest/news/2022/06/tunisia-arbitrary-dismissals-a-blow-to-judicial-independence/"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1788</Words>
  <Characters>9674</Characters>
  <Application>Microsoft Office Word</Application>
  <DocSecurity>0</DocSecurity>
  <Lines>140</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2023-10-06T12:40:00Z</dcterms:created>
  <dcterms:modified xsi:type="dcterms:W3CDTF">2023-10-06T12:40:00Z</dcterms:modified>
</cp:coreProperties>
</file>