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36C700" w14:textId="62FD65B6" w:rsidR="00E849A9" w:rsidRPr="008C65D1" w:rsidRDefault="00E849A9" w:rsidP="001E19F7">
      <w:pPr>
        <w:pStyle w:val="AIUrgentActionTopHeading"/>
        <w:tabs>
          <w:tab w:val="clear" w:pos="567"/>
        </w:tabs>
        <w:spacing w:line="240" w:lineRule="auto"/>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EC01CD9" w14:textId="77777777" w:rsidR="00994B19" w:rsidRPr="008C65D1" w:rsidRDefault="00994B19" w:rsidP="00E849A9">
      <w:pPr>
        <w:spacing w:after="0"/>
        <w:rPr>
          <w:rFonts w:ascii="Arial" w:hAnsi="Arial" w:cs="Arial"/>
          <w:b/>
          <w:bCs/>
          <w:sz w:val="16"/>
          <w:szCs w:val="16"/>
          <w:lang w:val="es-ES"/>
        </w:rPr>
      </w:pPr>
    </w:p>
    <w:p w14:paraId="2BE5F9A0" w14:textId="13788C5A" w:rsidR="00E849A9" w:rsidRPr="008C65D1" w:rsidRDefault="007B5207" w:rsidP="00E849A9">
      <w:pPr>
        <w:spacing w:after="0"/>
        <w:rPr>
          <w:rFonts w:ascii="Arial" w:hAnsi="Arial" w:cs="Arial"/>
          <w:b/>
          <w:i/>
          <w:sz w:val="34"/>
          <w:szCs w:val="34"/>
          <w:lang w:val="es-ES"/>
        </w:rPr>
      </w:pPr>
      <w:r>
        <w:rPr>
          <w:rFonts w:ascii="Arial" w:hAnsi="Arial" w:cs="Arial"/>
          <w:b/>
          <w:bCs/>
          <w:sz w:val="34"/>
          <w:szCs w:val="34"/>
          <w:lang w:val="es"/>
        </w:rPr>
        <w:t>LEVANTEN LA PROHIBICIÓN DE CELEBRAR ACTOS DE PROTESTA EN LA PLAZA GALATASARAY</w:t>
      </w:r>
    </w:p>
    <w:p w14:paraId="30A63110" w14:textId="17246E2E" w:rsidR="00E849A9" w:rsidRPr="004C5282" w:rsidRDefault="006A09FF" w:rsidP="00E849A9">
      <w:pPr>
        <w:spacing w:after="0"/>
        <w:jc w:val="both"/>
        <w:rPr>
          <w:rFonts w:ascii="Arial" w:hAnsi="Arial" w:cs="Arial"/>
          <w:b/>
          <w:bCs/>
          <w:sz w:val="19"/>
          <w:szCs w:val="19"/>
          <w:lang w:val="es-ES"/>
        </w:rPr>
      </w:pPr>
      <w:r w:rsidRPr="004C5282">
        <w:rPr>
          <w:rFonts w:ascii="Arial" w:hAnsi="Arial" w:cs="Arial"/>
          <w:b/>
          <w:bCs/>
          <w:sz w:val="19"/>
          <w:szCs w:val="19"/>
          <w:lang w:val="es"/>
        </w:rPr>
        <w:t xml:space="preserve">Las Madres/Personas del Sábado —agrupación de familiares de víctimas de desaparición forzada, junto con otros </w:t>
      </w:r>
      <w:proofErr w:type="gramStart"/>
      <w:r w:rsidRPr="004C5282">
        <w:rPr>
          <w:rFonts w:ascii="Arial" w:hAnsi="Arial" w:cs="Arial"/>
          <w:b/>
          <w:bCs/>
          <w:sz w:val="19"/>
          <w:szCs w:val="19"/>
          <w:lang w:val="es"/>
        </w:rPr>
        <w:t>defensores y defensoras</w:t>
      </w:r>
      <w:proofErr w:type="gramEnd"/>
      <w:r w:rsidRPr="004C5282">
        <w:rPr>
          <w:rFonts w:ascii="Arial" w:hAnsi="Arial" w:cs="Arial"/>
          <w:b/>
          <w:bCs/>
          <w:sz w:val="19"/>
          <w:szCs w:val="19"/>
          <w:lang w:val="es"/>
        </w:rPr>
        <w:t xml:space="preserve"> de derechos humanos— se ven privadas de la posibilidad de ejercer su derecho a la libertad de reunión pacífica en la plaza </w:t>
      </w:r>
      <w:proofErr w:type="spellStart"/>
      <w:r w:rsidRPr="004C5282">
        <w:rPr>
          <w:rFonts w:ascii="Arial" w:hAnsi="Arial" w:cs="Arial"/>
          <w:b/>
          <w:bCs/>
          <w:sz w:val="19"/>
          <w:szCs w:val="19"/>
          <w:lang w:val="es"/>
        </w:rPr>
        <w:t>Galatasaray</w:t>
      </w:r>
      <w:proofErr w:type="spellEnd"/>
      <w:r w:rsidRPr="004C5282">
        <w:rPr>
          <w:rFonts w:ascii="Arial" w:hAnsi="Arial" w:cs="Arial"/>
          <w:b/>
          <w:bCs/>
          <w:sz w:val="19"/>
          <w:szCs w:val="19"/>
          <w:lang w:val="es"/>
        </w:rPr>
        <w:t xml:space="preserve"> de Estambul, lugar de importancia simbólica para dicho grupo. A lo largo de las últimas semanas, la policía antidisturbios ha vuelto a utilizar fuerza innecesaria durante la detención de defensoras o defensores de derechos, y ha ampliado su propio perímetro de seguridad, imposibilitando así la labor de observación independiente de periodistas y organizaciones de la sociedad civil.</w:t>
      </w:r>
    </w:p>
    <w:p w14:paraId="72B506A8" w14:textId="77777777" w:rsidR="00E849A9" w:rsidRPr="008C65D1" w:rsidRDefault="00E849A9" w:rsidP="00E849A9">
      <w:pPr>
        <w:spacing w:after="0"/>
        <w:rPr>
          <w:rFonts w:ascii="Arial" w:hAnsi="Arial" w:cs="Arial"/>
          <w:b/>
          <w:lang w:val="es-ES"/>
        </w:rPr>
      </w:pPr>
    </w:p>
    <w:p w14:paraId="25CD3EB0" w14:textId="77777777" w:rsidR="00E849A9" w:rsidRPr="008C65D1" w:rsidRDefault="00E849A9" w:rsidP="00E849A9">
      <w:pPr>
        <w:spacing w:after="0" w:line="240" w:lineRule="auto"/>
        <w:rPr>
          <w:rFonts w:ascii="Arial" w:hAnsi="Arial" w:cs="Arial"/>
          <w:b/>
          <w:bCs/>
          <w:color w:val="FF0000"/>
          <w:sz w:val="22"/>
          <w:szCs w:val="22"/>
          <w:lang w:val="es-ES"/>
        </w:rPr>
      </w:pPr>
      <w:r>
        <w:rPr>
          <w:rFonts w:ascii="Arial" w:hAnsi="Arial" w:cs="Arial"/>
          <w:b/>
          <w:bCs/>
          <w:color w:val="FF0000"/>
          <w:sz w:val="22"/>
          <w:szCs w:val="22"/>
          <w:lang w:val="es"/>
        </w:rPr>
        <w:t>ACTÚEN: REDACTEN SUS LLAMAMIENTOS SEGÚN LA SIGUIENTE CARTA MODELO</w:t>
      </w:r>
    </w:p>
    <w:p w14:paraId="4DEAAFE4" w14:textId="77777777" w:rsidR="00E849A9" w:rsidRPr="008C65D1" w:rsidRDefault="00E849A9" w:rsidP="00E849A9">
      <w:pPr>
        <w:autoSpaceDE w:val="0"/>
        <w:autoSpaceDN w:val="0"/>
        <w:adjustRightInd w:val="0"/>
        <w:spacing w:after="0" w:line="240" w:lineRule="auto"/>
        <w:rPr>
          <w:rFonts w:ascii="Arial" w:hAnsi="Arial" w:cs="Arial"/>
          <w:lang w:val="es-ES"/>
        </w:rPr>
      </w:pPr>
    </w:p>
    <w:p w14:paraId="110D1CA1" w14:textId="77777777" w:rsidR="008C65D1" w:rsidRPr="004C5282" w:rsidRDefault="00C86574" w:rsidP="00C86574">
      <w:pPr>
        <w:spacing w:after="0" w:line="240" w:lineRule="auto"/>
        <w:jc w:val="right"/>
        <w:rPr>
          <w:rFonts w:cstheme="minorBidi"/>
          <w:b/>
          <w:bCs/>
          <w:i/>
          <w:iCs/>
          <w:sz w:val="19"/>
          <w:szCs w:val="19"/>
          <w:u w:val="single"/>
          <w:lang w:val="es"/>
        </w:rPr>
      </w:pPr>
      <w:r w:rsidRPr="004C5282">
        <w:rPr>
          <w:rFonts w:cstheme="minorBidi"/>
          <w:b/>
          <w:bCs/>
          <w:i/>
          <w:iCs/>
          <w:sz w:val="19"/>
          <w:szCs w:val="19"/>
          <w:u w:val="single"/>
          <w:lang w:val="es"/>
        </w:rPr>
        <w:t>Ministro del Interior</w:t>
      </w:r>
    </w:p>
    <w:p w14:paraId="51935B7E" w14:textId="05791451" w:rsidR="00C86574" w:rsidRPr="004C5282" w:rsidRDefault="00C86574" w:rsidP="00C86574">
      <w:pPr>
        <w:spacing w:after="0" w:line="240" w:lineRule="auto"/>
        <w:jc w:val="right"/>
        <w:rPr>
          <w:rFonts w:cstheme="minorBidi"/>
          <w:i/>
          <w:sz w:val="19"/>
          <w:szCs w:val="19"/>
          <w:lang w:val="es-ES"/>
        </w:rPr>
      </w:pPr>
      <w:proofErr w:type="spellStart"/>
      <w:r w:rsidRPr="004C5282">
        <w:rPr>
          <w:rFonts w:cstheme="minorBidi"/>
          <w:i/>
          <w:iCs/>
          <w:sz w:val="19"/>
          <w:szCs w:val="19"/>
          <w:lang w:val="es"/>
        </w:rPr>
        <w:t>Minister</w:t>
      </w:r>
      <w:proofErr w:type="spellEnd"/>
      <w:r w:rsidRPr="004C5282">
        <w:rPr>
          <w:rFonts w:cstheme="minorBidi"/>
          <w:i/>
          <w:iCs/>
          <w:sz w:val="19"/>
          <w:szCs w:val="19"/>
          <w:lang w:val="es"/>
        </w:rPr>
        <w:t xml:space="preserve"> </w:t>
      </w:r>
      <w:proofErr w:type="spellStart"/>
      <w:r w:rsidRPr="004C5282">
        <w:rPr>
          <w:rFonts w:cstheme="minorBidi"/>
          <w:i/>
          <w:iCs/>
          <w:sz w:val="19"/>
          <w:szCs w:val="19"/>
          <w:lang w:val="es"/>
        </w:rPr>
        <w:t>of</w:t>
      </w:r>
      <w:proofErr w:type="spellEnd"/>
      <w:r w:rsidRPr="004C5282">
        <w:rPr>
          <w:rFonts w:cstheme="minorBidi"/>
          <w:i/>
          <w:iCs/>
          <w:sz w:val="19"/>
          <w:szCs w:val="19"/>
          <w:lang w:val="es"/>
        </w:rPr>
        <w:t xml:space="preserve"> Interior </w:t>
      </w:r>
    </w:p>
    <w:p w14:paraId="1D29C3DF" w14:textId="77777777" w:rsidR="00C86574" w:rsidRPr="004C5282" w:rsidRDefault="00C86574" w:rsidP="00C86574">
      <w:pPr>
        <w:spacing w:after="0" w:line="240" w:lineRule="auto"/>
        <w:ind w:left="-283"/>
        <w:jc w:val="right"/>
        <w:rPr>
          <w:rFonts w:cstheme="minorBidi"/>
          <w:bCs/>
          <w:i/>
          <w:sz w:val="19"/>
          <w:szCs w:val="19"/>
          <w:lang w:val="es-ES"/>
        </w:rPr>
      </w:pPr>
      <w:r w:rsidRPr="004C5282">
        <w:rPr>
          <w:rFonts w:cstheme="minorBidi"/>
          <w:i/>
          <w:iCs/>
          <w:sz w:val="19"/>
          <w:szCs w:val="19"/>
          <w:lang w:val="es"/>
        </w:rPr>
        <w:t xml:space="preserve">Ali </w:t>
      </w:r>
      <w:proofErr w:type="spellStart"/>
      <w:r w:rsidRPr="004C5282">
        <w:rPr>
          <w:rFonts w:cstheme="minorBidi"/>
          <w:i/>
          <w:iCs/>
          <w:sz w:val="19"/>
          <w:szCs w:val="19"/>
          <w:lang w:val="es"/>
        </w:rPr>
        <w:t>Yerlikaya</w:t>
      </w:r>
      <w:proofErr w:type="spellEnd"/>
    </w:p>
    <w:p w14:paraId="664C11CF" w14:textId="77777777" w:rsidR="00C86574" w:rsidRPr="004C5282" w:rsidRDefault="00C86574" w:rsidP="00C86574">
      <w:pPr>
        <w:spacing w:after="0" w:line="240" w:lineRule="auto"/>
        <w:ind w:left="-283"/>
        <w:jc w:val="right"/>
        <w:rPr>
          <w:rFonts w:cstheme="minorBidi"/>
          <w:i/>
          <w:sz w:val="19"/>
          <w:szCs w:val="19"/>
          <w:lang w:val="es-ES"/>
        </w:rPr>
      </w:pPr>
      <w:r w:rsidRPr="004C5282">
        <w:rPr>
          <w:rFonts w:cstheme="minorBidi"/>
          <w:i/>
          <w:iCs/>
          <w:sz w:val="19"/>
          <w:szCs w:val="19"/>
          <w:lang w:val="es"/>
        </w:rPr>
        <w:t xml:space="preserve">T.C. </w:t>
      </w:r>
      <w:proofErr w:type="spellStart"/>
      <w:r w:rsidRPr="004C5282">
        <w:rPr>
          <w:rFonts w:cstheme="minorBidi"/>
          <w:i/>
          <w:iCs/>
          <w:sz w:val="19"/>
          <w:szCs w:val="19"/>
          <w:lang w:val="es"/>
        </w:rPr>
        <w:t>İçişleri</w:t>
      </w:r>
      <w:proofErr w:type="spellEnd"/>
      <w:r w:rsidRPr="004C5282">
        <w:rPr>
          <w:rFonts w:cstheme="minorBidi"/>
          <w:i/>
          <w:iCs/>
          <w:sz w:val="19"/>
          <w:szCs w:val="19"/>
          <w:lang w:val="es"/>
        </w:rPr>
        <w:t xml:space="preserve"> </w:t>
      </w:r>
      <w:proofErr w:type="spellStart"/>
      <w:r w:rsidRPr="004C5282">
        <w:rPr>
          <w:rFonts w:cstheme="minorBidi"/>
          <w:i/>
          <w:iCs/>
          <w:sz w:val="19"/>
          <w:szCs w:val="19"/>
          <w:lang w:val="es"/>
        </w:rPr>
        <w:t>Bakanlığı</w:t>
      </w:r>
      <w:proofErr w:type="spellEnd"/>
      <w:r w:rsidRPr="004C5282">
        <w:rPr>
          <w:rFonts w:cstheme="minorBidi"/>
          <w:i/>
          <w:iCs/>
          <w:sz w:val="19"/>
          <w:szCs w:val="19"/>
          <w:lang w:val="es"/>
        </w:rPr>
        <w:t xml:space="preserve">, </w:t>
      </w:r>
      <w:proofErr w:type="spellStart"/>
      <w:r w:rsidRPr="004C5282">
        <w:rPr>
          <w:rFonts w:cstheme="minorBidi"/>
          <w:i/>
          <w:iCs/>
          <w:sz w:val="19"/>
          <w:szCs w:val="19"/>
          <w:lang w:val="es"/>
        </w:rPr>
        <w:t>Bakanlıklar</w:t>
      </w:r>
      <w:proofErr w:type="spellEnd"/>
    </w:p>
    <w:p w14:paraId="0F541D33" w14:textId="77777777" w:rsidR="00C86574" w:rsidRPr="004C5282" w:rsidRDefault="00C86574" w:rsidP="00C86574">
      <w:pPr>
        <w:spacing w:after="0" w:line="240" w:lineRule="auto"/>
        <w:ind w:left="-283"/>
        <w:jc w:val="right"/>
        <w:rPr>
          <w:rFonts w:cstheme="minorBidi"/>
          <w:i/>
          <w:sz w:val="19"/>
          <w:szCs w:val="19"/>
          <w:lang w:val="es-ES"/>
        </w:rPr>
      </w:pPr>
      <w:r w:rsidRPr="004C5282">
        <w:rPr>
          <w:rFonts w:cstheme="minorBidi"/>
          <w:i/>
          <w:iCs/>
          <w:sz w:val="19"/>
          <w:szCs w:val="19"/>
          <w:lang w:val="es"/>
        </w:rPr>
        <w:t>Ankara/Turquía</w:t>
      </w:r>
    </w:p>
    <w:p w14:paraId="28F0EFB1" w14:textId="77777777" w:rsidR="00C86574" w:rsidRPr="004C5282" w:rsidRDefault="00C86574" w:rsidP="00C86574">
      <w:pPr>
        <w:spacing w:after="0" w:line="240" w:lineRule="auto"/>
        <w:jc w:val="right"/>
        <w:rPr>
          <w:rFonts w:cstheme="minorBidi"/>
          <w:b/>
          <w:i/>
          <w:iCs/>
          <w:sz w:val="19"/>
          <w:szCs w:val="19"/>
          <w:lang w:val="pt-BR"/>
        </w:rPr>
      </w:pPr>
      <w:proofErr w:type="spellStart"/>
      <w:r w:rsidRPr="004C5282">
        <w:rPr>
          <w:rFonts w:cstheme="minorBidi"/>
          <w:i/>
          <w:iCs/>
          <w:sz w:val="19"/>
          <w:szCs w:val="19"/>
          <w:lang w:val="pt-BR"/>
        </w:rPr>
        <w:t>Correo-e</w:t>
      </w:r>
      <w:proofErr w:type="spellEnd"/>
      <w:r w:rsidRPr="004C5282">
        <w:rPr>
          <w:rFonts w:cstheme="minorBidi"/>
          <w:i/>
          <w:iCs/>
          <w:sz w:val="19"/>
          <w:szCs w:val="19"/>
          <w:lang w:val="pt-BR"/>
        </w:rPr>
        <w:t xml:space="preserve">: </w:t>
      </w:r>
      <w:hyperlink r:id="rId7" w:history="1">
        <w:r w:rsidRPr="004C5282">
          <w:rPr>
            <w:rStyle w:val="Hipervnculo"/>
            <w:rFonts w:cstheme="minorBidi"/>
            <w:i/>
            <w:iCs/>
            <w:sz w:val="19"/>
            <w:szCs w:val="19"/>
            <w:lang w:val="pt-BR"/>
          </w:rPr>
          <w:t>ozelkalem@icisleri.gov.tr</w:t>
        </w:r>
      </w:hyperlink>
      <w:r w:rsidRPr="004C5282">
        <w:rPr>
          <w:rStyle w:val="cf01"/>
          <w:rFonts w:ascii="Amnesty Trade Gothic" w:hAnsi="Amnesty Trade Gothic" w:cstheme="minorBidi"/>
          <w:i/>
          <w:iCs/>
          <w:sz w:val="19"/>
          <w:szCs w:val="19"/>
          <w:lang w:val="pt-BR"/>
        </w:rPr>
        <w:t xml:space="preserve"> </w:t>
      </w:r>
    </w:p>
    <w:p w14:paraId="389E4902" w14:textId="6315A464" w:rsidR="00E849A9" w:rsidRPr="004C5282" w:rsidRDefault="00C86574" w:rsidP="004C5282">
      <w:pPr>
        <w:spacing w:after="100" w:line="240" w:lineRule="auto"/>
        <w:rPr>
          <w:rFonts w:cs="Arial"/>
          <w:i/>
          <w:sz w:val="19"/>
          <w:szCs w:val="19"/>
          <w:lang w:val="es-ES"/>
        </w:rPr>
      </w:pPr>
      <w:r w:rsidRPr="004C5282">
        <w:rPr>
          <w:i/>
          <w:iCs/>
          <w:sz w:val="19"/>
          <w:szCs w:val="19"/>
          <w:lang w:val="es"/>
        </w:rPr>
        <w:t xml:space="preserve">Señor </w:t>
      </w:r>
      <w:proofErr w:type="gramStart"/>
      <w:r w:rsidRPr="004C5282">
        <w:rPr>
          <w:i/>
          <w:iCs/>
          <w:sz w:val="19"/>
          <w:szCs w:val="19"/>
          <w:lang w:val="es"/>
        </w:rPr>
        <w:t>Ministro</w:t>
      </w:r>
      <w:proofErr w:type="gramEnd"/>
      <w:r w:rsidRPr="004C5282">
        <w:rPr>
          <w:i/>
          <w:iCs/>
          <w:sz w:val="19"/>
          <w:szCs w:val="19"/>
          <w:lang w:val="es"/>
        </w:rPr>
        <w:t>:</w:t>
      </w:r>
    </w:p>
    <w:p w14:paraId="0C0A5977" w14:textId="50507B1A" w:rsidR="00EE0E70" w:rsidRPr="004C5282" w:rsidRDefault="00EE0E70" w:rsidP="004C5282">
      <w:pPr>
        <w:spacing w:after="100" w:line="240" w:lineRule="auto"/>
        <w:ind w:right="-113"/>
        <w:rPr>
          <w:rFonts w:cstheme="minorBidi"/>
          <w:i/>
          <w:sz w:val="19"/>
          <w:szCs w:val="19"/>
          <w:lang w:val="es-ES"/>
        </w:rPr>
      </w:pPr>
      <w:r w:rsidRPr="004C5282">
        <w:rPr>
          <w:rFonts w:cstheme="minorBidi"/>
          <w:i/>
          <w:iCs/>
          <w:sz w:val="19"/>
          <w:szCs w:val="19"/>
          <w:lang w:val="es"/>
        </w:rPr>
        <w:t xml:space="preserve">Le escribo para instarlo a garantizar que las </w:t>
      </w:r>
      <w:r w:rsidRPr="004C5282">
        <w:rPr>
          <w:rFonts w:cstheme="minorBidi"/>
          <w:b/>
          <w:bCs/>
          <w:i/>
          <w:iCs/>
          <w:sz w:val="19"/>
          <w:szCs w:val="19"/>
          <w:lang w:val="es"/>
        </w:rPr>
        <w:t>Madres/Personas del Sábado</w:t>
      </w:r>
      <w:r w:rsidRPr="004C5282">
        <w:rPr>
          <w:rFonts w:cstheme="minorBidi"/>
          <w:i/>
          <w:iCs/>
          <w:sz w:val="19"/>
          <w:szCs w:val="19"/>
          <w:lang w:val="es"/>
        </w:rPr>
        <w:t xml:space="preserve"> —a las que se viene negando, desde agosto de 2018, su derecho a la libertad de reunión pacífica en la plaza </w:t>
      </w:r>
      <w:proofErr w:type="spellStart"/>
      <w:r w:rsidRPr="004C5282">
        <w:rPr>
          <w:rFonts w:cstheme="minorBidi"/>
          <w:i/>
          <w:iCs/>
          <w:sz w:val="19"/>
          <w:szCs w:val="19"/>
          <w:lang w:val="es"/>
        </w:rPr>
        <w:t>Galatasaray</w:t>
      </w:r>
      <w:proofErr w:type="spellEnd"/>
      <w:r w:rsidRPr="004C5282">
        <w:rPr>
          <w:rFonts w:cstheme="minorBidi"/>
          <w:i/>
          <w:iCs/>
          <w:sz w:val="19"/>
          <w:szCs w:val="19"/>
          <w:lang w:val="es"/>
        </w:rPr>
        <w:t xml:space="preserve"> de Estambul— puedan celebrar su vigilia semanal sin ser víctimas de fuerza policial excesiva y sin temor a ser detenidas y recluidas.</w:t>
      </w:r>
    </w:p>
    <w:p w14:paraId="7EB9BE1A" w14:textId="3A8F6811" w:rsidR="00EE0E70" w:rsidRPr="004C5282" w:rsidRDefault="00EE0E70" w:rsidP="004C5282">
      <w:pPr>
        <w:spacing w:after="100" w:line="240" w:lineRule="auto"/>
        <w:rPr>
          <w:rFonts w:cstheme="minorBidi"/>
          <w:i/>
          <w:sz w:val="19"/>
          <w:szCs w:val="19"/>
          <w:lang w:val="es-ES"/>
        </w:rPr>
      </w:pPr>
      <w:r w:rsidRPr="004C5282">
        <w:rPr>
          <w:rFonts w:cstheme="minorBidi"/>
          <w:i/>
          <w:iCs/>
          <w:sz w:val="19"/>
          <w:szCs w:val="19"/>
          <w:lang w:val="es"/>
        </w:rPr>
        <w:t xml:space="preserve">Desde el pasado 8 de abril, cada sábado, las Madres/Personas del Sábado han intentado volver a la plaza </w:t>
      </w:r>
      <w:proofErr w:type="spellStart"/>
      <w:r w:rsidRPr="004C5282">
        <w:rPr>
          <w:rFonts w:cstheme="minorBidi"/>
          <w:i/>
          <w:iCs/>
          <w:sz w:val="19"/>
          <w:szCs w:val="19"/>
          <w:lang w:val="es"/>
        </w:rPr>
        <w:t>Galatasaray</w:t>
      </w:r>
      <w:proofErr w:type="spellEnd"/>
      <w:r w:rsidRPr="004C5282">
        <w:rPr>
          <w:rFonts w:cstheme="minorBidi"/>
          <w:i/>
          <w:iCs/>
          <w:sz w:val="19"/>
          <w:szCs w:val="19"/>
          <w:lang w:val="es"/>
        </w:rPr>
        <w:t xml:space="preserve">, en relación con las sentencias dictadas por el Tribunal Constitucional en noviembre de 2022 y marzo de 2023. En esas sentencias, el tribunal concluía que se había violado el derecho a la libertad de reunión pacífica de ambos demandantes, y que se debía "informar al respecto al gobernador del distrito de </w:t>
      </w:r>
      <w:proofErr w:type="spellStart"/>
      <w:r w:rsidRPr="004C5282">
        <w:rPr>
          <w:rFonts w:cstheme="minorBidi"/>
          <w:i/>
          <w:iCs/>
          <w:sz w:val="19"/>
          <w:szCs w:val="19"/>
          <w:lang w:val="es"/>
        </w:rPr>
        <w:t>Beyoğlu</w:t>
      </w:r>
      <w:proofErr w:type="spellEnd"/>
      <w:r w:rsidRPr="004C5282">
        <w:rPr>
          <w:rFonts w:cstheme="minorBidi"/>
          <w:i/>
          <w:iCs/>
          <w:sz w:val="19"/>
          <w:szCs w:val="19"/>
          <w:lang w:val="es"/>
        </w:rPr>
        <w:t xml:space="preserve"> […] para evitar reincidencias en dicha violación". Sin embargo, cada sábado, la policía sigue bloqueando ininterrumpidamente la plaza y deteniendo, antes incluso de que lleguen a ella, a personas que sólo desean celebrar una breve y pacífica vigilia; tampoco se permite a periodistas y organizaciones de la sociedad civil observar la actuación policial.</w:t>
      </w:r>
    </w:p>
    <w:p w14:paraId="524C948A" w14:textId="2A9822ED" w:rsidR="00EE0E70" w:rsidRPr="004C5282" w:rsidRDefault="00EE0E70" w:rsidP="004C5282">
      <w:pPr>
        <w:spacing w:after="100" w:line="240" w:lineRule="auto"/>
        <w:rPr>
          <w:rFonts w:cstheme="minorBidi"/>
          <w:i/>
          <w:sz w:val="19"/>
          <w:szCs w:val="19"/>
          <w:lang w:val="es-ES"/>
        </w:rPr>
      </w:pPr>
      <w:r w:rsidRPr="004C5282">
        <w:rPr>
          <w:rFonts w:cstheme="minorBidi"/>
          <w:i/>
          <w:iCs/>
          <w:sz w:val="19"/>
          <w:szCs w:val="19"/>
          <w:lang w:val="es"/>
        </w:rPr>
        <w:t xml:space="preserve">De manera habitual, los agentes de policía utilizan fuerza excesiva y arbitraria para dispersar a manifestantes pacíficos, con la aparente intención de provocar dolor y castigar a quienes participan en las vigilias. En concreto, el pasado 14 de octubre, sábado, la policía detuvo a </w:t>
      </w:r>
      <w:proofErr w:type="spellStart"/>
      <w:r w:rsidRPr="004C5282">
        <w:rPr>
          <w:rFonts w:cstheme="minorBidi"/>
          <w:i/>
          <w:iCs/>
          <w:sz w:val="19"/>
          <w:szCs w:val="19"/>
          <w:lang w:val="es"/>
        </w:rPr>
        <w:t>Besna</w:t>
      </w:r>
      <w:proofErr w:type="spellEnd"/>
      <w:r w:rsidRPr="004C5282">
        <w:rPr>
          <w:rFonts w:cstheme="minorBidi"/>
          <w:i/>
          <w:iCs/>
          <w:sz w:val="19"/>
          <w:szCs w:val="19"/>
          <w:lang w:val="es"/>
        </w:rPr>
        <w:t xml:space="preserve"> y Ali </w:t>
      </w:r>
      <w:proofErr w:type="spellStart"/>
      <w:r w:rsidRPr="004C5282">
        <w:rPr>
          <w:rFonts w:cstheme="minorBidi"/>
          <w:i/>
          <w:iCs/>
          <w:sz w:val="19"/>
          <w:szCs w:val="19"/>
          <w:lang w:val="es"/>
        </w:rPr>
        <w:t>Tosun</w:t>
      </w:r>
      <w:proofErr w:type="spellEnd"/>
      <w:r w:rsidRPr="004C5282">
        <w:rPr>
          <w:rFonts w:cstheme="minorBidi"/>
          <w:i/>
          <w:iCs/>
          <w:sz w:val="19"/>
          <w:szCs w:val="19"/>
          <w:lang w:val="es"/>
        </w:rPr>
        <w:t xml:space="preserve">, a quienes esposaron con las manos en la espalda, utilizando para ello nudos hechos con cables. Ambos quedaron más tarde en libertad. </w:t>
      </w:r>
      <w:proofErr w:type="gramStart"/>
      <w:r w:rsidRPr="004C5282">
        <w:rPr>
          <w:rFonts w:cstheme="minorBidi"/>
          <w:i/>
          <w:iCs/>
          <w:sz w:val="19"/>
          <w:szCs w:val="19"/>
          <w:lang w:val="es"/>
        </w:rPr>
        <w:t>Observadores y observadoras</w:t>
      </w:r>
      <w:proofErr w:type="gramEnd"/>
      <w:r w:rsidRPr="004C5282">
        <w:rPr>
          <w:rFonts w:cstheme="minorBidi"/>
          <w:i/>
          <w:iCs/>
          <w:sz w:val="19"/>
          <w:szCs w:val="19"/>
          <w:lang w:val="es"/>
        </w:rPr>
        <w:t xml:space="preserve"> de organizaciones de la sociedad civil han documentado casos similares de empleo injustificado de la fuerza, que puede ser constitutivo de tortura y otros malos tratos, mientras, por su parte, profesionales del derecho han interpuesto denuncias penales, que todavía no han sido investigadas de manera efectiva. </w:t>
      </w:r>
    </w:p>
    <w:p w14:paraId="06D95E16" w14:textId="2980B444" w:rsidR="00EE0E70" w:rsidRPr="004C5282" w:rsidRDefault="00EE0E70" w:rsidP="004C5282">
      <w:pPr>
        <w:spacing w:after="100" w:line="240" w:lineRule="auto"/>
        <w:rPr>
          <w:rFonts w:cstheme="minorBidi"/>
          <w:i/>
          <w:sz w:val="19"/>
          <w:szCs w:val="19"/>
          <w:lang w:val="es-ES"/>
        </w:rPr>
      </w:pPr>
      <w:r w:rsidRPr="004C5282">
        <w:rPr>
          <w:rFonts w:cstheme="minorBidi"/>
          <w:i/>
          <w:iCs/>
          <w:sz w:val="19"/>
          <w:szCs w:val="19"/>
          <w:lang w:val="es"/>
        </w:rPr>
        <w:t xml:space="preserve">La reiterada detención y reclusión arbitraria de las Madres/Personas del Sábado, semana tras semana, constituye una violación de sus derechos a la libertad de expresión y de reunión pacífica, consagrados en la Constitución turca y recogidos en las sentencias de Maside </w:t>
      </w:r>
      <w:proofErr w:type="spellStart"/>
      <w:r w:rsidRPr="004C5282">
        <w:rPr>
          <w:rFonts w:cstheme="minorBidi"/>
          <w:i/>
          <w:iCs/>
          <w:sz w:val="19"/>
          <w:szCs w:val="19"/>
          <w:lang w:val="es"/>
        </w:rPr>
        <w:t>Ocak</w:t>
      </w:r>
      <w:proofErr w:type="spellEnd"/>
      <w:r w:rsidRPr="004C5282">
        <w:rPr>
          <w:rFonts w:cstheme="minorBidi"/>
          <w:i/>
          <w:iCs/>
          <w:sz w:val="19"/>
          <w:szCs w:val="19"/>
          <w:lang w:val="es"/>
        </w:rPr>
        <w:t xml:space="preserve"> (núm. 2019/21721) y de </w:t>
      </w:r>
      <w:proofErr w:type="spellStart"/>
      <w:r w:rsidRPr="004C5282">
        <w:rPr>
          <w:rFonts w:cstheme="minorBidi"/>
          <w:i/>
          <w:iCs/>
          <w:sz w:val="19"/>
          <w:szCs w:val="19"/>
          <w:lang w:val="es"/>
        </w:rPr>
        <w:t>Gülseren</w:t>
      </w:r>
      <w:proofErr w:type="spellEnd"/>
      <w:r w:rsidRPr="004C5282">
        <w:rPr>
          <w:rFonts w:cstheme="minorBidi"/>
          <w:i/>
          <w:iCs/>
          <w:sz w:val="19"/>
          <w:szCs w:val="19"/>
          <w:lang w:val="es"/>
        </w:rPr>
        <w:t xml:space="preserve"> </w:t>
      </w:r>
      <w:proofErr w:type="spellStart"/>
      <w:r w:rsidRPr="004C5282">
        <w:rPr>
          <w:rFonts w:cstheme="minorBidi"/>
          <w:i/>
          <w:iCs/>
          <w:sz w:val="19"/>
          <w:szCs w:val="19"/>
          <w:lang w:val="es"/>
        </w:rPr>
        <w:t>Yoleri</w:t>
      </w:r>
      <w:proofErr w:type="spellEnd"/>
      <w:r w:rsidRPr="004C5282">
        <w:rPr>
          <w:rFonts w:cstheme="minorBidi"/>
          <w:i/>
          <w:iCs/>
          <w:sz w:val="19"/>
          <w:szCs w:val="19"/>
          <w:lang w:val="es"/>
        </w:rPr>
        <w:t xml:space="preserve"> (núm. 2020/7092), en los artículos 10 y 11 del Convenio Europeo de Derechos Humanos y en los artículos 19 y 21 del Pacto Internacional de Derechos Civiles y Políticos, en los que Turquía es Estado Parte. Esta detención y reclusión arbitraria viola también el derecho a la libertad y a la seguridad personales, consagrado en el artículo 9 del Pacto Internacional de Derechos Civiles y Políticos.</w:t>
      </w:r>
    </w:p>
    <w:p w14:paraId="4C24266A" w14:textId="49906A32" w:rsidR="00EE0E70" w:rsidRPr="004C5282" w:rsidRDefault="00EE0E70" w:rsidP="004C5282">
      <w:pPr>
        <w:spacing w:after="100" w:line="240" w:lineRule="auto"/>
        <w:rPr>
          <w:rFonts w:cstheme="minorBidi"/>
          <w:i/>
          <w:sz w:val="19"/>
          <w:szCs w:val="19"/>
          <w:lang w:val="es-ES"/>
        </w:rPr>
      </w:pPr>
      <w:r w:rsidRPr="004C5282">
        <w:rPr>
          <w:rFonts w:cstheme="minorBidi"/>
          <w:b/>
          <w:bCs/>
          <w:i/>
          <w:iCs/>
          <w:sz w:val="19"/>
          <w:szCs w:val="19"/>
          <w:lang w:val="es"/>
        </w:rPr>
        <w:t xml:space="preserve">Lo insto a hacer uso de su autoridad para garantizar que la policía permite a las Madres/Personas del Sábado y a otros manifestantes pacíficos reunirse en la plaza </w:t>
      </w:r>
      <w:proofErr w:type="spellStart"/>
      <w:r w:rsidRPr="004C5282">
        <w:rPr>
          <w:rFonts w:cstheme="minorBidi"/>
          <w:b/>
          <w:bCs/>
          <w:i/>
          <w:iCs/>
          <w:sz w:val="19"/>
          <w:szCs w:val="19"/>
          <w:lang w:val="es"/>
        </w:rPr>
        <w:t>Galatasaray</w:t>
      </w:r>
      <w:proofErr w:type="spellEnd"/>
      <w:r w:rsidRPr="004C5282">
        <w:rPr>
          <w:rFonts w:cstheme="minorBidi"/>
          <w:b/>
          <w:bCs/>
          <w:i/>
          <w:iCs/>
          <w:sz w:val="19"/>
          <w:szCs w:val="19"/>
          <w:lang w:val="es"/>
        </w:rPr>
        <w:t xml:space="preserve">. La policía debe proteger a quienes se manifiestan pacíficamente, para que puedan ejercer su derecho a la libertad de reunión pacífica sin temor a ser víctimas de fuerza excesiva ni de detención o reclusión arbitrarias. Asimismo, lo insto a ordenar al gobernador del distrito de </w:t>
      </w:r>
      <w:proofErr w:type="spellStart"/>
      <w:r w:rsidRPr="004C5282">
        <w:rPr>
          <w:rFonts w:cstheme="minorBidi"/>
          <w:b/>
          <w:bCs/>
          <w:i/>
          <w:iCs/>
          <w:sz w:val="19"/>
          <w:szCs w:val="19"/>
          <w:lang w:val="es"/>
        </w:rPr>
        <w:t>Beyoğlu</w:t>
      </w:r>
      <w:proofErr w:type="spellEnd"/>
      <w:r w:rsidRPr="004C5282">
        <w:rPr>
          <w:rFonts w:cstheme="minorBidi"/>
          <w:b/>
          <w:bCs/>
          <w:i/>
          <w:iCs/>
          <w:sz w:val="19"/>
          <w:szCs w:val="19"/>
          <w:lang w:val="es"/>
        </w:rPr>
        <w:t xml:space="preserve"> que levante la prohibición y se abstenga de prohibir nuevamente las reuniones en la plaza </w:t>
      </w:r>
      <w:proofErr w:type="spellStart"/>
      <w:r w:rsidRPr="004C5282">
        <w:rPr>
          <w:rFonts w:cstheme="minorBidi"/>
          <w:b/>
          <w:bCs/>
          <w:i/>
          <w:iCs/>
          <w:sz w:val="19"/>
          <w:szCs w:val="19"/>
          <w:lang w:val="es"/>
        </w:rPr>
        <w:t>Galatasaray</w:t>
      </w:r>
      <w:proofErr w:type="spellEnd"/>
      <w:r w:rsidRPr="004C5282">
        <w:rPr>
          <w:rFonts w:cstheme="minorBidi"/>
          <w:b/>
          <w:bCs/>
          <w:i/>
          <w:iCs/>
          <w:sz w:val="19"/>
          <w:szCs w:val="19"/>
          <w:lang w:val="es"/>
        </w:rPr>
        <w:t>, de conformidad con las ya mencionadas sentencias del Tribunal Constitucional.</w:t>
      </w:r>
    </w:p>
    <w:p w14:paraId="21E280FC" w14:textId="3F0FFE9E" w:rsidR="00EE0E70" w:rsidRPr="004C5282" w:rsidRDefault="00EE0E70" w:rsidP="00EE0E70">
      <w:pPr>
        <w:spacing w:after="0" w:line="240" w:lineRule="auto"/>
        <w:rPr>
          <w:rFonts w:cstheme="minorBidi"/>
          <w:i/>
          <w:iCs/>
          <w:sz w:val="19"/>
          <w:szCs w:val="19"/>
          <w:lang w:val="es"/>
        </w:rPr>
      </w:pPr>
      <w:r w:rsidRPr="004C5282">
        <w:rPr>
          <w:rFonts w:cstheme="minorBidi"/>
          <w:i/>
          <w:iCs/>
          <w:sz w:val="19"/>
          <w:szCs w:val="19"/>
          <w:lang w:val="es"/>
        </w:rPr>
        <w:t>Atentamente,</w:t>
      </w:r>
    </w:p>
    <w:p w14:paraId="63A7BABA" w14:textId="10C34DD2" w:rsidR="008C65D1" w:rsidRPr="004C5282" w:rsidRDefault="008C65D1" w:rsidP="00EE0E70">
      <w:pPr>
        <w:spacing w:after="0" w:line="240" w:lineRule="auto"/>
        <w:rPr>
          <w:rFonts w:cstheme="minorBidi"/>
          <w:i/>
          <w:iCs/>
          <w:sz w:val="19"/>
          <w:szCs w:val="19"/>
          <w:lang w:val="es"/>
        </w:rPr>
      </w:pPr>
      <w:r w:rsidRPr="004C5282">
        <w:rPr>
          <w:rFonts w:cstheme="minorBidi"/>
          <w:i/>
          <w:iCs/>
          <w:sz w:val="19"/>
          <w:szCs w:val="19"/>
          <w:lang w:val="es"/>
        </w:rPr>
        <w:t>[NOMBRE]</w:t>
      </w:r>
    </w:p>
    <w:p w14:paraId="2F8D1FD2" w14:textId="77777777" w:rsidR="008C65D1" w:rsidRPr="008C65D1" w:rsidRDefault="008C65D1" w:rsidP="00EE0E70">
      <w:pPr>
        <w:spacing w:after="0" w:line="240" w:lineRule="auto"/>
        <w:rPr>
          <w:rFonts w:cstheme="minorBidi"/>
          <w:i/>
          <w:sz w:val="20"/>
          <w:szCs w:val="20"/>
          <w:lang w:val="es-ES"/>
        </w:rPr>
      </w:pPr>
    </w:p>
    <w:p w14:paraId="4434E4BB" w14:textId="7CD8ADB3" w:rsidR="00E849A9" w:rsidRPr="008C65D1" w:rsidRDefault="00E849A9" w:rsidP="00E849A9">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C37B725" w14:textId="77777777" w:rsidR="00E849A9" w:rsidRPr="008C65D1" w:rsidRDefault="00E849A9" w:rsidP="00E849A9">
      <w:pPr>
        <w:widowControl/>
        <w:suppressAutoHyphens w:val="0"/>
        <w:spacing w:after="0" w:line="240" w:lineRule="auto"/>
        <w:rPr>
          <w:lang w:val="es-ES"/>
        </w:rPr>
      </w:pPr>
    </w:p>
    <w:p w14:paraId="73498582" w14:textId="77777777" w:rsidR="00914A81" w:rsidRPr="008C65D1" w:rsidRDefault="00556AC1" w:rsidP="00914A81">
      <w:pPr>
        <w:spacing w:after="0"/>
        <w:rPr>
          <w:rFonts w:asciiTheme="minorBidi" w:hAnsiTheme="minorBidi" w:cstheme="minorBidi"/>
          <w:lang w:val="es-ES"/>
        </w:rPr>
      </w:pPr>
      <w:r>
        <w:rPr>
          <w:rFonts w:asciiTheme="minorBidi" w:hAnsiTheme="minorBidi" w:cstheme="minorBidi"/>
          <w:lang w:val="es"/>
        </w:rPr>
        <w:t xml:space="preserve">Desde hace 28 años, las Madres/Personas del Sábado luchan incansablemente para conseguir verdad y justicia para sus seres queridos, que fueron sometidos a desaparición forzada bajo custodia policial durante las décadas de 1980 y 1990. En mayo de 1995, las Madres/Personas del Sábado empezaron a celebrar una vigilia semanal pacífica en la plaza </w:t>
      </w:r>
      <w:proofErr w:type="spellStart"/>
      <w:r>
        <w:rPr>
          <w:rFonts w:asciiTheme="minorBidi" w:hAnsiTheme="minorBidi" w:cstheme="minorBidi"/>
          <w:lang w:val="es"/>
        </w:rPr>
        <w:t>Galatasaray</w:t>
      </w:r>
      <w:proofErr w:type="spellEnd"/>
      <w:r>
        <w:rPr>
          <w:rFonts w:asciiTheme="minorBidi" w:hAnsiTheme="minorBidi" w:cstheme="minorBidi"/>
          <w:lang w:val="es"/>
        </w:rPr>
        <w:t xml:space="preserve"> (centro de Estambul), para exigir respuestas a las autoridades con respecto al paradero de sus seres queridos. Pese a ser detenidas y recluidas semana tras semana, esas personas siguieron reuniéndose en la plaza hasta el mes de marzo de 1999, fecha en que la policía empezó a recurrir a la represión de mano dura para impedir la celebración de las referidas protestas pacíficas. Tras un intervalo de 10 años, y en vista de la falta de avances en su búsqueda de verdad y justicia para sus seres queridos, el grupo volvió a la plaza </w:t>
      </w:r>
      <w:proofErr w:type="spellStart"/>
      <w:r>
        <w:rPr>
          <w:rFonts w:asciiTheme="minorBidi" w:hAnsiTheme="minorBidi" w:cstheme="minorBidi"/>
          <w:lang w:val="es"/>
        </w:rPr>
        <w:t>Galatasaray</w:t>
      </w:r>
      <w:proofErr w:type="spellEnd"/>
      <w:r>
        <w:rPr>
          <w:rFonts w:asciiTheme="minorBidi" w:hAnsiTheme="minorBidi" w:cstheme="minorBidi"/>
          <w:lang w:val="es"/>
        </w:rPr>
        <w:t xml:space="preserve"> en enero de 2009.</w:t>
      </w:r>
    </w:p>
    <w:p w14:paraId="4C2B0B55" w14:textId="77777777" w:rsidR="00914A81" w:rsidRPr="008C65D1" w:rsidRDefault="00914A81" w:rsidP="00914A81">
      <w:pPr>
        <w:spacing w:after="0"/>
        <w:rPr>
          <w:rFonts w:asciiTheme="minorBidi" w:hAnsiTheme="minorBidi" w:cstheme="minorBidi"/>
          <w:lang w:val="es-ES"/>
        </w:rPr>
      </w:pPr>
    </w:p>
    <w:p w14:paraId="6AD479BC" w14:textId="77777777" w:rsidR="00914A81" w:rsidRPr="008C65D1" w:rsidRDefault="00556AC1" w:rsidP="00914A81">
      <w:pPr>
        <w:spacing w:after="0"/>
        <w:rPr>
          <w:rFonts w:asciiTheme="minorBidi" w:hAnsiTheme="minorBidi" w:cstheme="minorBidi"/>
          <w:lang w:val="es-ES"/>
        </w:rPr>
      </w:pPr>
      <w:r>
        <w:rPr>
          <w:rFonts w:asciiTheme="minorBidi" w:hAnsiTheme="minorBidi" w:cstheme="minorBidi"/>
          <w:lang w:val="es"/>
        </w:rPr>
        <w:t xml:space="preserve">Una y otra vez, las Madres/Personas del Sábado se han encontrado con una represión brutal e incluso con procesos judiciales en su contra por haber participado en una vigilia pacífica. Las autoridades turcas no han ofrecido en ningún momento una justificación válida para su ilegítima negación del derecho a ejercer la libertad de expresión y reunión. En agosto de 2018, la policía antidisturbios utilizó gas lacrimógeno, cañones de agua y fuerza excesiva para dispersar a los cientos de personas que se habían congregado pacíficamente para celebrar la vigilia semanal número 700. La justificación de esa intervención fue el cumplimiento de una orden de prohibición dictada por el gobernador del distrito de </w:t>
      </w:r>
      <w:proofErr w:type="spellStart"/>
      <w:r>
        <w:rPr>
          <w:rFonts w:asciiTheme="minorBidi" w:hAnsiTheme="minorBidi" w:cstheme="minorBidi"/>
          <w:lang w:val="es"/>
        </w:rPr>
        <w:t>Beyoğlu</w:t>
      </w:r>
      <w:proofErr w:type="spellEnd"/>
      <w:r>
        <w:rPr>
          <w:rFonts w:asciiTheme="minorBidi" w:hAnsiTheme="minorBidi" w:cstheme="minorBidi"/>
          <w:lang w:val="es"/>
        </w:rPr>
        <w:t>, en la que se aducía que la plaza no había sido designada como lugar de reunión y que la reunión en cuestión no había sido notificada. Fueron detenidas —con fuerza excesiva— 47 personas. De ellas, 46 fueron formalmente acusadas en 2021 y, en la actualidad, se siguen enfrentando al cargo de "no haberse dispersado pese a haber recibido avisos". Su enjuiciamiento continúa en curso.</w:t>
      </w:r>
    </w:p>
    <w:p w14:paraId="166F6F2B" w14:textId="77777777" w:rsidR="00914A81" w:rsidRPr="008C65D1" w:rsidRDefault="00914A81" w:rsidP="00914A81">
      <w:pPr>
        <w:spacing w:after="0"/>
        <w:rPr>
          <w:rFonts w:asciiTheme="minorBidi" w:hAnsiTheme="minorBidi" w:cstheme="minorBidi"/>
          <w:lang w:val="es-ES"/>
        </w:rPr>
      </w:pPr>
    </w:p>
    <w:p w14:paraId="1C1792C6" w14:textId="4446E3AB" w:rsidR="00E849A9" w:rsidRDefault="00556AC1" w:rsidP="00914A81">
      <w:pPr>
        <w:spacing w:after="0"/>
        <w:rPr>
          <w:rFonts w:asciiTheme="minorBidi" w:hAnsiTheme="minorBidi" w:cstheme="minorBidi"/>
          <w:lang w:val="es"/>
        </w:rPr>
      </w:pPr>
      <w:r>
        <w:rPr>
          <w:rFonts w:asciiTheme="minorBidi" w:hAnsiTheme="minorBidi" w:cstheme="minorBidi"/>
          <w:lang w:val="es"/>
        </w:rPr>
        <w:t xml:space="preserve">Desde agosto de 2018, la policía antidisturbios se encuentra permanentemente estacionada en la plaza </w:t>
      </w:r>
      <w:proofErr w:type="spellStart"/>
      <w:r>
        <w:rPr>
          <w:rFonts w:asciiTheme="minorBidi" w:hAnsiTheme="minorBidi" w:cstheme="minorBidi"/>
          <w:lang w:val="es"/>
        </w:rPr>
        <w:t>Galatasaray</w:t>
      </w:r>
      <w:proofErr w:type="spellEnd"/>
      <w:r>
        <w:rPr>
          <w:rFonts w:asciiTheme="minorBidi" w:hAnsiTheme="minorBidi" w:cstheme="minorBidi"/>
          <w:lang w:val="es"/>
        </w:rPr>
        <w:t>, bloqueando todos los accesos a ella e impidiendo así la concentración de manifestantes pacíficos. Todas las semanas, la policía explica a las Madres/Personas del Sábado que aún sigue en vigor la prohibición dictada por el gobernador del distrito, y que su reunión "no ha sido autorizada", pese a las dos sentencias emitidas en sentido contrario por el Tribunal Constitucional, en noviembre de 2022 y marzo de 2023.</w:t>
      </w:r>
    </w:p>
    <w:p w14:paraId="6E98F959" w14:textId="7DA2D08D" w:rsidR="004C5282" w:rsidRDefault="004C5282" w:rsidP="00914A81">
      <w:pPr>
        <w:spacing w:after="0"/>
        <w:rPr>
          <w:rFonts w:asciiTheme="minorBidi" w:hAnsiTheme="minorBidi" w:cstheme="minorBidi"/>
          <w:lang w:val="es"/>
        </w:rPr>
      </w:pPr>
    </w:p>
    <w:p w14:paraId="6A27AFED" w14:textId="77777777" w:rsidR="004C5282" w:rsidRPr="008C65D1" w:rsidRDefault="004C5282" w:rsidP="00914A81">
      <w:pPr>
        <w:spacing w:after="0"/>
        <w:rPr>
          <w:rFonts w:asciiTheme="minorBidi" w:hAnsiTheme="minorBidi" w:cstheme="minorBidi"/>
          <w:lang w:val="es-ES"/>
        </w:rPr>
      </w:pPr>
    </w:p>
    <w:p w14:paraId="4F66716C" w14:textId="77777777" w:rsidR="00E849A9" w:rsidRPr="008C65D1" w:rsidRDefault="00E849A9" w:rsidP="00E849A9">
      <w:pPr>
        <w:widowControl/>
        <w:suppressAutoHyphens w:val="0"/>
        <w:spacing w:after="0" w:line="240" w:lineRule="auto"/>
        <w:jc w:val="both"/>
        <w:rPr>
          <w:rFonts w:ascii="Arial" w:hAnsi="Arial" w:cs="Arial"/>
          <w:szCs w:val="18"/>
          <w:lang w:val="es-ES"/>
        </w:rPr>
      </w:pPr>
    </w:p>
    <w:p w14:paraId="13EA8339" w14:textId="7736CCBD" w:rsidR="00F90C77" w:rsidRPr="008C65D1" w:rsidRDefault="00E849A9" w:rsidP="00E849A9">
      <w:pPr>
        <w:spacing w:after="0" w:line="240" w:lineRule="auto"/>
        <w:rPr>
          <w:rFonts w:ascii="Arial" w:hAnsi="Arial" w:cs="Arial"/>
          <w:color w:val="auto"/>
          <w:szCs w:val="18"/>
          <w:lang w:val="es-ES"/>
        </w:rPr>
      </w:pPr>
      <w:r>
        <w:rPr>
          <w:rFonts w:ascii="Arial" w:hAnsi="Arial" w:cs="Arial"/>
          <w:b/>
          <w:bCs/>
          <w:color w:val="auto"/>
          <w:szCs w:val="18"/>
          <w:lang w:val="es"/>
        </w:rPr>
        <w:t xml:space="preserve">PUEDEN ESCRIBIR LLAMAMIENTOS EN: </w:t>
      </w:r>
      <w:r>
        <w:rPr>
          <w:rFonts w:ascii="Arial" w:hAnsi="Arial" w:cs="Arial"/>
          <w:color w:val="auto"/>
          <w:szCs w:val="18"/>
          <w:lang w:val="es"/>
        </w:rPr>
        <w:t>tuco, inglés</w:t>
      </w:r>
    </w:p>
    <w:p w14:paraId="281A1E9E" w14:textId="748B0277" w:rsidR="00E849A9" w:rsidRPr="008C65D1" w:rsidRDefault="00E849A9" w:rsidP="00E849A9">
      <w:pPr>
        <w:spacing w:after="0" w:line="240" w:lineRule="auto"/>
        <w:rPr>
          <w:rFonts w:ascii="Arial" w:hAnsi="Arial" w:cs="Arial"/>
          <w:color w:val="auto"/>
          <w:szCs w:val="18"/>
          <w:lang w:val="es-ES"/>
        </w:rPr>
      </w:pPr>
      <w:r>
        <w:rPr>
          <w:rFonts w:ascii="Arial" w:hAnsi="Arial" w:cs="Arial"/>
          <w:color w:val="auto"/>
          <w:szCs w:val="18"/>
          <w:lang w:val="es"/>
        </w:rPr>
        <w:t>También pueden escribir en su propio idioma.</w:t>
      </w:r>
    </w:p>
    <w:p w14:paraId="0D1559D6" w14:textId="77777777" w:rsidR="00E849A9" w:rsidRPr="008C65D1" w:rsidRDefault="00E849A9" w:rsidP="00E849A9">
      <w:pPr>
        <w:spacing w:after="0" w:line="240" w:lineRule="auto"/>
        <w:rPr>
          <w:rFonts w:ascii="Arial" w:hAnsi="Arial" w:cs="Arial"/>
          <w:color w:val="auto"/>
          <w:szCs w:val="18"/>
          <w:lang w:val="es-ES"/>
        </w:rPr>
      </w:pPr>
    </w:p>
    <w:p w14:paraId="07241055" w14:textId="37B53B55" w:rsidR="00E849A9" w:rsidRPr="008C65D1" w:rsidRDefault="00E849A9" w:rsidP="00E849A9">
      <w:pPr>
        <w:spacing w:after="0" w:line="240" w:lineRule="auto"/>
        <w:rPr>
          <w:rFonts w:ascii="Arial" w:hAnsi="Arial" w:cs="Arial"/>
          <w:b/>
          <w:color w:val="auto"/>
          <w:szCs w:val="18"/>
          <w:lang w:val="es-ES"/>
        </w:rPr>
      </w:pPr>
      <w:r>
        <w:rPr>
          <w:rFonts w:ascii="Arial" w:hAnsi="Arial" w:cs="Arial"/>
          <w:b/>
          <w:bCs/>
          <w:color w:val="auto"/>
          <w:szCs w:val="18"/>
          <w:lang w:val="es"/>
        </w:rPr>
        <w:t>ENVÍEN LLAMAMIENTOS LO ANTES POSIBLE Y NO MÁS TARDE DEL: 22 de diciembre de 2023</w:t>
      </w:r>
    </w:p>
    <w:p w14:paraId="0D933917" w14:textId="77777777" w:rsidR="00E849A9" w:rsidRPr="008C65D1" w:rsidRDefault="00E849A9" w:rsidP="00E849A9">
      <w:pPr>
        <w:spacing w:after="0" w:line="240" w:lineRule="auto"/>
        <w:rPr>
          <w:rFonts w:ascii="Arial" w:hAnsi="Arial" w:cs="Arial"/>
          <w:color w:val="auto"/>
          <w:szCs w:val="18"/>
          <w:lang w:val="es-ES"/>
        </w:rPr>
      </w:pPr>
      <w:r>
        <w:rPr>
          <w:rFonts w:ascii="Arial" w:hAnsi="Arial" w:cs="Arial"/>
          <w:color w:val="auto"/>
          <w:szCs w:val="18"/>
          <w:lang w:val="es"/>
        </w:rPr>
        <w:t>Consulten con la oficina de Amnistía Internacional de su país si desean enviar llamamientos después de la fecha indicada.</w:t>
      </w:r>
    </w:p>
    <w:p w14:paraId="6401E146" w14:textId="77777777" w:rsidR="00E849A9" w:rsidRPr="008C65D1" w:rsidRDefault="00E849A9" w:rsidP="00E849A9">
      <w:pPr>
        <w:spacing w:after="0" w:line="240" w:lineRule="auto"/>
        <w:rPr>
          <w:rFonts w:ascii="Arial" w:hAnsi="Arial" w:cs="Arial"/>
          <w:color w:val="auto"/>
          <w:szCs w:val="18"/>
          <w:lang w:val="es-ES"/>
        </w:rPr>
      </w:pPr>
    </w:p>
    <w:p w14:paraId="07F01D82" w14:textId="6461D937" w:rsidR="008C6A1D" w:rsidRPr="008C65D1" w:rsidRDefault="00E849A9" w:rsidP="00623CDF">
      <w:pPr>
        <w:spacing w:after="0" w:line="240" w:lineRule="auto"/>
        <w:rPr>
          <w:rFonts w:ascii="Arial" w:hAnsi="Arial" w:cs="Arial"/>
          <w:color w:val="auto"/>
          <w:szCs w:val="18"/>
          <w:lang w:val="es-ES"/>
        </w:rPr>
      </w:pPr>
      <w:r>
        <w:rPr>
          <w:rFonts w:ascii="Arial" w:hAnsi="Arial" w:cs="Arial"/>
          <w:b/>
          <w:bCs/>
          <w:color w:val="auto"/>
          <w:szCs w:val="18"/>
          <w:lang w:val="es"/>
        </w:rPr>
        <w:t xml:space="preserve">NOMBRE Y GÉNERO GRAMATICAL PREFERIDO: </w:t>
      </w:r>
      <w:r>
        <w:rPr>
          <w:rFonts w:ascii="Arial" w:hAnsi="Arial" w:cs="Arial"/>
          <w:color w:val="auto"/>
          <w:szCs w:val="18"/>
          <w:lang w:val="es"/>
        </w:rPr>
        <w:t>Madres/Personas del Sábado (todos los géneros)</w:t>
      </w:r>
    </w:p>
    <w:p w14:paraId="72F91AED" w14:textId="77777777" w:rsidR="0050256E" w:rsidRPr="008C65D1" w:rsidRDefault="0050256E" w:rsidP="00623CDF">
      <w:pPr>
        <w:spacing w:after="0" w:line="240" w:lineRule="auto"/>
        <w:rPr>
          <w:rFonts w:ascii="Arial" w:hAnsi="Arial" w:cs="Arial"/>
          <w:color w:val="auto"/>
          <w:szCs w:val="18"/>
          <w:lang w:val="es-ES"/>
        </w:rPr>
      </w:pPr>
    </w:p>
    <w:p w14:paraId="3EDEEA59" w14:textId="77777777" w:rsidR="0050256E" w:rsidRPr="008C65D1" w:rsidRDefault="0050256E" w:rsidP="00623CDF">
      <w:pPr>
        <w:spacing w:after="0" w:line="240" w:lineRule="auto"/>
        <w:rPr>
          <w:rFonts w:ascii="Arial" w:hAnsi="Arial" w:cs="Arial"/>
          <w:color w:val="auto"/>
          <w:szCs w:val="18"/>
          <w:lang w:val="es-ES"/>
        </w:rPr>
      </w:pPr>
    </w:p>
    <w:p w14:paraId="59F7D0C1" w14:textId="77777777" w:rsidR="0050256E" w:rsidRPr="008C65D1" w:rsidRDefault="0050256E" w:rsidP="00623CDF">
      <w:pPr>
        <w:spacing w:after="0" w:line="240" w:lineRule="auto"/>
        <w:rPr>
          <w:rFonts w:ascii="Arial" w:hAnsi="Arial" w:cs="Arial"/>
          <w:szCs w:val="18"/>
          <w:lang w:val="es-ES"/>
        </w:rPr>
      </w:pPr>
    </w:p>
    <w:sectPr w:rsidR="0050256E" w:rsidRPr="008C65D1" w:rsidSect="004C5282">
      <w:headerReference w:type="default" r:id="rId8"/>
      <w:headerReference w:type="first" r:id="rId9"/>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387F" w14:textId="77777777" w:rsidR="001C3983" w:rsidRDefault="001C3983">
      <w:r>
        <w:separator/>
      </w:r>
    </w:p>
  </w:endnote>
  <w:endnote w:type="continuationSeparator" w:id="0">
    <w:p w14:paraId="6238B3FA" w14:textId="77777777" w:rsidR="001C3983" w:rsidRDefault="001C3983">
      <w:r>
        <w:continuationSeparator/>
      </w:r>
    </w:p>
  </w:endnote>
  <w:endnote w:type="continuationNotice" w:id="1">
    <w:p w14:paraId="7EE13E91" w14:textId="77777777" w:rsidR="001C3983" w:rsidRDefault="001C3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B590" w14:textId="77777777" w:rsidR="001C3983" w:rsidRDefault="001C3983">
      <w:r>
        <w:separator/>
      </w:r>
    </w:p>
  </w:footnote>
  <w:footnote w:type="continuationSeparator" w:id="0">
    <w:p w14:paraId="693A9349" w14:textId="77777777" w:rsidR="001C3983" w:rsidRDefault="001C3983">
      <w:r>
        <w:continuationSeparator/>
      </w:r>
    </w:p>
  </w:footnote>
  <w:footnote w:type="continuationNotice" w:id="1">
    <w:p w14:paraId="0678BA00" w14:textId="77777777" w:rsidR="001C3983" w:rsidRDefault="001C3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872" w14:textId="60C5B3D1" w:rsidR="007A3AEA" w:rsidRPr="008C65D1" w:rsidRDefault="00155F80" w:rsidP="00A2121C">
    <w:pPr>
      <w:tabs>
        <w:tab w:val="left" w:pos="6060"/>
        <w:tab w:val="right" w:pos="10203"/>
      </w:tabs>
      <w:spacing w:after="0" w:line="240" w:lineRule="auto"/>
      <w:rPr>
        <w:color w:val="FFFFFF"/>
        <w:lang w:val="es-ES"/>
      </w:rPr>
    </w:pPr>
    <w:r>
      <w:rPr>
        <w:sz w:val="16"/>
        <w:szCs w:val="16"/>
        <w:lang w:val="es"/>
      </w:rPr>
      <w:t>Primera AU: 101/23 Índice: EUR 44/7357/2023 Turquía</w:t>
    </w:r>
    <w:r>
      <w:rPr>
        <w:sz w:val="16"/>
        <w:szCs w:val="16"/>
        <w:lang w:val="es"/>
      </w:rPr>
      <w:tab/>
    </w:r>
    <w:r>
      <w:rPr>
        <w:sz w:val="16"/>
        <w:szCs w:val="16"/>
        <w:lang w:val="es"/>
      </w:rPr>
      <w:tab/>
      <w:t xml:space="preserve"> Fecha: 27 de octubre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Encabezado"/>
    </w:pPr>
  </w:p>
  <w:p w14:paraId="3FEE373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C75"/>
    <w:rsid w:val="00004D79"/>
    <w:rsid w:val="000058B2"/>
    <w:rsid w:val="00005F68"/>
    <w:rsid w:val="00006629"/>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300C3"/>
    <w:rsid w:val="00130B8A"/>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3983"/>
    <w:rsid w:val="001C4650"/>
    <w:rsid w:val="001C6DC5"/>
    <w:rsid w:val="001D3D0A"/>
    <w:rsid w:val="001D52A5"/>
    <w:rsid w:val="001D7778"/>
    <w:rsid w:val="001D7C91"/>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7305"/>
    <w:rsid w:val="00277CD5"/>
    <w:rsid w:val="00277EBA"/>
    <w:rsid w:val="002823D0"/>
    <w:rsid w:val="002838F4"/>
    <w:rsid w:val="002840E1"/>
    <w:rsid w:val="00287ED3"/>
    <w:rsid w:val="00291CF5"/>
    <w:rsid w:val="00293FC5"/>
    <w:rsid w:val="00294D45"/>
    <w:rsid w:val="002950F1"/>
    <w:rsid w:val="0029571A"/>
    <w:rsid w:val="002A04CF"/>
    <w:rsid w:val="002A2F36"/>
    <w:rsid w:val="002A6823"/>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658"/>
    <w:rsid w:val="002E52BF"/>
    <w:rsid w:val="002E6A7B"/>
    <w:rsid w:val="002E703E"/>
    <w:rsid w:val="002E7894"/>
    <w:rsid w:val="002F00DA"/>
    <w:rsid w:val="002F06DA"/>
    <w:rsid w:val="002F3C80"/>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E8B"/>
    <w:rsid w:val="0031559F"/>
    <w:rsid w:val="00317301"/>
    <w:rsid w:val="00320461"/>
    <w:rsid w:val="003213B0"/>
    <w:rsid w:val="003218CF"/>
    <w:rsid w:val="00322618"/>
    <w:rsid w:val="00322B9C"/>
    <w:rsid w:val="00332603"/>
    <w:rsid w:val="003336DF"/>
    <w:rsid w:val="00334A7C"/>
    <w:rsid w:val="0033624A"/>
    <w:rsid w:val="003373A5"/>
    <w:rsid w:val="00337826"/>
    <w:rsid w:val="00340152"/>
    <w:rsid w:val="00340C25"/>
    <w:rsid w:val="0034128A"/>
    <w:rsid w:val="00341942"/>
    <w:rsid w:val="00341B4D"/>
    <w:rsid w:val="0034324D"/>
    <w:rsid w:val="00343C16"/>
    <w:rsid w:val="003447C9"/>
    <w:rsid w:val="003447D6"/>
    <w:rsid w:val="00344CFD"/>
    <w:rsid w:val="00346D88"/>
    <w:rsid w:val="00351A29"/>
    <w:rsid w:val="0035329F"/>
    <w:rsid w:val="00355617"/>
    <w:rsid w:val="003612EC"/>
    <w:rsid w:val="00364DBC"/>
    <w:rsid w:val="00365D01"/>
    <w:rsid w:val="00365D62"/>
    <w:rsid w:val="003672B8"/>
    <w:rsid w:val="00367B68"/>
    <w:rsid w:val="00367DD5"/>
    <w:rsid w:val="00370F4D"/>
    <w:rsid w:val="003716F0"/>
    <w:rsid w:val="00371EBF"/>
    <w:rsid w:val="00372159"/>
    <w:rsid w:val="00372299"/>
    <w:rsid w:val="00373FD6"/>
    <w:rsid w:val="0037646B"/>
    <w:rsid w:val="00376EF4"/>
    <w:rsid w:val="00384B4C"/>
    <w:rsid w:val="00386BED"/>
    <w:rsid w:val="00387430"/>
    <w:rsid w:val="003904F0"/>
    <w:rsid w:val="00390A9A"/>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52B0"/>
    <w:rsid w:val="003B5483"/>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723F"/>
    <w:rsid w:val="004A749E"/>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5282"/>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D7D"/>
    <w:rsid w:val="00517E88"/>
    <w:rsid w:val="005223E8"/>
    <w:rsid w:val="00523FDD"/>
    <w:rsid w:val="00525D9C"/>
    <w:rsid w:val="00531A26"/>
    <w:rsid w:val="00531F08"/>
    <w:rsid w:val="00532F9B"/>
    <w:rsid w:val="005363CA"/>
    <w:rsid w:val="00540C87"/>
    <w:rsid w:val="005429E9"/>
    <w:rsid w:val="00542F58"/>
    <w:rsid w:val="005433BE"/>
    <w:rsid w:val="00545423"/>
    <w:rsid w:val="00547E71"/>
    <w:rsid w:val="00550A0A"/>
    <w:rsid w:val="00551647"/>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EA0"/>
    <w:rsid w:val="005A3E28"/>
    <w:rsid w:val="005A42B1"/>
    <w:rsid w:val="005A71AD"/>
    <w:rsid w:val="005A7F1B"/>
    <w:rsid w:val="005B227F"/>
    <w:rsid w:val="005B46C0"/>
    <w:rsid w:val="005B59ED"/>
    <w:rsid w:val="005B5C5A"/>
    <w:rsid w:val="005B6F81"/>
    <w:rsid w:val="005C3760"/>
    <w:rsid w:val="005C5368"/>
    <w:rsid w:val="005C751F"/>
    <w:rsid w:val="005D14AA"/>
    <w:rsid w:val="005D2C37"/>
    <w:rsid w:val="005D7287"/>
    <w:rsid w:val="005D7607"/>
    <w:rsid w:val="005D7D1C"/>
    <w:rsid w:val="005E13BE"/>
    <w:rsid w:val="005E1A30"/>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606D5"/>
    <w:rsid w:val="00667FBC"/>
    <w:rsid w:val="0067266D"/>
    <w:rsid w:val="00680C94"/>
    <w:rsid w:val="006859F9"/>
    <w:rsid w:val="006869D3"/>
    <w:rsid w:val="00692071"/>
    <w:rsid w:val="0069513C"/>
    <w:rsid w:val="0069571A"/>
    <w:rsid w:val="00695E81"/>
    <w:rsid w:val="006A09FF"/>
    <w:rsid w:val="006A0BB9"/>
    <w:rsid w:val="006A21FB"/>
    <w:rsid w:val="006A2E51"/>
    <w:rsid w:val="006A3D1D"/>
    <w:rsid w:val="006A49C8"/>
    <w:rsid w:val="006A4BA6"/>
    <w:rsid w:val="006A7736"/>
    <w:rsid w:val="006B12FA"/>
    <w:rsid w:val="006B1945"/>
    <w:rsid w:val="006B461E"/>
    <w:rsid w:val="006B5A22"/>
    <w:rsid w:val="006B64C6"/>
    <w:rsid w:val="006C2986"/>
    <w:rsid w:val="006C2D2A"/>
    <w:rsid w:val="006C2D44"/>
    <w:rsid w:val="006C3307"/>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C28"/>
    <w:rsid w:val="007015C5"/>
    <w:rsid w:val="0070364E"/>
    <w:rsid w:val="00703DC0"/>
    <w:rsid w:val="00705632"/>
    <w:rsid w:val="00705B46"/>
    <w:rsid w:val="007104E8"/>
    <w:rsid w:val="00711A46"/>
    <w:rsid w:val="00712428"/>
    <w:rsid w:val="00713C4A"/>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2127B"/>
    <w:rsid w:val="0082132C"/>
    <w:rsid w:val="008236C9"/>
    <w:rsid w:val="00823C9A"/>
    <w:rsid w:val="0082550C"/>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F50"/>
    <w:rsid w:val="00864035"/>
    <w:rsid w:val="00866873"/>
    <w:rsid w:val="008672CD"/>
    <w:rsid w:val="00867FCF"/>
    <w:rsid w:val="00870510"/>
    <w:rsid w:val="00872080"/>
    <w:rsid w:val="008739B6"/>
    <w:rsid w:val="00874031"/>
    <w:rsid w:val="008763F4"/>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6E8C"/>
    <w:rsid w:val="008B787C"/>
    <w:rsid w:val="008C086C"/>
    <w:rsid w:val="008C5052"/>
    <w:rsid w:val="008C5562"/>
    <w:rsid w:val="008C5C36"/>
    <w:rsid w:val="008C63F2"/>
    <w:rsid w:val="008C65D1"/>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79C3"/>
    <w:rsid w:val="008F7AD4"/>
    <w:rsid w:val="00902730"/>
    <w:rsid w:val="00905580"/>
    <w:rsid w:val="00905D12"/>
    <w:rsid w:val="009064F8"/>
    <w:rsid w:val="00906C9F"/>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6B9A"/>
    <w:rsid w:val="009B0A49"/>
    <w:rsid w:val="009B4DC8"/>
    <w:rsid w:val="009B5EE8"/>
    <w:rsid w:val="009B78FE"/>
    <w:rsid w:val="009C0D5A"/>
    <w:rsid w:val="009C1D76"/>
    <w:rsid w:val="009C1FC1"/>
    <w:rsid w:val="009C3521"/>
    <w:rsid w:val="009C3CBA"/>
    <w:rsid w:val="009C4461"/>
    <w:rsid w:val="009C6034"/>
    <w:rsid w:val="009C6B48"/>
    <w:rsid w:val="009C6B5A"/>
    <w:rsid w:val="009D1973"/>
    <w:rsid w:val="009D29AC"/>
    <w:rsid w:val="009D588D"/>
    <w:rsid w:val="009D7759"/>
    <w:rsid w:val="009E097D"/>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3365"/>
    <w:rsid w:val="00A23C4B"/>
    <w:rsid w:val="00A24065"/>
    <w:rsid w:val="00A242E8"/>
    <w:rsid w:val="00A25469"/>
    <w:rsid w:val="00A262C8"/>
    <w:rsid w:val="00A31F72"/>
    <w:rsid w:val="00A33AE7"/>
    <w:rsid w:val="00A35C1F"/>
    <w:rsid w:val="00A365B9"/>
    <w:rsid w:val="00A36CCA"/>
    <w:rsid w:val="00A41FC6"/>
    <w:rsid w:val="00A43F7F"/>
    <w:rsid w:val="00A44B1B"/>
    <w:rsid w:val="00A4583A"/>
    <w:rsid w:val="00A4698C"/>
    <w:rsid w:val="00A47AE7"/>
    <w:rsid w:val="00A53C88"/>
    <w:rsid w:val="00A55247"/>
    <w:rsid w:val="00A553E5"/>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462E"/>
    <w:rsid w:val="00B27341"/>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1235"/>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2B99"/>
    <w:rsid w:val="00D834E2"/>
    <w:rsid w:val="00D839E9"/>
    <w:rsid w:val="00D84270"/>
    <w:rsid w:val="00D844EE"/>
    <w:rsid w:val="00D847F8"/>
    <w:rsid w:val="00D86B87"/>
    <w:rsid w:val="00D90465"/>
    <w:rsid w:val="00D94FE7"/>
    <w:rsid w:val="00D959E3"/>
    <w:rsid w:val="00D9667D"/>
    <w:rsid w:val="00D97B6A"/>
    <w:rsid w:val="00DA0A5B"/>
    <w:rsid w:val="00DA27DB"/>
    <w:rsid w:val="00DA456F"/>
    <w:rsid w:val="00DB0633"/>
    <w:rsid w:val="00DB6EA6"/>
    <w:rsid w:val="00DB7D74"/>
    <w:rsid w:val="00DC2E5D"/>
    <w:rsid w:val="00DC4A55"/>
    <w:rsid w:val="00DC65A4"/>
    <w:rsid w:val="00DD1519"/>
    <w:rsid w:val="00DD346F"/>
    <w:rsid w:val="00DD408E"/>
    <w:rsid w:val="00DE40EA"/>
    <w:rsid w:val="00DE6C47"/>
    <w:rsid w:val="00DF1141"/>
    <w:rsid w:val="00DF1519"/>
    <w:rsid w:val="00DF3644"/>
    <w:rsid w:val="00DF38A9"/>
    <w:rsid w:val="00DF3DF5"/>
    <w:rsid w:val="00DF63A6"/>
    <w:rsid w:val="00E03F65"/>
    <w:rsid w:val="00E04AF0"/>
    <w:rsid w:val="00E05AB3"/>
    <w:rsid w:val="00E069BB"/>
    <w:rsid w:val="00E11A05"/>
    <w:rsid w:val="00E123EA"/>
    <w:rsid w:val="00E12FD3"/>
    <w:rsid w:val="00E136F8"/>
    <w:rsid w:val="00E14987"/>
    <w:rsid w:val="00E14D63"/>
    <w:rsid w:val="00E15032"/>
    <w:rsid w:val="00E20488"/>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Fuentedeprrafopredeter"/>
    <w:rsid w:val="00BB5A7E"/>
  </w:style>
  <w:style w:type="character" w:customStyle="1" w:styleId="eop">
    <w:name w:val="eop"/>
    <w:basedOn w:val="Fuentedeprrafopredeter"/>
    <w:rsid w:val="00BB5A7E"/>
  </w:style>
  <w:style w:type="paragraph" w:styleId="Revisi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Fuentedeprrafopredeter"/>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zelkalem@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6133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2023-10-31T13:44:00Z</dcterms:created>
  <dcterms:modified xsi:type="dcterms:W3CDTF">2023-10-31T13:46:00Z</dcterms:modified>
</cp:coreProperties>
</file>