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DE8368C" w:rsidR="0034128A" w:rsidRPr="00C67145" w:rsidRDefault="0034128A" w:rsidP="3358C5CD">
      <w:pPr>
        <w:pStyle w:val="AIUrgentActionTopHeading"/>
        <w:tabs>
          <w:tab w:val="clear" w:pos="567"/>
        </w:tabs>
        <w:ind w:left="-283"/>
        <w:rPr>
          <w:rFonts w:ascii="Amnesty Trade Gothic Cn" w:hAnsi="Amnesty Trade Gothic Cn" w:cs="Arial"/>
          <w:sz w:val="100"/>
          <w:szCs w:val="100"/>
          <w:highlight w:val="yellow"/>
          <w:lang w:val="es-ES"/>
        </w:rPr>
      </w:pPr>
      <w:r>
        <w:rPr>
          <w:rFonts w:ascii="Amnesty Trade Gothic Cn" w:hAnsi="Amnesty Trade Gothic Cn" w:cs="Arial"/>
          <w:bCs/>
          <w:sz w:val="100"/>
          <w:szCs w:val="100"/>
          <w:highlight w:val="yellow"/>
          <w:lang w:val="es"/>
        </w:rPr>
        <w:t>ACCIÓN URGENTE</w:t>
      </w:r>
    </w:p>
    <w:p w14:paraId="76BC4611" w14:textId="77777777" w:rsidR="005D2C37" w:rsidRPr="00C67145" w:rsidRDefault="005D2C37" w:rsidP="3358C5CD">
      <w:pPr>
        <w:pStyle w:val="Default"/>
        <w:ind w:left="-283"/>
        <w:rPr>
          <w:rFonts w:eastAsia="Amnesty Trade Gothic"/>
          <w:b/>
          <w:bCs/>
          <w:sz w:val="28"/>
          <w:szCs w:val="28"/>
          <w:lang w:val="es-ES"/>
        </w:rPr>
      </w:pPr>
    </w:p>
    <w:p w14:paraId="48ED1961" w14:textId="5D2DC769" w:rsidR="0034128A" w:rsidRPr="00C67145" w:rsidRDefault="007C38D7" w:rsidP="3358C5CD">
      <w:pPr>
        <w:spacing w:after="0"/>
        <w:ind w:left="-283"/>
        <w:rPr>
          <w:rFonts w:ascii="Arial" w:eastAsia="Amnesty Trade Gothic" w:hAnsi="Arial" w:cs="Arial"/>
          <w:b/>
          <w:bCs/>
          <w:i/>
          <w:iCs/>
          <w:sz w:val="36"/>
          <w:szCs w:val="36"/>
          <w:lang w:val="es-ES"/>
        </w:rPr>
      </w:pPr>
      <w:r>
        <w:rPr>
          <w:rFonts w:ascii="Arial" w:eastAsia="Amnesty Trade Gothic" w:hAnsi="Arial" w:cs="Arial"/>
          <w:b/>
          <w:bCs/>
          <w:sz w:val="36"/>
          <w:szCs w:val="36"/>
          <w:lang w:val="es"/>
        </w:rPr>
        <w:t>LIBEREN A DIRECTORA Y A DRAMATURGA</w:t>
      </w:r>
    </w:p>
    <w:p w14:paraId="3C8AA6E8" w14:textId="6FD2A3CC" w:rsidR="13F51E37" w:rsidRPr="00C67145" w:rsidRDefault="13F51E37" w:rsidP="00097870">
      <w:pPr>
        <w:spacing w:after="0"/>
        <w:ind w:left="-283"/>
        <w:jc w:val="both"/>
        <w:rPr>
          <w:rFonts w:ascii="Arial" w:eastAsia="Amnesty Trade Gothic" w:hAnsi="Arial" w:cs="Arial"/>
          <w:b/>
          <w:bCs/>
          <w:lang w:val="es-ES"/>
        </w:rPr>
      </w:pPr>
      <w:r>
        <w:rPr>
          <w:rFonts w:ascii="Arial" w:eastAsia="Amnesty Trade Gothic" w:hAnsi="Arial" w:cs="Arial"/>
          <w:b/>
          <w:bCs/>
          <w:lang w:val="es"/>
        </w:rPr>
        <w:t xml:space="preserve">La directora de teatro </w:t>
      </w:r>
      <w:proofErr w:type="spellStart"/>
      <w:r>
        <w:rPr>
          <w:rFonts w:ascii="Arial" w:eastAsia="Amnesty Trade Gothic" w:hAnsi="Arial" w:cs="Arial"/>
          <w:b/>
          <w:bCs/>
          <w:lang w:val="es"/>
        </w:rPr>
        <w:t>Evgenia</w:t>
      </w:r>
      <w:proofErr w:type="spellEnd"/>
      <w:r>
        <w:rPr>
          <w:rFonts w:ascii="Arial" w:eastAsia="Amnesty Trade Gothic" w:hAnsi="Arial" w:cs="Arial"/>
          <w:b/>
          <w:bCs/>
          <w:lang w:val="es"/>
        </w:rPr>
        <w:t xml:space="preserve"> </w:t>
      </w:r>
      <w:proofErr w:type="spellStart"/>
      <w:r>
        <w:rPr>
          <w:rFonts w:ascii="Arial" w:eastAsia="Amnesty Trade Gothic" w:hAnsi="Arial" w:cs="Arial"/>
          <w:b/>
          <w:bCs/>
          <w:lang w:val="es"/>
        </w:rPr>
        <w:t>Berkovich</w:t>
      </w:r>
      <w:proofErr w:type="spellEnd"/>
      <w:r>
        <w:rPr>
          <w:rFonts w:ascii="Arial" w:eastAsia="Amnesty Trade Gothic" w:hAnsi="Arial" w:cs="Arial"/>
          <w:b/>
          <w:bCs/>
          <w:lang w:val="es"/>
        </w:rPr>
        <w:t xml:space="preserve"> y la dramaturga Svetlana </w:t>
      </w:r>
      <w:proofErr w:type="spellStart"/>
      <w:r>
        <w:rPr>
          <w:rFonts w:ascii="Arial" w:eastAsia="Amnesty Trade Gothic" w:hAnsi="Arial" w:cs="Arial"/>
          <w:b/>
          <w:bCs/>
          <w:lang w:val="es"/>
        </w:rPr>
        <w:t>Petriychuk</w:t>
      </w:r>
      <w:proofErr w:type="spellEnd"/>
      <w:r>
        <w:rPr>
          <w:rFonts w:ascii="Arial" w:eastAsia="Amnesty Trade Gothic" w:hAnsi="Arial" w:cs="Arial"/>
          <w:b/>
          <w:bCs/>
          <w:lang w:val="es"/>
        </w:rPr>
        <w:t xml:space="preserve"> se encuentran arbitrariamente detenidas desde el 5 de mayo y se enfrentan a juicio por la autoría y la puesta en escena de la galardonada obra </w:t>
      </w:r>
      <w:proofErr w:type="spellStart"/>
      <w:r>
        <w:rPr>
          <w:rFonts w:ascii="Arial" w:eastAsia="Amnesty Trade Gothic" w:hAnsi="Arial" w:cs="Arial"/>
          <w:b/>
          <w:bCs/>
          <w:i/>
          <w:iCs/>
          <w:lang w:val="es"/>
        </w:rPr>
        <w:t>Finist</w:t>
      </w:r>
      <w:proofErr w:type="spellEnd"/>
      <w:r>
        <w:rPr>
          <w:rFonts w:ascii="Arial" w:eastAsia="Amnesty Trade Gothic" w:hAnsi="Arial" w:cs="Arial"/>
          <w:b/>
          <w:bCs/>
          <w:i/>
          <w:iCs/>
          <w:lang w:val="es"/>
        </w:rPr>
        <w:t xml:space="preserve"> </w:t>
      </w:r>
      <w:proofErr w:type="spellStart"/>
      <w:r>
        <w:rPr>
          <w:rFonts w:ascii="Arial" w:eastAsia="Amnesty Trade Gothic" w:hAnsi="Arial" w:cs="Arial"/>
          <w:b/>
          <w:bCs/>
          <w:i/>
          <w:iCs/>
          <w:lang w:val="es"/>
        </w:rPr>
        <w:t>Yasny</w:t>
      </w:r>
      <w:proofErr w:type="spellEnd"/>
      <w:r>
        <w:rPr>
          <w:rFonts w:ascii="Arial" w:eastAsia="Amnesty Trade Gothic" w:hAnsi="Arial" w:cs="Arial"/>
          <w:b/>
          <w:bCs/>
          <w:i/>
          <w:iCs/>
          <w:lang w:val="es"/>
        </w:rPr>
        <w:t xml:space="preserve"> </w:t>
      </w:r>
      <w:proofErr w:type="spellStart"/>
      <w:r>
        <w:rPr>
          <w:rFonts w:ascii="Arial" w:eastAsia="Amnesty Trade Gothic" w:hAnsi="Arial" w:cs="Arial"/>
          <w:b/>
          <w:bCs/>
          <w:i/>
          <w:iCs/>
          <w:lang w:val="es"/>
        </w:rPr>
        <w:t>Sokol</w:t>
      </w:r>
      <w:proofErr w:type="spellEnd"/>
      <w:r>
        <w:rPr>
          <w:rFonts w:ascii="Arial" w:eastAsia="Amnesty Trade Gothic" w:hAnsi="Arial" w:cs="Arial"/>
          <w:b/>
          <w:bCs/>
          <w:lang w:val="es"/>
        </w:rPr>
        <w:t>, sobre las mujeres que marcharon a Siria y se casaron con miembros de grupos armados. Ambas han sido acusadas de absurdos cargos de “justificación del terrorismo”, que conllevan penas de hasta siete años de prisión. Las autoridades rusas deben liberarlas de inmediato y retirar todos los cargos en su contra.</w:t>
      </w:r>
    </w:p>
    <w:p w14:paraId="5217CC85" w14:textId="77777777" w:rsidR="005D2C37" w:rsidRPr="00C67145" w:rsidRDefault="005D2C37" w:rsidP="3358C5CD">
      <w:pPr>
        <w:spacing w:after="0" w:line="240" w:lineRule="auto"/>
        <w:ind w:left="-283"/>
        <w:rPr>
          <w:rFonts w:eastAsia="Amnesty Trade Gothic" w:cs="Amnesty Trade Gothic"/>
          <w:b/>
          <w:bCs/>
          <w:lang w:val="es-ES"/>
        </w:rPr>
      </w:pPr>
    </w:p>
    <w:p w14:paraId="760DDE4F" w14:textId="77777777" w:rsidR="005D2C37" w:rsidRPr="00C67145" w:rsidRDefault="005D2C37" w:rsidP="3358C5CD">
      <w:pPr>
        <w:spacing w:after="0" w:line="240" w:lineRule="auto"/>
        <w:ind w:left="-283"/>
        <w:rPr>
          <w:rFonts w:ascii="Arial" w:eastAsia="Amnesty Trade Gothic" w:hAnsi="Arial" w:cs="Arial"/>
          <w:b/>
          <w:bCs/>
          <w:color w:val="FF0000"/>
          <w:sz w:val="22"/>
          <w:szCs w:val="22"/>
          <w:lang w:val="es-ES"/>
        </w:rPr>
      </w:pPr>
      <w:r>
        <w:rPr>
          <w:rFonts w:ascii="Arial" w:eastAsia="Amnesty Trade Gothic" w:hAnsi="Arial" w:cs="Arial"/>
          <w:b/>
          <w:bCs/>
          <w:color w:val="FF0000"/>
          <w:sz w:val="22"/>
          <w:szCs w:val="22"/>
          <w:lang w:val="es"/>
        </w:rPr>
        <w:t>ACTÚEN: REDACTEN SU PROPIO LLAMAMIENTO O UTILICEN LA SIGUIENTE CARTA MODELO</w:t>
      </w:r>
    </w:p>
    <w:p w14:paraId="0D166E4B" w14:textId="77777777" w:rsidR="005D2C37" w:rsidRPr="00C67145" w:rsidRDefault="005D2C37" w:rsidP="3358C5CD">
      <w:pPr>
        <w:spacing w:line="240" w:lineRule="auto"/>
        <w:ind w:left="-283"/>
        <w:rPr>
          <w:rFonts w:eastAsia="Amnesty Trade Gothic" w:cs="Amnesty Trade Gothic"/>
          <w:b/>
          <w:bCs/>
          <w:sz w:val="20"/>
          <w:szCs w:val="20"/>
          <w:lang w:val="es-ES"/>
        </w:rPr>
      </w:pPr>
    </w:p>
    <w:p w14:paraId="76A84BDE" w14:textId="458C0C1E"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b/>
          <w:bCs/>
          <w:i/>
          <w:iCs/>
          <w:color w:val="000000" w:themeColor="text1"/>
          <w:sz w:val="20"/>
          <w:szCs w:val="20"/>
          <w:lang w:val="es"/>
        </w:rPr>
        <w:t xml:space="preserve">Krasnov Igor </w:t>
      </w:r>
      <w:proofErr w:type="spellStart"/>
      <w:r>
        <w:rPr>
          <w:rFonts w:eastAsia="Amnesty Trade Gothic" w:cs="Amnesty Trade Gothic"/>
          <w:b/>
          <w:bCs/>
          <w:i/>
          <w:iCs/>
          <w:color w:val="000000" w:themeColor="text1"/>
          <w:sz w:val="20"/>
          <w:szCs w:val="20"/>
          <w:lang w:val="es"/>
        </w:rPr>
        <w:t>Viktorovich</w:t>
      </w:r>
      <w:proofErr w:type="spellEnd"/>
    </w:p>
    <w:p w14:paraId="7A525365" w14:textId="77777777" w:rsidR="00C67145" w:rsidRDefault="3FEA725E" w:rsidP="3358C5CD">
      <w:pPr>
        <w:autoSpaceDE w:val="0"/>
        <w:autoSpaceDN w:val="0"/>
        <w:adjustRightInd w:val="0"/>
        <w:spacing w:after="0" w:line="240" w:lineRule="auto"/>
        <w:ind w:left="-283"/>
        <w:jc w:val="right"/>
        <w:rPr>
          <w:rFonts w:eastAsia="Amnesty Trade Gothic" w:cs="Amnesty Trade Gothic"/>
          <w:i/>
          <w:iCs/>
          <w:color w:val="000000" w:themeColor="text1"/>
          <w:sz w:val="20"/>
          <w:szCs w:val="20"/>
          <w:u w:val="single"/>
          <w:lang w:val="es"/>
        </w:rPr>
      </w:pPr>
      <w:r>
        <w:rPr>
          <w:rFonts w:eastAsia="Amnesty Trade Gothic" w:cs="Amnesty Trade Gothic"/>
          <w:i/>
          <w:iCs/>
          <w:color w:val="000000" w:themeColor="text1"/>
          <w:sz w:val="20"/>
          <w:szCs w:val="20"/>
          <w:u w:val="single"/>
          <w:lang w:val="es"/>
        </w:rPr>
        <w:t>Fiscal General de la Federación Rusa</w:t>
      </w:r>
    </w:p>
    <w:p w14:paraId="5038AFBD" w14:textId="42F0D347"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n-US"/>
        </w:rPr>
      </w:pPr>
      <w:r w:rsidRPr="00C67145">
        <w:rPr>
          <w:rFonts w:eastAsia="Amnesty Trade Gothic" w:cs="Amnesty Trade Gothic"/>
          <w:i/>
          <w:iCs/>
          <w:color w:val="000000" w:themeColor="text1"/>
          <w:sz w:val="20"/>
          <w:szCs w:val="20"/>
          <w:lang w:val="en-US"/>
        </w:rPr>
        <w:t>Prosecutor General of the Russian Federation</w:t>
      </w:r>
    </w:p>
    <w:p w14:paraId="32ECEED8" w14:textId="1D643009"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ul</w:t>
      </w:r>
      <w:proofErr w:type="spellEnd"/>
      <w:r>
        <w:rPr>
          <w:rFonts w:eastAsia="Amnesty Trade Gothic" w:cs="Amnesty Trade Gothic"/>
          <w:i/>
          <w:iCs/>
          <w:color w:val="000000" w:themeColor="text1"/>
          <w:sz w:val="20"/>
          <w:szCs w:val="20"/>
          <w:lang w:val="es"/>
        </w:rPr>
        <w:t xml:space="preserve">. Bolshaya </w:t>
      </w:r>
      <w:proofErr w:type="spellStart"/>
      <w:r>
        <w:rPr>
          <w:rFonts w:eastAsia="Amnesty Trade Gothic" w:cs="Amnesty Trade Gothic"/>
          <w:i/>
          <w:iCs/>
          <w:color w:val="000000" w:themeColor="text1"/>
          <w:sz w:val="20"/>
          <w:szCs w:val="20"/>
          <w:lang w:val="es"/>
        </w:rPr>
        <w:t>Dmitrovka</w:t>
      </w:r>
      <w:proofErr w:type="spellEnd"/>
      <w:r>
        <w:rPr>
          <w:rFonts w:eastAsia="Amnesty Trade Gothic" w:cs="Amnesty Trade Gothic"/>
          <w:i/>
          <w:iCs/>
          <w:color w:val="000000" w:themeColor="text1"/>
          <w:sz w:val="20"/>
          <w:szCs w:val="20"/>
          <w:lang w:val="es"/>
        </w:rPr>
        <w:t>, 15a,</w:t>
      </w:r>
    </w:p>
    <w:p w14:paraId="0FC1763D" w14:textId="5B69D8C7"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GSP-3, 1 - </w:t>
      </w:r>
    </w:p>
    <w:p w14:paraId="7DC90547" w14:textId="41298ED9"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Moscow</w:t>
      </w:r>
      <w:proofErr w:type="spellEnd"/>
      <w:r>
        <w:rPr>
          <w:rFonts w:eastAsia="Amnesty Trade Gothic" w:cs="Amnesty Trade Gothic"/>
          <w:i/>
          <w:iCs/>
          <w:color w:val="000000" w:themeColor="text1"/>
          <w:sz w:val="20"/>
          <w:szCs w:val="20"/>
          <w:lang w:val="es"/>
        </w:rPr>
        <w:t xml:space="preserve">, </w:t>
      </w:r>
    </w:p>
    <w:p w14:paraId="121353E3" w14:textId="2C319604"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125993</w:t>
      </w:r>
    </w:p>
    <w:p w14:paraId="2C51C975" w14:textId="74FC97DF"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Federación Rusa</w:t>
      </w:r>
    </w:p>
    <w:p w14:paraId="5BD5B672" w14:textId="3087CF0D" w:rsidR="005D2C37" w:rsidRPr="00C67145" w:rsidRDefault="3FEA725E" w:rsidP="3358C5CD">
      <w:pPr>
        <w:autoSpaceDE w:val="0"/>
        <w:autoSpaceDN w:val="0"/>
        <w:adjustRightInd w:val="0"/>
        <w:spacing w:after="0" w:line="240" w:lineRule="auto"/>
        <w:ind w:left="-283"/>
        <w:jc w:val="right"/>
        <w:rPr>
          <w:rFonts w:eastAsia="Amnesty Trade Gothic" w:cs="Amnesty Trade Gothic"/>
          <w:i/>
          <w:iCs/>
          <w:color w:val="000000" w:themeColor="text1"/>
          <w:sz w:val="20"/>
          <w:szCs w:val="20"/>
          <w:lang w:val="es-ES"/>
        </w:rPr>
      </w:pPr>
      <w:r>
        <w:rPr>
          <w:i/>
          <w:iCs/>
          <w:color w:val="000000" w:themeColor="text1"/>
          <w:sz w:val="20"/>
          <w:szCs w:val="20"/>
          <w:lang w:val="es"/>
        </w:rPr>
        <w:t xml:space="preserve">Formulario de quejas (sólo en ruso): </w:t>
      </w:r>
      <w:r>
        <w:rPr>
          <w:i/>
          <w:iCs/>
          <w:lang w:val="es"/>
        </w:rPr>
        <w:br/>
      </w:r>
      <w:hyperlink r:id="rId7">
        <w:r>
          <w:rPr>
            <w:rStyle w:val="Hipervnculo"/>
            <w:rFonts w:eastAsia="Amnesty Trade Gothic" w:cs="Amnesty Trade Gothic"/>
            <w:i/>
            <w:iCs/>
            <w:color w:val="000000" w:themeColor="text1"/>
            <w:sz w:val="20"/>
            <w:szCs w:val="20"/>
            <w:lang w:val="es"/>
          </w:rPr>
          <w:t>https://epp.genproc.gov.ru/web/gprf/internet-reception/personal-receptionrequest</w:t>
        </w:r>
      </w:hyperlink>
    </w:p>
    <w:p w14:paraId="3091F4CF" w14:textId="25388D45" w:rsidR="005D2C37" w:rsidRPr="00C67145" w:rsidRDefault="005D2C37" w:rsidP="3358C5CD">
      <w:pPr>
        <w:autoSpaceDE w:val="0"/>
        <w:autoSpaceDN w:val="0"/>
        <w:adjustRightInd w:val="0"/>
        <w:spacing w:after="0" w:line="240" w:lineRule="auto"/>
        <w:ind w:left="-283"/>
        <w:rPr>
          <w:rFonts w:eastAsia="Amnesty Trade Gothic" w:cs="Amnesty Trade Gothic"/>
          <w:lang w:val="es-ES"/>
        </w:rPr>
      </w:pPr>
    </w:p>
    <w:p w14:paraId="22E2FD5A" w14:textId="34D7628D" w:rsidR="005D2C37" w:rsidRPr="00C67145" w:rsidRDefault="005D2C37" w:rsidP="3358C5CD">
      <w:pPr>
        <w:spacing w:after="0" w:line="240" w:lineRule="auto"/>
        <w:ind w:left="-283"/>
        <w:jc w:val="right"/>
        <w:rPr>
          <w:rFonts w:eastAsia="Amnesty Trade Gothic" w:cs="Amnesty Trade Gothic"/>
          <w:b/>
          <w:bCs/>
          <w:sz w:val="20"/>
          <w:szCs w:val="20"/>
          <w:lang w:val="es-ES"/>
        </w:rPr>
      </w:pPr>
      <w:r>
        <w:rPr>
          <w:rFonts w:eastAsia="Amnesty Trade Gothic" w:cs="Amnesty Trade Gothic"/>
          <w:i/>
          <w:iCs/>
          <w:sz w:val="20"/>
          <w:szCs w:val="20"/>
          <w:lang w:val="es"/>
        </w:rPr>
        <w:t xml:space="preserve"> </w:t>
      </w:r>
    </w:p>
    <w:p w14:paraId="2509135D"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60B1C93F"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662519A3"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3EC1CADC"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59991266" w14:textId="7BE3561B" w:rsidR="748C6458" w:rsidRPr="00C67145" w:rsidRDefault="748C6458" w:rsidP="3358C5CD">
      <w:pPr>
        <w:spacing w:after="0" w:line="240" w:lineRule="auto"/>
        <w:ind w:left="-283"/>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Señor </w:t>
      </w:r>
      <w:proofErr w:type="gramStart"/>
      <w:r>
        <w:rPr>
          <w:rFonts w:eastAsia="Amnesty Trade Gothic" w:cs="Amnesty Trade Gothic"/>
          <w:i/>
          <w:iCs/>
          <w:color w:val="000000" w:themeColor="text1"/>
          <w:sz w:val="20"/>
          <w:szCs w:val="20"/>
          <w:lang w:val="es"/>
        </w:rPr>
        <w:t>Fiscal General</w:t>
      </w:r>
      <w:proofErr w:type="gramEnd"/>
      <w:r>
        <w:rPr>
          <w:rFonts w:eastAsia="Amnesty Trade Gothic" w:cs="Amnesty Trade Gothic"/>
          <w:i/>
          <w:iCs/>
          <w:color w:val="000000" w:themeColor="text1"/>
          <w:sz w:val="20"/>
          <w:szCs w:val="20"/>
          <w:lang w:val="es"/>
        </w:rPr>
        <w:t>:</w:t>
      </w:r>
    </w:p>
    <w:p w14:paraId="7B95AA73" w14:textId="5A4F8B61" w:rsidR="3358C5CD" w:rsidRPr="00C67145" w:rsidRDefault="3358C5CD" w:rsidP="3358C5CD">
      <w:pPr>
        <w:spacing w:after="0" w:line="240" w:lineRule="auto"/>
        <w:ind w:left="-283"/>
        <w:rPr>
          <w:rFonts w:eastAsia="Amnesty Trade Gothic" w:cs="Amnesty Trade Gothic"/>
          <w:color w:val="8764B8"/>
          <w:sz w:val="20"/>
          <w:szCs w:val="20"/>
          <w:lang w:val="es-ES"/>
        </w:rPr>
      </w:pPr>
    </w:p>
    <w:p w14:paraId="54866651" w14:textId="498F45C0" w:rsidR="748C6458" w:rsidRPr="00C67145" w:rsidRDefault="748C6458" w:rsidP="00097870">
      <w:pPr>
        <w:spacing w:after="0" w:line="240" w:lineRule="auto"/>
        <w:ind w:left="-283"/>
        <w:jc w:val="both"/>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Le escribo para expresar mi preocupación con respecto al enjuiciamiento injusto de la directora de teatro </w:t>
      </w:r>
      <w:proofErr w:type="spellStart"/>
      <w:r>
        <w:rPr>
          <w:rFonts w:eastAsia="Amnesty Trade Gothic" w:cs="Amnesty Trade Gothic"/>
          <w:b/>
          <w:bCs/>
          <w:i/>
          <w:iCs/>
          <w:color w:val="000000" w:themeColor="text1"/>
          <w:sz w:val="20"/>
          <w:szCs w:val="20"/>
          <w:lang w:val="es"/>
        </w:rPr>
        <w:t>Evgenia</w:t>
      </w:r>
      <w:proofErr w:type="spellEnd"/>
      <w:r>
        <w:rPr>
          <w:rFonts w:eastAsia="Amnesty Trade Gothic" w:cs="Amnesty Trade Gothic"/>
          <w:b/>
          <w:bCs/>
          <w:i/>
          <w:iCs/>
          <w:color w:val="000000" w:themeColor="text1"/>
          <w:sz w:val="20"/>
          <w:szCs w:val="20"/>
          <w:lang w:val="es"/>
        </w:rPr>
        <w:t xml:space="preserve"> </w:t>
      </w:r>
      <w:proofErr w:type="spellStart"/>
      <w:r>
        <w:rPr>
          <w:rFonts w:eastAsia="Amnesty Trade Gothic" w:cs="Amnesty Trade Gothic"/>
          <w:b/>
          <w:bCs/>
          <w:i/>
          <w:iCs/>
          <w:color w:val="000000" w:themeColor="text1"/>
          <w:sz w:val="20"/>
          <w:szCs w:val="20"/>
          <w:lang w:val="es"/>
        </w:rPr>
        <w:t>Berkovich</w:t>
      </w:r>
      <w:proofErr w:type="spellEnd"/>
      <w:r>
        <w:rPr>
          <w:rFonts w:eastAsia="Amnesty Trade Gothic" w:cs="Amnesty Trade Gothic"/>
          <w:b/>
          <w:bCs/>
          <w:i/>
          <w:iCs/>
          <w:color w:val="000000" w:themeColor="text1"/>
          <w:sz w:val="20"/>
          <w:szCs w:val="20"/>
          <w:lang w:val="es"/>
        </w:rPr>
        <w:t xml:space="preserve"> </w:t>
      </w:r>
      <w:r>
        <w:rPr>
          <w:rFonts w:eastAsia="Amnesty Trade Gothic" w:cs="Amnesty Trade Gothic"/>
          <w:i/>
          <w:iCs/>
          <w:color w:val="000000" w:themeColor="text1"/>
          <w:sz w:val="20"/>
          <w:szCs w:val="20"/>
          <w:lang w:val="es"/>
        </w:rPr>
        <w:t>y la dramaturga</w:t>
      </w:r>
      <w:r>
        <w:rPr>
          <w:rFonts w:eastAsia="Amnesty Trade Gothic" w:cs="Amnesty Trade Gothic"/>
          <w:b/>
          <w:bCs/>
          <w:i/>
          <w:iCs/>
          <w:color w:val="000000" w:themeColor="text1"/>
          <w:sz w:val="20"/>
          <w:szCs w:val="20"/>
          <w:lang w:val="es"/>
        </w:rPr>
        <w:t xml:space="preserve"> Svetlana </w:t>
      </w:r>
      <w:proofErr w:type="spellStart"/>
      <w:r>
        <w:rPr>
          <w:rFonts w:eastAsia="Amnesty Trade Gothic" w:cs="Amnesty Trade Gothic"/>
          <w:b/>
          <w:bCs/>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que se enfrentan a absurdos cargos de “justificación del terrorismo (artículo 205.2 del Código Penal de la Federación Rusa). </w:t>
      </w:r>
    </w:p>
    <w:p w14:paraId="5934B2ED" w14:textId="2511DB61" w:rsidR="3358C5CD" w:rsidRPr="00C67145" w:rsidRDefault="3358C5CD" w:rsidP="00097870">
      <w:pPr>
        <w:spacing w:after="0" w:line="240" w:lineRule="auto"/>
        <w:ind w:left="-283"/>
        <w:jc w:val="both"/>
        <w:rPr>
          <w:rFonts w:eastAsia="Amnesty Trade Gothic" w:cs="Amnesty Trade Gothic"/>
          <w:color w:val="8764B8"/>
          <w:sz w:val="20"/>
          <w:szCs w:val="20"/>
          <w:lang w:val="es-ES"/>
        </w:rPr>
      </w:pPr>
    </w:p>
    <w:p w14:paraId="5E5EE011" w14:textId="36C1F067" w:rsidR="748C6458" w:rsidRPr="00C67145" w:rsidRDefault="748C6458" w:rsidP="00097870">
      <w:pPr>
        <w:spacing w:after="0" w:line="240" w:lineRule="auto"/>
        <w:ind w:left="-283"/>
        <w:jc w:val="both"/>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Evgenia</w:t>
      </w:r>
      <w:proofErr w:type="spellEnd"/>
      <w:r>
        <w:rPr>
          <w:rFonts w:eastAsia="Amnesty Trade Gothic" w:cs="Amnesty Trade Gothic"/>
          <w:i/>
          <w:iCs/>
          <w:color w:val="000000" w:themeColor="text1"/>
          <w:sz w:val="20"/>
          <w:szCs w:val="20"/>
          <w:lang w:val="es"/>
        </w:rPr>
        <w:t xml:space="preserve"> </w:t>
      </w:r>
      <w:proofErr w:type="spellStart"/>
      <w:r>
        <w:rPr>
          <w:rFonts w:eastAsia="Amnesty Trade Gothic" w:cs="Amnesty Trade Gothic"/>
          <w:i/>
          <w:iCs/>
          <w:color w:val="000000" w:themeColor="text1"/>
          <w:sz w:val="20"/>
          <w:szCs w:val="20"/>
          <w:lang w:val="es"/>
        </w:rPr>
        <w:t>Berkovich</w:t>
      </w:r>
      <w:proofErr w:type="spellEnd"/>
      <w:r>
        <w:rPr>
          <w:rFonts w:eastAsia="Amnesty Trade Gothic" w:cs="Amnesty Trade Gothic"/>
          <w:i/>
          <w:iCs/>
          <w:color w:val="000000" w:themeColor="text1"/>
          <w:sz w:val="20"/>
          <w:szCs w:val="20"/>
          <w:lang w:val="es"/>
        </w:rPr>
        <w:t xml:space="preserve"> y Svetlana </w:t>
      </w:r>
      <w:proofErr w:type="spellStart"/>
      <w:r>
        <w:rPr>
          <w:rFonts w:eastAsia="Amnesty Trade Gothic" w:cs="Amnesty Trade Gothic"/>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se encuentran detenidas en espera de juicio desde el pasado 5 de mayo. Los cargos en su contra se derivan de la obra </w:t>
      </w:r>
      <w:proofErr w:type="spellStart"/>
      <w:r>
        <w:rPr>
          <w:rFonts w:eastAsia="Amnesty Trade Gothic" w:cs="Amnesty Trade Gothic"/>
          <w:color w:val="000000" w:themeColor="text1"/>
          <w:sz w:val="20"/>
          <w:szCs w:val="20"/>
          <w:lang w:val="es"/>
        </w:rPr>
        <w:t>Finist</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Yasny</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Sokol</w:t>
      </w:r>
      <w:proofErr w:type="spellEnd"/>
      <w:r>
        <w:rPr>
          <w:rFonts w:eastAsia="Amnesty Trade Gothic" w:cs="Amnesty Trade Gothic"/>
          <w:i/>
          <w:iCs/>
          <w:color w:val="000000" w:themeColor="text1"/>
          <w:sz w:val="20"/>
          <w:szCs w:val="20"/>
          <w:lang w:val="es"/>
        </w:rPr>
        <w:t>, sobre las mujeres que marcharon a Siria y se casaron con miembros de grupos armados. En 2021-2022</w:t>
      </w:r>
      <w:r w:rsidRPr="00C67145">
        <w:rPr>
          <w:rFonts w:eastAsia="Amnesty Trade Gothic" w:cs="Amnesty Trade Gothic"/>
          <w:color w:val="498205"/>
          <w:sz w:val="20"/>
          <w:szCs w:val="20"/>
          <w:lang w:val="es"/>
        </w:rPr>
        <w:t>,</w:t>
      </w:r>
      <w:r>
        <w:rPr>
          <w:rFonts w:eastAsia="Amnesty Trade Gothic" w:cs="Amnesty Trade Gothic"/>
          <w:i/>
          <w:iCs/>
          <w:color w:val="000000" w:themeColor="text1"/>
          <w:sz w:val="20"/>
          <w:szCs w:val="20"/>
          <w:lang w:val="es"/>
        </w:rPr>
        <w:t xml:space="preserve"> </w:t>
      </w:r>
      <w:proofErr w:type="spellStart"/>
      <w:r>
        <w:rPr>
          <w:rFonts w:eastAsia="Amnesty Trade Gothic" w:cs="Amnesty Trade Gothic"/>
          <w:color w:val="000000" w:themeColor="text1"/>
          <w:sz w:val="20"/>
          <w:szCs w:val="20"/>
          <w:lang w:val="es"/>
        </w:rPr>
        <w:t>Finist</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Yasny</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Sokol</w:t>
      </w:r>
      <w:proofErr w:type="spellEnd"/>
      <w:r>
        <w:rPr>
          <w:rFonts w:eastAsia="Amnesty Trade Gothic" w:cs="Amnesty Trade Gothic"/>
          <w:i/>
          <w:iCs/>
          <w:color w:val="000000" w:themeColor="text1"/>
          <w:sz w:val="20"/>
          <w:szCs w:val="20"/>
          <w:lang w:val="es"/>
        </w:rPr>
        <w:t xml:space="preserve"> recibió prestigiosos premios rusos de teatro, entre ellos el premio Máscara de Oro a la Mejor Obra de Teatro, y fue ampliamente aclamada por la crítica. Antes de este enjuiciamiento penal, nunca se había acusado a esta obra de "justificar el terrorismo". Por el contrario, tanto la crítica como el público resaltaron su carácter humanístico. Ni </w:t>
      </w:r>
      <w:proofErr w:type="spellStart"/>
      <w:r>
        <w:rPr>
          <w:rFonts w:eastAsia="Amnesty Trade Gothic" w:cs="Amnesty Trade Gothic"/>
          <w:i/>
          <w:iCs/>
          <w:color w:val="000000" w:themeColor="text1"/>
          <w:sz w:val="20"/>
          <w:szCs w:val="20"/>
          <w:lang w:val="es"/>
        </w:rPr>
        <w:t>Evgenia</w:t>
      </w:r>
      <w:proofErr w:type="spellEnd"/>
      <w:r>
        <w:rPr>
          <w:rFonts w:eastAsia="Amnesty Trade Gothic" w:cs="Amnesty Trade Gothic"/>
          <w:i/>
          <w:iCs/>
          <w:color w:val="000000" w:themeColor="text1"/>
          <w:sz w:val="20"/>
          <w:szCs w:val="20"/>
          <w:lang w:val="es"/>
        </w:rPr>
        <w:t xml:space="preserve"> </w:t>
      </w:r>
      <w:proofErr w:type="spellStart"/>
      <w:r>
        <w:rPr>
          <w:rFonts w:eastAsia="Amnesty Trade Gothic" w:cs="Amnesty Trade Gothic"/>
          <w:i/>
          <w:iCs/>
          <w:color w:val="000000" w:themeColor="text1"/>
          <w:sz w:val="20"/>
          <w:szCs w:val="20"/>
          <w:lang w:val="es"/>
        </w:rPr>
        <w:t>Berkovich</w:t>
      </w:r>
      <w:proofErr w:type="spellEnd"/>
      <w:r>
        <w:rPr>
          <w:rFonts w:eastAsia="Amnesty Trade Gothic" w:cs="Amnesty Trade Gothic"/>
          <w:i/>
          <w:iCs/>
          <w:color w:val="000000" w:themeColor="text1"/>
          <w:sz w:val="20"/>
          <w:szCs w:val="20"/>
          <w:lang w:val="es"/>
        </w:rPr>
        <w:t xml:space="preserve"> ni Svetlana </w:t>
      </w:r>
      <w:proofErr w:type="spellStart"/>
      <w:r>
        <w:rPr>
          <w:rFonts w:eastAsia="Amnesty Trade Gothic" w:cs="Amnesty Trade Gothic"/>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han cometido ningún delito internacionalmente reconocible, y han sido atacadas sólo por haber ejercido su derecho a la libertad de expresión.</w:t>
      </w:r>
    </w:p>
    <w:p w14:paraId="7723E715" w14:textId="254447E3" w:rsidR="3358C5CD" w:rsidRPr="00C67145" w:rsidRDefault="3358C5CD" w:rsidP="00282511">
      <w:pPr>
        <w:spacing w:after="0" w:line="240" w:lineRule="auto"/>
        <w:ind w:left="-283"/>
        <w:jc w:val="both"/>
        <w:rPr>
          <w:rFonts w:eastAsia="Amnesty Trade Gothic" w:cs="Amnesty Trade Gothic"/>
          <w:color w:val="8764B8"/>
          <w:sz w:val="20"/>
          <w:szCs w:val="20"/>
          <w:lang w:val="es-ES"/>
        </w:rPr>
      </w:pPr>
    </w:p>
    <w:p w14:paraId="7F37084E" w14:textId="05343FD6" w:rsidR="748C6458" w:rsidRPr="00C67145" w:rsidRDefault="748C6458" w:rsidP="00282511">
      <w:pPr>
        <w:spacing w:after="0" w:line="240" w:lineRule="auto"/>
        <w:ind w:left="-283"/>
        <w:jc w:val="both"/>
        <w:rPr>
          <w:rFonts w:eastAsia="Amnesty Trade Gothic" w:cs="Amnesty Trade Gothic"/>
          <w:color w:val="8764B8"/>
          <w:sz w:val="20"/>
          <w:szCs w:val="20"/>
          <w:lang w:val="es-ES"/>
        </w:rPr>
      </w:pPr>
      <w:r>
        <w:rPr>
          <w:rFonts w:eastAsia="Amnesty Trade Gothic" w:cs="Amnesty Trade Gothic"/>
          <w:b/>
          <w:bCs/>
          <w:i/>
          <w:iCs/>
          <w:color w:val="000000" w:themeColor="text1"/>
          <w:sz w:val="20"/>
          <w:szCs w:val="20"/>
          <w:lang w:val="es"/>
        </w:rPr>
        <w:t xml:space="preserve">Lo insto a retirar todos los cargos que pesan contra </w:t>
      </w:r>
      <w:proofErr w:type="spellStart"/>
      <w:r>
        <w:rPr>
          <w:rFonts w:eastAsia="Amnesty Trade Gothic" w:cs="Amnesty Trade Gothic"/>
          <w:b/>
          <w:bCs/>
          <w:i/>
          <w:iCs/>
          <w:color w:val="000000" w:themeColor="text1"/>
          <w:sz w:val="20"/>
          <w:szCs w:val="20"/>
          <w:lang w:val="es"/>
        </w:rPr>
        <w:t>Evgenia</w:t>
      </w:r>
      <w:proofErr w:type="spellEnd"/>
      <w:r>
        <w:rPr>
          <w:rFonts w:eastAsia="Amnesty Trade Gothic" w:cs="Amnesty Trade Gothic"/>
          <w:b/>
          <w:bCs/>
          <w:i/>
          <w:iCs/>
          <w:color w:val="000000" w:themeColor="text1"/>
          <w:sz w:val="20"/>
          <w:szCs w:val="20"/>
          <w:lang w:val="es"/>
        </w:rPr>
        <w:t xml:space="preserve"> </w:t>
      </w:r>
      <w:proofErr w:type="spellStart"/>
      <w:r>
        <w:rPr>
          <w:rFonts w:eastAsia="Amnesty Trade Gothic" w:cs="Amnesty Trade Gothic"/>
          <w:b/>
          <w:bCs/>
          <w:i/>
          <w:iCs/>
          <w:color w:val="000000" w:themeColor="text1"/>
          <w:sz w:val="20"/>
          <w:szCs w:val="20"/>
          <w:lang w:val="es"/>
        </w:rPr>
        <w:t>Berkovich</w:t>
      </w:r>
      <w:proofErr w:type="spellEnd"/>
      <w:r>
        <w:rPr>
          <w:rFonts w:eastAsia="Amnesty Trade Gothic" w:cs="Amnesty Trade Gothic"/>
          <w:b/>
          <w:bCs/>
          <w:i/>
          <w:iCs/>
          <w:color w:val="000000" w:themeColor="text1"/>
          <w:sz w:val="20"/>
          <w:szCs w:val="20"/>
          <w:lang w:val="es"/>
        </w:rPr>
        <w:t xml:space="preserve"> y Svetlana </w:t>
      </w:r>
      <w:proofErr w:type="spellStart"/>
      <w:r>
        <w:rPr>
          <w:rFonts w:eastAsia="Amnesty Trade Gothic" w:cs="Amnesty Trade Gothic"/>
          <w:b/>
          <w:bCs/>
          <w:i/>
          <w:iCs/>
          <w:color w:val="000000" w:themeColor="text1"/>
          <w:sz w:val="20"/>
          <w:szCs w:val="20"/>
          <w:lang w:val="es"/>
        </w:rPr>
        <w:t>Petriychuk</w:t>
      </w:r>
      <w:proofErr w:type="spellEnd"/>
      <w:r>
        <w:rPr>
          <w:rFonts w:eastAsia="Amnesty Trade Gothic" w:cs="Amnesty Trade Gothic"/>
          <w:b/>
          <w:bCs/>
          <w:i/>
          <w:iCs/>
          <w:color w:val="000000" w:themeColor="text1"/>
          <w:sz w:val="20"/>
          <w:szCs w:val="20"/>
          <w:lang w:val="es"/>
        </w:rPr>
        <w:t xml:space="preserve"> y a garantizar su liberación inmediata.</w:t>
      </w:r>
    </w:p>
    <w:p w14:paraId="48B09D0D" w14:textId="49E391F4" w:rsidR="3358C5CD" w:rsidRPr="00C67145" w:rsidRDefault="3358C5CD" w:rsidP="3358C5CD">
      <w:pPr>
        <w:spacing w:after="0" w:line="240" w:lineRule="auto"/>
        <w:ind w:left="-283"/>
        <w:rPr>
          <w:rFonts w:eastAsia="Amnesty Trade Gothic" w:cs="Amnesty Trade Gothic"/>
          <w:color w:val="8764B8"/>
          <w:sz w:val="20"/>
          <w:szCs w:val="20"/>
          <w:lang w:val="es-ES"/>
        </w:rPr>
      </w:pPr>
    </w:p>
    <w:p w14:paraId="6F34B575" w14:textId="61B6AED9" w:rsidR="005D2C37" w:rsidRPr="00C67145" w:rsidRDefault="748C6458" w:rsidP="00C67145">
      <w:pPr>
        <w:spacing w:after="0" w:line="240" w:lineRule="auto"/>
        <w:ind w:left="-283"/>
        <w:rPr>
          <w:rFonts w:cs="Arial"/>
          <w:b/>
          <w:sz w:val="20"/>
          <w:szCs w:val="20"/>
          <w:lang w:val="es-ES"/>
        </w:rPr>
      </w:pPr>
      <w:r>
        <w:rPr>
          <w:rFonts w:eastAsia="Amnesty Trade Gothic" w:cs="Amnesty Trade Gothic"/>
          <w:i/>
          <w:iCs/>
          <w:color w:val="000000" w:themeColor="text1"/>
          <w:sz w:val="20"/>
          <w:szCs w:val="20"/>
          <w:lang w:val="es"/>
        </w:rPr>
        <w:t>Atentamente,</w:t>
      </w:r>
    </w:p>
    <w:p w14:paraId="4B1D8978" w14:textId="472FAB4B" w:rsidR="00B0456A" w:rsidRPr="00C67145" w:rsidRDefault="00B0456A" w:rsidP="00980425">
      <w:pPr>
        <w:spacing w:line="240" w:lineRule="auto"/>
        <w:rPr>
          <w:rFonts w:cs="Arial"/>
          <w:b/>
          <w:sz w:val="20"/>
          <w:szCs w:val="20"/>
          <w:lang w:val="es-ES"/>
        </w:rPr>
      </w:pPr>
    </w:p>
    <w:p w14:paraId="41814255" w14:textId="77777777" w:rsidR="006F4086" w:rsidRPr="00C67145" w:rsidRDefault="006F4086">
      <w:pPr>
        <w:widowControl/>
        <w:suppressAutoHyphens w:val="0"/>
        <w:spacing w:after="0" w:line="240" w:lineRule="auto"/>
        <w:rPr>
          <w:rFonts w:ascii="Arial" w:eastAsia="Arial Unicode MS" w:hAnsi="Arial" w:cs="Arial"/>
          <w:b/>
          <w:caps/>
          <w:sz w:val="32"/>
          <w:szCs w:val="32"/>
          <w:lang w:val="es-ES"/>
        </w:rPr>
      </w:pPr>
      <w:r>
        <w:rPr>
          <w:rFonts w:ascii="Arial" w:hAnsi="Arial" w:cs="Arial"/>
          <w:b/>
          <w:bCs/>
          <w:sz w:val="32"/>
          <w:szCs w:val="32"/>
          <w:lang w:val="es"/>
        </w:rPr>
        <w:br w:type="page"/>
      </w:r>
    </w:p>
    <w:p w14:paraId="15D754DB" w14:textId="4CA06CF8" w:rsidR="0082127B" w:rsidRPr="00C6714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39FDBFF" w14:textId="77777777" w:rsidR="00CD38D5" w:rsidRPr="00C67145" w:rsidRDefault="00CD38D5" w:rsidP="3358C5CD">
      <w:pPr>
        <w:spacing w:after="0" w:line="240" w:lineRule="auto"/>
        <w:jc w:val="both"/>
        <w:rPr>
          <w:rFonts w:eastAsia="Amnesty Trade Gothic" w:cs="Amnesty Trade Gothic"/>
          <w:color w:val="000000" w:themeColor="text1"/>
          <w:sz w:val="20"/>
          <w:szCs w:val="20"/>
          <w:lang w:val="es-ES"/>
        </w:rPr>
      </w:pPr>
    </w:p>
    <w:p w14:paraId="1FF860AB" w14:textId="385E97AB" w:rsidR="3358C5CD" w:rsidRPr="00C67145" w:rsidRDefault="6027D197" w:rsidP="00003A42">
      <w:pPr>
        <w:spacing w:line="240" w:lineRule="auto"/>
        <w:jc w:val="both"/>
        <w:rPr>
          <w:rFonts w:ascii="Amnesty Trade Gothic Light" w:hAnsi="Amnesty Trade Gothic Light" w:cs="Arial"/>
          <w:szCs w:val="18"/>
          <w:lang w:val="es-ES"/>
        </w:rPr>
      </w:pPr>
      <w:proofErr w:type="spellStart"/>
      <w:r>
        <w:rPr>
          <w:rFonts w:ascii="Amnesty Trade Gothic Light" w:hAnsi="Amnesty Trade Gothic Light" w:cs="Arial"/>
          <w:szCs w:val="18"/>
          <w:lang w:val="es"/>
        </w:rPr>
        <w:t>Evgenia</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Berkovich</w:t>
      </w:r>
      <w:proofErr w:type="spellEnd"/>
      <w:r>
        <w:rPr>
          <w:rFonts w:ascii="Amnesty Trade Gothic Light" w:hAnsi="Amnesty Trade Gothic Light" w:cs="Arial"/>
          <w:szCs w:val="18"/>
          <w:lang w:val="es"/>
        </w:rPr>
        <w:t xml:space="preserve"> es una directora de teatro, dramaturga, poeta, feminista y activista social rusa. Svetlana </w:t>
      </w:r>
      <w:proofErr w:type="spellStart"/>
      <w:r>
        <w:rPr>
          <w:rFonts w:ascii="Amnesty Trade Gothic Light" w:hAnsi="Amnesty Trade Gothic Light" w:cs="Arial"/>
          <w:szCs w:val="18"/>
          <w:lang w:val="es"/>
        </w:rPr>
        <w:t>Petriychuk</w:t>
      </w:r>
      <w:proofErr w:type="spellEnd"/>
      <w:r>
        <w:rPr>
          <w:rFonts w:ascii="Amnesty Trade Gothic Light" w:hAnsi="Amnesty Trade Gothic Light" w:cs="Arial"/>
          <w:szCs w:val="18"/>
          <w:lang w:val="es"/>
        </w:rPr>
        <w:t xml:space="preserve"> es una dramaturga, profesora y directora de teatro y cine rusa.</w:t>
      </w:r>
    </w:p>
    <w:p w14:paraId="71E37663" w14:textId="632032BE" w:rsidR="3358C5CD"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Desde el pasado 5 de mayo, permanecen detenidas en espera de juicio, acusadas de “justificar el terrorismo” y se enfrentan a un juicio en el que podrían ser condenadas a penas de hasta siete años de prisión. Los cargos en su contra se derivan de la obra documental </w:t>
      </w:r>
      <w:proofErr w:type="spellStart"/>
      <w:r>
        <w:rPr>
          <w:rFonts w:ascii="Amnesty Trade Gothic Light" w:hAnsi="Amnesty Trade Gothic Light" w:cs="Arial"/>
          <w:i/>
          <w:iCs/>
          <w:szCs w:val="18"/>
          <w:lang w:val="es"/>
        </w:rPr>
        <w:t>Finist</w:t>
      </w:r>
      <w:proofErr w:type="spellEnd"/>
      <w:r>
        <w:rPr>
          <w:rFonts w:ascii="Amnesty Trade Gothic Light" w:hAnsi="Amnesty Trade Gothic Light" w:cs="Arial"/>
          <w:i/>
          <w:iCs/>
          <w:szCs w:val="18"/>
          <w:lang w:val="es"/>
        </w:rPr>
        <w:t xml:space="preserve"> </w:t>
      </w:r>
      <w:proofErr w:type="spellStart"/>
      <w:r>
        <w:rPr>
          <w:rFonts w:ascii="Amnesty Trade Gothic Light" w:hAnsi="Amnesty Trade Gothic Light" w:cs="Arial"/>
          <w:i/>
          <w:iCs/>
          <w:szCs w:val="18"/>
          <w:lang w:val="es"/>
        </w:rPr>
        <w:t>Yasny</w:t>
      </w:r>
      <w:proofErr w:type="spellEnd"/>
      <w:r>
        <w:rPr>
          <w:rFonts w:ascii="Amnesty Trade Gothic Light" w:hAnsi="Amnesty Trade Gothic Light" w:cs="Arial"/>
          <w:i/>
          <w:iCs/>
          <w:szCs w:val="18"/>
          <w:lang w:val="es"/>
        </w:rPr>
        <w:t xml:space="preserve"> </w:t>
      </w:r>
      <w:proofErr w:type="spellStart"/>
      <w:r>
        <w:rPr>
          <w:rFonts w:ascii="Amnesty Trade Gothic Light" w:hAnsi="Amnesty Trade Gothic Light" w:cs="Arial"/>
          <w:i/>
          <w:iCs/>
          <w:szCs w:val="18"/>
          <w:lang w:val="es"/>
        </w:rPr>
        <w:t>Sokol</w:t>
      </w:r>
      <w:proofErr w:type="spellEnd"/>
      <w:r>
        <w:rPr>
          <w:rFonts w:ascii="Amnesty Trade Gothic Light" w:hAnsi="Amnesty Trade Gothic Light" w:cs="Arial"/>
          <w:szCs w:val="18"/>
          <w:lang w:val="es"/>
        </w:rPr>
        <w:t xml:space="preserve">, que escenificaron en 2020. El nombre de la obra hace referencia a un personaje del folclore ruso. </w:t>
      </w:r>
    </w:p>
    <w:p w14:paraId="03AAAB61" w14:textId="2DF27197" w:rsidR="6027D197"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Esta obra está basada en material procedente de causas penales reales interpuestas contra mujeres de Rusia, Kazajistán y Uzbekistán, que decidieron marchar a Siria y, tras haberse casado con miembros de grupos armados, fueron condenadas por “colaboración con el terrorismo</w:t>
      </w:r>
      <w:r w:rsidR="00C67145">
        <w:rPr>
          <w:rFonts w:ascii="Amnesty Trade Gothic Light" w:hAnsi="Amnesty Trade Gothic Light" w:cs="Arial"/>
          <w:szCs w:val="18"/>
          <w:lang w:val="es"/>
        </w:rPr>
        <w:t>”</w:t>
      </w:r>
      <w:r>
        <w:rPr>
          <w:rFonts w:ascii="Amnesty Trade Gothic Light" w:hAnsi="Amnesty Trade Gothic Light" w:cs="Arial"/>
          <w:szCs w:val="18"/>
          <w:lang w:val="es"/>
        </w:rPr>
        <w:t xml:space="preserve">. Entre dichos materiales figuran transcripciones de interrogatorios y condenas.  </w:t>
      </w:r>
    </w:p>
    <w:p w14:paraId="21FD8772" w14:textId="641363BE" w:rsidR="6027D197"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szCs w:val="18"/>
          <w:lang w:val="es"/>
        </w:rPr>
        <w:t>El pasado 4 de mayo, se abrió una causa penal contra ambas mujeres por “justificación del terrorismo". Estos cargos se sustentan en "análisis expertos”, según los cuales la obra “</w:t>
      </w:r>
      <w:proofErr w:type="spellStart"/>
      <w:r>
        <w:rPr>
          <w:rFonts w:ascii="Calibri" w:hAnsi="Calibri"/>
          <w:szCs w:val="18"/>
          <w:lang w:val="es"/>
        </w:rPr>
        <w:t>с</w:t>
      </w:r>
      <w:r>
        <w:rPr>
          <w:rFonts w:ascii="Amnesty Trade Gothic Light" w:hAnsi="Amnesty Trade Gothic Light"/>
          <w:szCs w:val="18"/>
          <w:lang w:val="es"/>
        </w:rPr>
        <w:t>ontiene</w:t>
      </w:r>
      <w:proofErr w:type="spellEnd"/>
      <w:r>
        <w:rPr>
          <w:rFonts w:ascii="Amnesty Trade Gothic Light" w:hAnsi="Amnesty Trade Gothic Light"/>
          <w:szCs w:val="18"/>
          <w:lang w:val="es"/>
        </w:rPr>
        <w:t xml:space="preserve"> indicios de la ideología islamista y yihadista, y también del feminismo radical y de la lucha contra la estructura social androcéntrica de Rusia”. </w:t>
      </w:r>
      <w:proofErr w:type="spellStart"/>
      <w:r>
        <w:rPr>
          <w:rFonts w:ascii="Amnesty Trade Gothic Light" w:hAnsi="Amnesty Trade Gothic Light"/>
          <w:szCs w:val="18"/>
          <w:lang w:val="es"/>
        </w:rPr>
        <w:t>Evgenia</w:t>
      </w:r>
      <w:proofErr w:type="spellEnd"/>
      <w:r>
        <w:rPr>
          <w:rFonts w:ascii="Amnesty Trade Gothic Light" w:hAnsi="Amnesty Trade Gothic Light"/>
          <w:szCs w:val="18"/>
          <w:lang w:val="es"/>
        </w:rPr>
        <w:t xml:space="preserve"> </w:t>
      </w:r>
      <w:proofErr w:type="spellStart"/>
      <w:r>
        <w:rPr>
          <w:rFonts w:ascii="Amnesty Trade Gothic Light" w:hAnsi="Amnesty Trade Gothic Light"/>
          <w:szCs w:val="18"/>
          <w:lang w:val="es"/>
        </w:rPr>
        <w:t>Berkovich</w:t>
      </w:r>
      <w:proofErr w:type="spellEnd"/>
      <w:r>
        <w:rPr>
          <w:rFonts w:ascii="Amnesty Trade Gothic Light" w:hAnsi="Amnesty Trade Gothic Light"/>
          <w:szCs w:val="18"/>
          <w:lang w:val="es"/>
        </w:rPr>
        <w:t xml:space="preserve"> y Svetlana </w:t>
      </w:r>
      <w:proofErr w:type="spellStart"/>
      <w:r>
        <w:rPr>
          <w:rFonts w:ascii="Amnesty Trade Gothic Light" w:hAnsi="Amnesty Trade Gothic Light"/>
          <w:szCs w:val="18"/>
          <w:lang w:val="es"/>
        </w:rPr>
        <w:t>Petriychuk</w:t>
      </w:r>
      <w:proofErr w:type="spellEnd"/>
      <w:r>
        <w:rPr>
          <w:rFonts w:ascii="Amnesty Trade Gothic Light" w:hAnsi="Amnesty Trade Gothic Light"/>
          <w:szCs w:val="18"/>
          <w:lang w:val="es"/>
        </w:rPr>
        <w:t xml:space="preserve"> están siendo atacadas sólo por haber ejercido su derecho a la libertad de expresión, por lo que deben ser puestas en libertad de inmediato y los cargos en su contra deben ser retirados sin demora.</w:t>
      </w:r>
    </w:p>
    <w:p w14:paraId="35333FDF" w14:textId="4540DBC8" w:rsidR="3358C5CD" w:rsidRPr="00C67145" w:rsidRDefault="3358C5CD" w:rsidP="3358C5CD">
      <w:pPr>
        <w:spacing w:after="0" w:line="240" w:lineRule="auto"/>
        <w:rPr>
          <w:rFonts w:eastAsia="Amnesty Trade Gothic" w:cs="Amnesty Trade Gothic"/>
          <w:color w:val="8764B8"/>
          <w:sz w:val="20"/>
          <w:szCs w:val="20"/>
          <w:lang w:val="es-ES"/>
        </w:rPr>
      </w:pPr>
    </w:p>
    <w:p w14:paraId="0AAD37CA" w14:textId="73AB91F9" w:rsidR="3358C5CD" w:rsidRPr="00C67145" w:rsidRDefault="3358C5CD" w:rsidP="3358C5CD">
      <w:pPr>
        <w:spacing w:after="0" w:line="240" w:lineRule="auto"/>
        <w:jc w:val="both"/>
        <w:rPr>
          <w:rFonts w:eastAsia="Amnesty Trade Gothic" w:cs="Amnesty Trade Gothic"/>
          <w:color w:val="8764B8"/>
          <w:sz w:val="20"/>
          <w:szCs w:val="20"/>
          <w:lang w:val="es-ES"/>
        </w:rPr>
      </w:pPr>
    </w:p>
    <w:p w14:paraId="2557737D"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0837FDB"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2D70588"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A0F9750"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1A493C30"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0E23216"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0242F1F"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FA0BE41"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1C20B18"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323B794"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7526E63"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CF78372"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00EFB5BC"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C18A4E7"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22D224E"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000019E"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5842E69"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66CC3DA"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2BCBF67"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19EC14C2"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3E59C033" w14:textId="77777777" w:rsidR="00BC0FA0" w:rsidRPr="00C67145" w:rsidRDefault="00BC0FA0" w:rsidP="3358C5CD">
      <w:pPr>
        <w:spacing w:after="0" w:line="240" w:lineRule="auto"/>
        <w:jc w:val="both"/>
        <w:rPr>
          <w:rFonts w:ascii="Arial" w:eastAsia="Amnesty Trade Gothic" w:hAnsi="Arial" w:cs="Arial"/>
          <w:b/>
          <w:bCs/>
          <w:color w:val="000000" w:themeColor="text1"/>
          <w:sz w:val="20"/>
          <w:szCs w:val="20"/>
          <w:lang w:val="es-ES"/>
        </w:rPr>
      </w:pPr>
    </w:p>
    <w:p w14:paraId="44FAEF0C"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57DF9292"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1A5F960B"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11A83AC8" w14:textId="5FBFBA8A" w:rsidR="6027D197" w:rsidRPr="00C67145" w:rsidRDefault="6027D197" w:rsidP="3358C5CD">
      <w:pPr>
        <w:spacing w:after="0" w:line="240" w:lineRule="auto"/>
        <w:jc w:val="both"/>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 xml:space="preserve">PUEDEN ESCRIBIR LLAMAMIENTOS EN: </w:t>
      </w:r>
      <w:r>
        <w:rPr>
          <w:rFonts w:ascii="Arial" w:eastAsia="Amnesty Trade Gothic" w:hAnsi="Arial" w:cs="Arial"/>
          <w:color w:val="000000" w:themeColor="text1"/>
          <w:sz w:val="20"/>
          <w:szCs w:val="20"/>
          <w:lang w:val="es"/>
        </w:rPr>
        <w:t>ruso e inglés</w:t>
      </w:r>
      <w:r w:rsidR="00914067">
        <w:rPr>
          <w:rFonts w:ascii="Arial" w:eastAsia="Amnesty Trade Gothic" w:hAnsi="Arial" w:cs="Arial"/>
          <w:color w:val="000000" w:themeColor="text1"/>
          <w:sz w:val="20"/>
          <w:szCs w:val="20"/>
          <w:lang w:val="es"/>
        </w:rPr>
        <w:t>.</w:t>
      </w:r>
      <w:r>
        <w:rPr>
          <w:rFonts w:ascii="Arial" w:eastAsia="Amnesty Trade Gothic" w:hAnsi="Arial" w:cs="Arial"/>
          <w:color w:val="000000" w:themeColor="text1"/>
          <w:sz w:val="20"/>
          <w:szCs w:val="20"/>
          <w:lang w:val="es"/>
        </w:rPr>
        <w:t xml:space="preserve"> También pueden escribir en su propio idioma.</w:t>
      </w:r>
    </w:p>
    <w:p w14:paraId="766CF5D7" w14:textId="0D4D5AFF" w:rsidR="3358C5CD" w:rsidRPr="00C67145" w:rsidRDefault="3358C5CD" w:rsidP="3358C5CD">
      <w:pPr>
        <w:spacing w:after="0" w:line="240" w:lineRule="auto"/>
        <w:rPr>
          <w:rFonts w:ascii="Arial" w:eastAsia="Amnesty Trade Gothic" w:hAnsi="Arial" w:cs="Arial"/>
          <w:color w:val="0070C0"/>
          <w:sz w:val="20"/>
          <w:szCs w:val="20"/>
          <w:lang w:val="es-ES"/>
        </w:rPr>
      </w:pPr>
    </w:p>
    <w:p w14:paraId="2696D90C" w14:textId="251BF9AA"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ENVÍEN LLAMAMIENTOS LO ANTES POSIBLE Y NO MÁS TARDE DEL:</w:t>
      </w:r>
      <w:r w:rsidR="00975678">
        <w:rPr>
          <w:rFonts w:ascii="Arial" w:eastAsia="Amnesty Trade Gothic" w:hAnsi="Arial" w:cs="Arial"/>
          <w:b/>
          <w:bCs/>
          <w:color w:val="000000" w:themeColor="text1"/>
          <w:sz w:val="20"/>
          <w:szCs w:val="20"/>
          <w:lang w:val="es"/>
        </w:rPr>
        <w:t xml:space="preserve"> 8 de diciembre de 2023</w:t>
      </w:r>
    </w:p>
    <w:p w14:paraId="6DCC6D25" w14:textId="634A8C3A"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color w:val="000000" w:themeColor="text1"/>
          <w:sz w:val="20"/>
          <w:szCs w:val="20"/>
          <w:lang w:val="es"/>
        </w:rPr>
        <w:t>Consulten con la oficina de Amnistía Internacional en su país si desean enviar llamamientos después de la fecha indicada.</w:t>
      </w:r>
    </w:p>
    <w:p w14:paraId="7E334F89" w14:textId="33B16BEE" w:rsidR="3358C5CD" w:rsidRPr="00C67145" w:rsidRDefault="3358C5CD" w:rsidP="3358C5CD">
      <w:pPr>
        <w:spacing w:after="0" w:line="240" w:lineRule="auto"/>
        <w:rPr>
          <w:rFonts w:ascii="Arial" w:eastAsia="Amnesty Trade Gothic" w:hAnsi="Arial" w:cs="Arial"/>
          <w:color w:val="000000" w:themeColor="text1"/>
          <w:sz w:val="20"/>
          <w:szCs w:val="20"/>
          <w:lang w:val="es-ES"/>
        </w:rPr>
      </w:pPr>
    </w:p>
    <w:p w14:paraId="423774AD" w14:textId="45AA186B"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 xml:space="preserve">NOMBRE Y GÉNERO GRAMATICAL PREFERIDO: </w:t>
      </w:r>
      <w:proofErr w:type="spellStart"/>
      <w:r>
        <w:rPr>
          <w:rFonts w:ascii="Arial" w:eastAsia="Amnesty Trade Gothic" w:hAnsi="Arial" w:cs="Arial"/>
          <w:color w:val="000000" w:themeColor="text1"/>
          <w:sz w:val="20"/>
          <w:szCs w:val="20"/>
          <w:lang w:val="es"/>
        </w:rPr>
        <w:t>Evgenia</w:t>
      </w:r>
      <w:proofErr w:type="spellEnd"/>
      <w:r>
        <w:rPr>
          <w:rFonts w:ascii="Arial" w:eastAsia="Amnesty Trade Gothic" w:hAnsi="Arial" w:cs="Arial"/>
          <w:color w:val="000000" w:themeColor="text1"/>
          <w:sz w:val="20"/>
          <w:szCs w:val="20"/>
          <w:lang w:val="es"/>
        </w:rPr>
        <w:t xml:space="preserve"> </w:t>
      </w:r>
      <w:proofErr w:type="spellStart"/>
      <w:r>
        <w:rPr>
          <w:rFonts w:ascii="Arial" w:eastAsia="Amnesty Trade Gothic" w:hAnsi="Arial" w:cs="Arial"/>
          <w:color w:val="000000" w:themeColor="text1"/>
          <w:sz w:val="20"/>
          <w:szCs w:val="20"/>
          <w:lang w:val="es"/>
        </w:rPr>
        <w:t>Berkovich</w:t>
      </w:r>
      <w:proofErr w:type="spellEnd"/>
      <w:r>
        <w:rPr>
          <w:rFonts w:ascii="Arial" w:eastAsia="Amnesty Trade Gothic" w:hAnsi="Arial" w:cs="Arial"/>
          <w:color w:val="000000" w:themeColor="text1"/>
          <w:sz w:val="20"/>
          <w:szCs w:val="20"/>
          <w:lang w:val="es"/>
        </w:rPr>
        <w:t xml:space="preserve"> (femenino), Svetlana </w:t>
      </w:r>
      <w:proofErr w:type="spellStart"/>
      <w:r>
        <w:rPr>
          <w:rFonts w:ascii="Arial" w:eastAsia="Amnesty Trade Gothic" w:hAnsi="Arial" w:cs="Arial"/>
          <w:color w:val="000000" w:themeColor="text1"/>
          <w:sz w:val="20"/>
          <w:szCs w:val="20"/>
          <w:lang w:val="es"/>
        </w:rPr>
        <w:t>Petriychuk</w:t>
      </w:r>
      <w:proofErr w:type="spellEnd"/>
      <w:r>
        <w:rPr>
          <w:rFonts w:ascii="Arial" w:eastAsia="Amnesty Trade Gothic" w:hAnsi="Arial" w:cs="Arial"/>
          <w:color w:val="000000" w:themeColor="text1"/>
          <w:sz w:val="20"/>
          <w:szCs w:val="20"/>
          <w:lang w:val="es"/>
        </w:rPr>
        <w:t xml:space="preserve"> (femenino)</w:t>
      </w:r>
    </w:p>
    <w:sectPr w:rsidR="6027D197" w:rsidRPr="00C67145"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FBF9" w14:textId="77777777" w:rsidR="000A46A8" w:rsidRDefault="000A46A8">
      <w:r>
        <w:separator/>
      </w:r>
    </w:p>
  </w:endnote>
  <w:endnote w:type="continuationSeparator" w:id="0">
    <w:p w14:paraId="2592FB2B" w14:textId="77777777" w:rsidR="000A46A8" w:rsidRDefault="000A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904B" w14:textId="77777777" w:rsidR="000A46A8" w:rsidRDefault="000A46A8">
      <w:r>
        <w:separator/>
      </w:r>
    </w:p>
  </w:footnote>
  <w:footnote w:type="continuationSeparator" w:id="0">
    <w:p w14:paraId="136D54D3" w14:textId="77777777" w:rsidR="000A46A8" w:rsidRDefault="000A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927183E" w:rsidR="00355617" w:rsidRPr="00C67145" w:rsidRDefault="00A1195D" w:rsidP="0082127B">
    <w:pPr>
      <w:tabs>
        <w:tab w:val="left" w:pos="6060"/>
        <w:tab w:val="right" w:pos="10203"/>
      </w:tabs>
      <w:spacing w:after="0"/>
      <w:rPr>
        <w:sz w:val="16"/>
        <w:szCs w:val="16"/>
        <w:lang w:val="es-ES"/>
      </w:rPr>
    </w:pPr>
    <w:r>
      <w:rPr>
        <w:sz w:val="16"/>
        <w:szCs w:val="16"/>
        <w:lang w:val="es"/>
      </w:rPr>
      <w:t>Primera AU: 81 Índice: EUR 46/7126/2023 Federación Rusa</w:t>
    </w:r>
    <w:r>
      <w:rPr>
        <w:sz w:val="16"/>
        <w:szCs w:val="16"/>
        <w:lang w:val="es"/>
      </w:rPr>
      <w:tab/>
    </w:r>
    <w:r>
      <w:rPr>
        <w:sz w:val="16"/>
        <w:szCs w:val="16"/>
        <w:lang w:val="es"/>
      </w:rPr>
      <w:tab/>
      <w:t>Fecha: 22 de agosto de 2023</w:t>
    </w:r>
  </w:p>
  <w:p w14:paraId="76F9B49C" w14:textId="77777777" w:rsidR="007A3AEA" w:rsidRPr="00C6714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593593">
    <w:abstractNumId w:val="0"/>
  </w:num>
  <w:num w:numId="2" w16cid:durableId="713893245">
    <w:abstractNumId w:val="20"/>
  </w:num>
  <w:num w:numId="3" w16cid:durableId="723719181">
    <w:abstractNumId w:val="19"/>
  </w:num>
  <w:num w:numId="4" w16cid:durableId="1237975236">
    <w:abstractNumId w:val="9"/>
  </w:num>
  <w:num w:numId="5" w16cid:durableId="1033265586">
    <w:abstractNumId w:val="3"/>
  </w:num>
  <w:num w:numId="6" w16cid:durableId="1584337163">
    <w:abstractNumId w:val="18"/>
  </w:num>
  <w:num w:numId="7" w16cid:durableId="767699506">
    <w:abstractNumId w:val="16"/>
  </w:num>
  <w:num w:numId="8" w16cid:durableId="90008250">
    <w:abstractNumId w:val="8"/>
  </w:num>
  <w:num w:numId="9" w16cid:durableId="1280914377">
    <w:abstractNumId w:val="7"/>
  </w:num>
  <w:num w:numId="10" w16cid:durableId="401876760">
    <w:abstractNumId w:val="12"/>
  </w:num>
  <w:num w:numId="11" w16cid:durableId="138960378">
    <w:abstractNumId w:val="5"/>
  </w:num>
  <w:num w:numId="12" w16cid:durableId="271745010">
    <w:abstractNumId w:val="13"/>
  </w:num>
  <w:num w:numId="13" w16cid:durableId="214199233">
    <w:abstractNumId w:val="14"/>
  </w:num>
  <w:num w:numId="14" w16cid:durableId="1704937378">
    <w:abstractNumId w:val="1"/>
  </w:num>
  <w:num w:numId="15" w16cid:durableId="64183162">
    <w:abstractNumId w:val="17"/>
  </w:num>
  <w:num w:numId="16" w16cid:durableId="1418137801">
    <w:abstractNumId w:val="10"/>
  </w:num>
  <w:num w:numId="17" w16cid:durableId="772897911">
    <w:abstractNumId w:val="11"/>
  </w:num>
  <w:num w:numId="18" w16cid:durableId="539636539">
    <w:abstractNumId w:val="4"/>
  </w:num>
  <w:num w:numId="19" w16cid:durableId="65031876">
    <w:abstractNumId w:val="6"/>
  </w:num>
  <w:num w:numId="20" w16cid:durableId="142740756">
    <w:abstractNumId w:val="15"/>
  </w:num>
  <w:num w:numId="21" w16cid:durableId="881404391">
    <w:abstractNumId w:val="2"/>
  </w:num>
  <w:num w:numId="22" w16cid:durableId="2076923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A42"/>
    <w:rsid w:val="00004D79"/>
    <w:rsid w:val="000058B2"/>
    <w:rsid w:val="00005A4B"/>
    <w:rsid w:val="00006629"/>
    <w:rsid w:val="0002386F"/>
    <w:rsid w:val="00032AFC"/>
    <w:rsid w:val="00057A7E"/>
    <w:rsid w:val="00076037"/>
    <w:rsid w:val="00083462"/>
    <w:rsid w:val="00087E2B"/>
    <w:rsid w:val="0009130D"/>
    <w:rsid w:val="000927A1"/>
    <w:rsid w:val="00092DFA"/>
    <w:rsid w:val="000957C5"/>
    <w:rsid w:val="00097870"/>
    <w:rsid w:val="000A1F14"/>
    <w:rsid w:val="000A46A8"/>
    <w:rsid w:val="000B02B4"/>
    <w:rsid w:val="000B4A38"/>
    <w:rsid w:val="000C2A0D"/>
    <w:rsid w:val="000C6196"/>
    <w:rsid w:val="000D0ABB"/>
    <w:rsid w:val="000D70C1"/>
    <w:rsid w:val="000E0D61"/>
    <w:rsid w:val="000E57D4"/>
    <w:rsid w:val="000F3012"/>
    <w:rsid w:val="00100FE4"/>
    <w:rsid w:val="0010425E"/>
    <w:rsid w:val="00106837"/>
    <w:rsid w:val="00106CEB"/>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A770C"/>
    <w:rsid w:val="001D52A5"/>
    <w:rsid w:val="001E2045"/>
    <w:rsid w:val="00201189"/>
    <w:rsid w:val="002036C0"/>
    <w:rsid w:val="00215C3E"/>
    <w:rsid w:val="00215E33"/>
    <w:rsid w:val="00222712"/>
    <w:rsid w:val="00225A11"/>
    <w:rsid w:val="002558D7"/>
    <w:rsid w:val="0025792F"/>
    <w:rsid w:val="00261CC7"/>
    <w:rsid w:val="002665C3"/>
    <w:rsid w:val="00267383"/>
    <w:rsid w:val="002703E7"/>
    <w:rsid w:val="002709C3"/>
    <w:rsid w:val="002739C9"/>
    <w:rsid w:val="00273E9A"/>
    <w:rsid w:val="00282496"/>
    <w:rsid w:val="00282511"/>
    <w:rsid w:val="002A2F36"/>
    <w:rsid w:val="002B2E9B"/>
    <w:rsid w:val="002C06A6"/>
    <w:rsid w:val="002C51B0"/>
    <w:rsid w:val="002C5FE4"/>
    <w:rsid w:val="002C7F1F"/>
    <w:rsid w:val="002D48CD"/>
    <w:rsid w:val="002D5454"/>
    <w:rsid w:val="002E3658"/>
    <w:rsid w:val="002F3C80"/>
    <w:rsid w:val="00307CD3"/>
    <w:rsid w:val="0031230A"/>
    <w:rsid w:val="00313E8B"/>
    <w:rsid w:val="00320461"/>
    <w:rsid w:val="00334F51"/>
    <w:rsid w:val="0033624A"/>
    <w:rsid w:val="00336F8F"/>
    <w:rsid w:val="003373A5"/>
    <w:rsid w:val="00337826"/>
    <w:rsid w:val="0034128A"/>
    <w:rsid w:val="0034324D"/>
    <w:rsid w:val="0035329F"/>
    <w:rsid w:val="00355617"/>
    <w:rsid w:val="00370EBB"/>
    <w:rsid w:val="00376EF4"/>
    <w:rsid w:val="003904F0"/>
    <w:rsid w:val="003975C9"/>
    <w:rsid w:val="003A05D5"/>
    <w:rsid w:val="003A57C1"/>
    <w:rsid w:val="003B294A"/>
    <w:rsid w:val="003C3210"/>
    <w:rsid w:val="003C5EEA"/>
    <w:rsid w:val="003C7CB6"/>
    <w:rsid w:val="003D07AE"/>
    <w:rsid w:val="003D7337"/>
    <w:rsid w:val="003F3D5D"/>
    <w:rsid w:val="00420545"/>
    <w:rsid w:val="0042210F"/>
    <w:rsid w:val="004334BF"/>
    <w:rsid w:val="004408A1"/>
    <w:rsid w:val="00442E5B"/>
    <w:rsid w:val="0044379B"/>
    <w:rsid w:val="00443C16"/>
    <w:rsid w:val="00445D50"/>
    <w:rsid w:val="00453538"/>
    <w:rsid w:val="004603A2"/>
    <w:rsid w:val="00484A4D"/>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32A"/>
    <w:rsid w:val="0057440A"/>
    <w:rsid w:val="00581A12"/>
    <w:rsid w:val="00592C3E"/>
    <w:rsid w:val="00596449"/>
    <w:rsid w:val="005A0D26"/>
    <w:rsid w:val="005A3E28"/>
    <w:rsid w:val="005A71AD"/>
    <w:rsid w:val="005A7F1B"/>
    <w:rsid w:val="005B227F"/>
    <w:rsid w:val="005B59ED"/>
    <w:rsid w:val="005B5C5A"/>
    <w:rsid w:val="005C751F"/>
    <w:rsid w:val="005D14AA"/>
    <w:rsid w:val="005D2C37"/>
    <w:rsid w:val="005D4D6A"/>
    <w:rsid w:val="005D7287"/>
    <w:rsid w:val="005D7D1C"/>
    <w:rsid w:val="005F0355"/>
    <w:rsid w:val="005F5E43"/>
    <w:rsid w:val="00606108"/>
    <w:rsid w:val="006201FC"/>
    <w:rsid w:val="00620ADD"/>
    <w:rsid w:val="00640EF2"/>
    <w:rsid w:val="0064718C"/>
    <w:rsid w:val="0065049B"/>
    <w:rsid w:val="00650D73"/>
    <w:rsid w:val="006541E2"/>
    <w:rsid w:val="006558EE"/>
    <w:rsid w:val="00657231"/>
    <w:rsid w:val="00667FBC"/>
    <w:rsid w:val="00684C05"/>
    <w:rsid w:val="00686896"/>
    <w:rsid w:val="0069571A"/>
    <w:rsid w:val="006A0BB9"/>
    <w:rsid w:val="006B12FA"/>
    <w:rsid w:val="006B461E"/>
    <w:rsid w:val="006C3C21"/>
    <w:rsid w:val="006C7A31"/>
    <w:rsid w:val="006F4086"/>
    <w:rsid w:val="006F4C28"/>
    <w:rsid w:val="0070364E"/>
    <w:rsid w:val="007104E8"/>
    <w:rsid w:val="007156FC"/>
    <w:rsid w:val="00716942"/>
    <w:rsid w:val="007173E9"/>
    <w:rsid w:val="00727519"/>
    <w:rsid w:val="00727CA7"/>
    <w:rsid w:val="0073431C"/>
    <w:rsid w:val="00745B7A"/>
    <w:rsid w:val="007656E7"/>
    <w:rsid w:val="007666A4"/>
    <w:rsid w:val="00772017"/>
    <w:rsid w:val="00773365"/>
    <w:rsid w:val="00781624"/>
    <w:rsid w:val="00781E3C"/>
    <w:rsid w:val="007858BA"/>
    <w:rsid w:val="007A2ABA"/>
    <w:rsid w:val="007A3AEA"/>
    <w:rsid w:val="007A7F97"/>
    <w:rsid w:val="007B4F3E"/>
    <w:rsid w:val="007B7197"/>
    <w:rsid w:val="007C38D7"/>
    <w:rsid w:val="007C6CD0"/>
    <w:rsid w:val="007E1125"/>
    <w:rsid w:val="007E6942"/>
    <w:rsid w:val="007F72FF"/>
    <w:rsid w:val="007F7B5E"/>
    <w:rsid w:val="008056E9"/>
    <w:rsid w:val="0081049F"/>
    <w:rsid w:val="00814632"/>
    <w:rsid w:val="0082127B"/>
    <w:rsid w:val="00827A40"/>
    <w:rsid w:val="00837C4B"/>
    <w:rsid w:val="00844F48"/>
    <w:rsid w:val="008455C2"/>
    <w:rsid w:val="00846E45"/>
    <w:rsid w:val="00864035"/>
    <w:rsid w:val="00866873"/>
    <w:rsid w:val="008763F4"/>
    <w:rsid w:val="008849EA"/>
    <w:rsid w:val="00891FE8"/>
    <w:rsid w:val="008B0DEA"/>
    <w:rsid w:val="008C72DC"/>
    <w:rsid w:val="008D16ED"/>
    <w:rsid w:val="008D2A6B"/>
    <w:rsid w:val="008D49A5"/>
    <w:rsid w:val="008E0B66"/>
    <w:rsid w:val="008E172D"/>
    <w:rsid w:val="00902730"/>
    <w:rsid w:val="00906C9F"/>
    <w:rsid w:val="00914067"/>
    <w:rsid w:val="00921577"/>
    <w:rsid w:val="009259E1"/>
    <w:rsid w:val="00937A38"/>
    <w:rsid w:val="0095188F"/>
    <w:rsid w:val="009550A0"/>
    <w:rsid w:val="00960C64"/>
    <w:rsid w:val="00963D4F"/>
    <w:rsid w:val="0097218E"/>
    <w:rsid w:val="00975678"/>
    <w:rsid w:val="00980425"/>
    <w:rsid w:val="00991C69"/>
    <w:rsid w:val="009923C0"/>
    <w:rsid w:val="009B78FE"/>
    <w:rsid w:val="009C3521"/>
    <w:rsid w:val="009C4461"/>
    <w:rsid w:val="009C6B5A"/>
    <w:rsid w:val="009E097D"/>
    <w:rsid w:val="009E7E6E"/>
    <w:rsid w:val="00A07E67"/>
    <w:rsid w:val="00A1195D"/>
    <w:rsid w:val="00A31F72"/>
    <w:rsid w:val="00A33088"/>
    <w:rsid w:val="00A41FC6"/>
    <w:rsid w:val="00A44B1B"/>
    <w:rsid w:val="00A4583A"/>
    <w:rsid w:val="00A60B6D"/>
    <w:rsid w:val="00A70D9D"/>
    <w:rsid w:val="00A7548F"/>
    <w:rsid w:val="00A81673"/>
    <w:rsid w:val="00A90EA6"/>
    <w:rsid w:val="00AB5744"/>
    <w:rsid w:val="00AB5C6E"/>
    <w:rsid w:val="00AB7E5D"/>
    <w:rsid w:val="00AC15B7"/>
    <w:rsid w:val="00AC367F"/>
    <w:rsid w:val="00AE4214"/>
    <w:rsid w:val="00AF0FCD"/>
    <w:rsid w:val="00AF5FF0"/>
    <w:rsid w:val="00B0456A"/>
    <w:rsid w:val="00B206A8"/>
    <w:rsid w:val="00B21ED6"/>
    <w:rsid w:val="00B27341"/>
    <w:rsid w:val="00B408D4"/>
    <w:rsid w:val="00B52B01"/>
    <w:rsid w:val="00B6690B"/>
    <w:rsid w:val="00B7545C"/>
    <w:rsid w:val="00B806A2"/>
    <w:rsid w:val="00B92AEC"/>
    <w:rsid w:val="00B957E6"/>
    <w:rsid w:val="00B97626"/>
    <w:rsid w:val="00BA0E81"/>
    <w:rsid w:val="00BA6913"/>
    <w:rsid w:val="00BB0B3B"/>
    <w:rsid w:val="00BC0FA0"/>
    <w:rsid w:val="00BC7111"/>
    <w:rsid w:val="00BD0B43"/>
    <w:rsid w:val="00BE0D92"/>
    <w:rsid w:val="00BE4685"/>
    <w:rsid w:val="00BE6035"/>
    <w:rsid w:val="00BF4778"/>
    <w:rsid w:val="00BF7136"/>
    <w:rsid w:val="00C162AD"/>
    <w:rsid w:val="00C17D6F"/>
    <w:rsid w:val="00C312E7"/>
    <w:rsid w:val="00C359CF"/>
    <w:rsid w:val="00C370BB"/>
    <w:rsid w:val="00C415B8"/>
    <w:rsid w:val="00C460DB"/>
    <w:rsid w:val="00C50CEC"/>
    <w:rsid w:val="00C538D1"/>
    <w:rsid w:val="00C607FB"/>
    <w:rsid w:val="00C67145"/>
    <w:rsid w:val="00C76EE0"/>
    <w:rsid w:val="00C8330C"/>
    <w:rsid w:val="00C845E7"/>
    <w:rsid w:val="00C85BFA"/>
    <w:rsid w:val="00C85EFE"/>
    <w:rsid w:val="00C934DE"/>
    <w:rsid w:val="00C93CB2"/>
    <w:rsid w:val="00CA13A3"/>
    <w:rsid w:val="00CA51AF"/>
    <w:rsid w:val="00CA5CB1"/>
    <w:rsid w:val="00CD2995"/>
    <w:rsid w:val="00CD38D5"/>
    <w:rsid w:val="00CF7805"/>
    <w:rsid w:val="00D007F8"/>
    <w:rsid w:val="00D030C9"/>
    <w:rsid w:val="00D05A52"/>
    <w:rsid w:val="00D114C6"/>
    <w:rsid w:val="00D142D0"/>
    <w:rsid w:val="00D166C3"/>
    <w:rsid w:val="00D23D90"/>
    <w:rsid w:val="00D26BF9"/>
    <w:rsid w:val="00D35879"/>
    <w:rsid w:val="00D47210"/>
    <w:rsid w:val="00D54217"/>
    <w:rsid w:val="00D6286F"/>
    <w:rsid w:val="00D62977"/>
    <w:rsid w:val="00D635A1"/>
    <w:rsid w:val="00D6411A"/>
    <w:rsid w:val="00D67ABF"/>
    <w:rsid w:val="00D701F1"/>
    <w:rsid w:val="00D749E6"/>
    <w:rsid w:val="00D834E2"/>
    <w:rsid w:val="00D839E9"/>
    <w:rsid w:val="00D844EE"/>
    <w:rsid w:val="00D847F8"/>
    <w:rsid w:val="00D90465"/>
    <w:rsid w:val="00DB7D74"/>
    <w:rsid w:val="00DC65A4"/>
    <w:rsid w:val="00DD346F"/>
    <w:rsid w:val="00DF1141"/>
    <w:rsid w:val="00DF23C9"/>
    <w:rsid w:val="00DF3644"/>
    <w:rsid w:val="00DF3DF5"/>
    <w:rsid w:val="00DF63A6"/>
    <w:rsid w:val="00E02A63"/>
    <w:rsid w:val="00E04AF0"/>
    <w:rsid w:val="00E12FD3"/>
    <w:rsid w:val="00E20B55"/>
    <w:rsid w:val="00E22AAE"/>
    <w:rsid w:val="00E37B98"/>
    <w:rsid w:val="00E406B4"/>
    <w:rsid w:val="00E40EAA"/>
    <w:rsid w:val="00E43F3A"/>
    <w:rsid w:val="00E45B15"/>
    <w:rsid w:val="00E63CEF"/>
    <w:rsid w:val="00E65D5E"/>
    <w:rsid w:val="00E67C6B"/>
    <w:rsid w:val="00E707D9"/>
    <w:rsid w:val="00E7377C"/>
    <w:rsid w:val="00E7569C"/>
    <w:rsid w:val="00E76516"/>
    <w:rsid w:val="00E778FE"/>
    <w:rsid w:val="00EA1562"/>
    <w:rsid w:val="00EA68CE"/>
    <w:rsid w:val="00EB1C45"/>
    <w:rsid w:val="00EB51EB"/>
    <w:rsid w:val="00EC677A"/>
    <w:rsid w:val="00EF284E"/>
    <w:rsid w:val="00F0759F"/>
    <w:rsid w:val="00F25445"/>
    <w:rsid w:val="00F322A8"/>
    <w:rsid w:val="00F3436F"/>
    <w:rsid w:val="00F45927"/>
    <w:rsid w:val="00F65D4B"/>
    <w:rsid w:val="00F66901"/>
    <w:rsid w:val="00F7577A"/>
    <w:rsid w:val="00F771BD"/>
    <w:rsid w:val="00F83EDB"/>
    <w:rsid w:val="00F91619"/>
    <w:rsid w:val="00F93094"/>
    <w:rsid w:val="00F9400E"/>
    <w:rsid w:val="00F97CF7"/>
    <w:rsid w:val="00FA1793"/>
    <w:rsid w:val="00FA1C07"/>
    <w:rsid w:val="00FA48E3"/>
    <w:rsid w:val="00FA4E88"/>
    <w:rsid w:val="00FA7368"/>
    <w:rsid w:val="00FB2CBD"/>
    <w:rsid w:val="00FB54DD"/>
    <w:rsid w:val="00FB6A97"/>
    <w:rsid w:val="00FC01A6"/>
    <w:rsid w:val="00FF4725"/>
    <w:rsid w:val="00FF799B"/>
    <w:rsid w:val="04E24F80"/>
    <w:rsid w:val="12D6E2F0"/>
    <w:rsid w:val="13F51E37"/>
    <w:rsid w:val="190AAEA2"/>
    <w:rsid w:val="23EAAF71"/>
    <w:rsid w:val="29767526"/>
    <w:rsid w:val="306AAE86"/>
    <w:rsid w:val="3358C5CD"/>
    <w:rsid w:val="3FEA725E"/>
    <w:rsid w:val="58968F9F"/>
    <w:rsid w:val="59C9EBB1"/>
    <w:rsid w:val="5B329D47"/>
    <w:rsid w:val="6027D197"/>
    <w:rsid w:val="6CB92C4A"/>
    <w:rsid w:val="6E54FCAB"/>
    <w:rsid w:val="74618C57"/>
    <w:rsid w:val="748C645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rsid w:val="00307CD3"/>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p.genproc.gov.ru/web/gprf/internet-reception/personal-reception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2023-08-25T09:23:00Z</dcterms:created>
  <dcterms:modified xsi:type="dcterms:W3CDTF">2023-10-27T09:42:00Z</dcterms:modified>
</cp:coreProperties>
</file>