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C5F3D8" w14:textId="77777777" w:rsidR="0034128A" w:rsidRPr="004E332A"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F287C88" w14:textId="77777777" w:rsidR="005D2C37" w:rsidRPr="004E332A" w:rsidRDefault="005D2C37" w:rsidP="00980425">
      <w:pPr>
        <w:pStyle w:val="Default"/>
        <w:ind w:left="-283"/>
        <w:rPr>
          <w:b/>
          <w:sz w:val="16"/>
          <w:szCs w:val="16"/>
          <w:lang w:val="es-ES"/>
        </w:rPr>
      </w:pPr>
    </w:p>
    <w:p w14:paraId="3D3E7A3D" w14:textId="2F8786C9" w:rsidR="00D70F9C" w:rsidRPr="004E332A" w:rsidRDefault="00D22A0D" w:rsidP="007C4B2C">
      <w:pPr>
        <w:spacing w:after="0"/>
        <w:ind w:left="-283"/>
        <w:rPr>
          <w:rFonts w:ascii="Arial" w:hAnsi="Arial" w:cs="Arial"/>
          <w:b/>
          <w:sz w:val="32"/>
          <w:lang w:val="es-ES"/>
        </w:rPr>
      </w:pPr>
      <w:r>
        <w:rPr>
          <w:rFonts w:ascii="Arial" w:hAnsi="Arial" w:cs="Arial"/>
          <w:b/>
          <w:bCs/>
          <w:sz w:val="32"/>
          <w:lang w:val="es"/>
        </w:rPr>
        <w:t>TIKTOKERA RECLUIDA POR CRITICAR AL PRESIDENTE</w:t>
      </w:r>
    </w:p>
    <w:p w14:paraId="17AC974D" w14:textId="31BD7B40" w:rsidR="00627DA6" w:rsidRPr="00C6214F" w:rsidRDefault="00B63A4A" w:rsidP="00D70F9C">
      <w:pPr>
        <w:spacing w:after="0"/>
        <w:ind w:left="-283"/>
        <w:jc w:val="both"/>
        <w:rPr>
          <w:rFonts w:ascii="Arial" w:hAnsi="Arial" w:cs="Arial"/>
          <w:b/>
          <w:szCs w:val="18"/>
          <w:lang w:val="es-ES"/>
        </w:rPr>
      </w:pPr>
      <w:r w:rsidRPr="00C6214F">
        <w:rPr>
          <w:rFonts w:ascii="Arial" w:hAnsi="Arial" w:cs="Arial"/>
          <w:b/>
          <w:bCs/>
          <w:szCs w:val="18"/>
          <w:lang w:val="es"/>
        </w:rPr>
        <w:t>El 13 de agosto, la tiktokera angoleña Ana da Silva Miguel (</w:t>
      </w:r>
      <w:r w:rsidR="007A45DC" w:rsidRPr="00C6214F">
        <w:rPr>
          <w:rFonts w:ascii="Arial" w:hAnsi="Arial" w:cs="Arial"/>
          <w:b/>
          <w:bCs/>
          <w:szCs w:val="18"/>
          <w:lang w:val="es"/>
        </w:rPr>
        <w:t>alias</w:t>
      </w:r>
      <w:r w:rsidRPr="00C6214F">
        <w:rPr>
          <w:rFonts w:ascii="Arial" w:hAnsi="Arial" w:cs="Arial"/>
          <w:b/>
          <w:bCs/>
          <w:szCs w:val="18"/>
          <w:lang w:val="es"/>
        </w:rPr>
        <w:t xml:space="preserve"> Neth Nahara) fue detenida en Luanda, la capital de Angola. El 14 de agosto fue condenada a seis meses de prisión por el delito de "ofensa contra el Estado, sus símbolos y organismos" por grabar un video en vivo en TikTok en el que criticaba al presidente. Tras una apelación de la fiscalía el 27 de septiembre, su sentencia de seis meses fue aumentada a dos años de prisión. Desde su detención, a Neth Nahara se le ha denegado el acceso a su medicación diaria, a pesar de su estado de salud complicado. </w:t>
      </w:r>
      <w:r w:rsidRPr="00C6214F">
        <w:rPr>
          <w:rFonts w:ascii="Arial" w:hAnsi="Arial" w:cs="Arial"/>
          <w:b/>
          <w:bCs/>
          <w:color w:val="auto"/>
          <w:szCs w:val="18"/>
          <w:lang w:val="es"/>
        </w:rPr>
        <w:t xml:space="preserve">El 3 de diciembre, fue hospitalizada debido al deterioro de su salud. </w:t>
      </w:r>
      <w:r w:rsidRPr="00C6214F">
        <w:rPr>
          <w:rFonts w:ascii="Arial" w:hAnsi="Arial" w:cs="Arial"/>
          <w:b/>
          <w:bCs/>
          <w:szCs w:val="18"/>
          <w:lang w:val="es"/>
        </w:rPr>
        <w:t>La declaración de culpabilidad y condena de las que fue objeto se derivan del ejercicio pacífico de su derecho a la libertad de expresión. Neth Nahara debe ser puesta en libertad de inmediato.</w:t>
      </w:r>
    </w:p>
    <w:p w14:paraId="31A764D5" w14:textId="77777777" w:rsidR="00B63A4A" w:rsidRPr="004E332A" w:rsidRDefault="00B63A4A" w:rsidP="00D23D90">
      <w:pPr>
        <w:spacing w:after="0"/>
        <w:ind w:left="-283"/>
        <w:rPr>
          <w:rFonts w:ascii="Arial" w:hAnsi="Arial" w:cs="Arial"/>
          <w:b/>
          <w:lang w:val="es-ES"/>
        </w:rPr>
      </w:pPr>
    </w:p>
    <w:p w14:paraId="14D4E3B3" w14:textId="77777777" w:rsidR="005D2C37" w:rsidRPr="004E332A"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1FC17172" w14:textId="77777777" w:rsidR="003112C4" w:rsidRPr="004E332A" w:rsidRDefault="003112C4" w:rsidP="00450A7B">
      <w:pPr>
        <w:spacing w:after="0" w:line="240" w:lineRule="auto"/>
        <w:ind w:left="-283"/>
        <w:jc w:val="right"/>
        <w:rPr>
          <w:rFonts w:ascii="Arial" w:hAnsi="Arial" w:cs="Arial"/>
          <w:b/>
          <w:sz w:val="20"/>
          <w:szCs w:val="20"/>
          <w:lang w:val="es-ES"/>
        </w:rPr>
      </w:pPr>
    </w:p>
    <w:p w14:paraId="0ADB4186" w14:textId="7250436C" w:rsidR="00450A7B" w:rsidRDefault="005D2C37" w:rsidP="00450A7B">
      <w:pPr>
        <w:spacing w:after="0" w:line="240" w:lineRule="auto"/>
        <w:ind w:left="-283"/>
        <w:jc w:val="right"/>
        <w:rPr>
          <w:rFonts w:cs="Arial"/>
          <w:b/>
          <w:bCs/>
          <w:i/>
          <w:iCs/>
          <w:sz w:val="20"/>
          <w:szCs w:val="20"/>
          <w:u w:val="single"/>
          <w:lang w:val="es"/>
        </w:rPr>
      </w:pPr>
      <w:r>
        <w:rPr>
          <w:rFonts w:cs="Arial"/>
          <w:b/>
          <w:bCs/>
          <w:i/>
          <w:iCs/>
          <w:sz w:val="20"/>
          <w:szCs w:val="20"/>
          <w:u w:val="single"/>
          <w:lang w:val="es"/>
        </w:rPr>
        <w:t>Ministro de Justicia y Derechos Humanos</w:t>
      </w:r>
    </w:p>
    <w:p w14:paraId="433B9AD8" w14:textId="2896E175" w:rsidR="004E332A" w:rsidRPr="00C6214F" w:rsidRDefault="004E332A" w:rsidP="00450A7B">
      <w:pPr>
        <w:spacing w:after="0" w:line="240" w:lineRule="auto"/>
        <w:ind w:left="-283"/>
        <w:jc w:val="right"/>
        <w:rPr>
          <w:rFonts w:cs="Arial"/>
          <w:i/>
          <w:iCs/>
          <w:sz w:val="20"/>
          <w:szCs w:val="20"/>
          <w:lang w:val="pt-BR"/>
        </w:rPr>
      </w:pPr>
      <w:r w:rsidRPr="00C6214F">
        <w:rPr>
          <w:rFonts w:cs="Arial"/>
          <w:i/>
          <w:iCs/>
          <w:sz w:val="20"/>
          <w:szCs w:val="20"/>
          <w:lang w:val="pt-BR"/>
        </w:rPr>
        <w:t xml:space="preserve">Ministro da Justiça e dos Direitos Humanos </w:t>
      </w:r>
    </w:p>
    <w:p w14:paraId="186D6828" w14:textId="5F810FBE" w:rsidR="00450A7B" w:rsidRPr="00C6214F" w:rsidRDefault="00450A7B" w:rsidP="00450A7B">
      <w:pPr>
        <w:spacing w:after="0" w:line="240" w:lineRule="auto"/>
        <w:ind w:left="-283"/>
        <w:jc w:val="right"/>
        <w:rPr>
          <w:rStyle w:val="normaltextrun"/>
          <w:rFonts w:cs="Segoe UI"/>
          <w:i/>
          <w:sz w:val="20"/>
          <w:szCs w:val="20"/>
          <w:lang w:val="pt-BR"/>
        </w:rPr>
      </w:pPr>
      <w:r w:rsidRPr="00C6214F">
        <w:rPr>
          <w:rFonts w:cs="Arial"/>
          <w:i/>
          <w:iCs/>
          <w:sz w:val="20"/>
          <w:szCs w:val="20"/>
          <w:lang w:val="pt-BR"/>
        </w:rPr>
        <w:t>Marcy Cláudio Lopes</w:t>
      </w:r>
    </w:p>
    <w:p w14:paraId="38417C08" w14:textId="5132D07B" w:rsidR="00450A7B" w:rsidRPr="00C6214F" w:rsidRDefault="00450A7B" w:rsidP="00450A7B">
      <w:pPr>
        <w:spacing w:after="0" w:line="240" w:lineRule="auto"/>
        <w:ind w:left="-283"/>
        <w:jc w:val="right"/>
        <w:rPr>
          <w:rStyle w:val="normaltextrun"/>
          <w:rFonts w:cs="Segoe UI"/>
          <w:i/>
          <w:sz w:val="20"/>
          <w:szCs w:val="20"/>
          <w:lang w:val="pt-BR"/>
        </w:rPr>
      </w:pPr>
      <w:r w:rsidRPr="00C6214F">
        <w:rPr>
          <w:rStyle w:val="normaltextrun"/>
          <w:rFonts w:cs="Segoe UI"/>
          <w:i/>
          <w:iCs/>
          <w:sz w:val="20"/>
          <w:szCs w:val="20"/>
          <w:lang w:val="pt-BR"/>
        </w:rPr>
        <w:t>Casarão da Justiça, Rua 17 de Setembro</w:t>
      </w:r>
    </w:p>
    <w:p w14:paraId="43400CE8" w14:textId="094126B1" w:rsidR="00450A7B" w:rsidRPr="00C6214F" w:rsidRDefault="00450A7B" w:rsidP="00450A7B">
      <w:pPr>
        <w:spacing w:after="0" w:line="240" w:lineRule="auto"/>
        <w:ind w:left="-283"/>
        <w:jc w:val="right"/>
        <w:rPr>
          <w:rStyle w:val="normaltextrun"/>
          <w:rFonts w:cs="Segoe UI"/>
          <w:i/>
          <w:sz w:val="20"/>
          <w:szCs w:val="20"/>
          <w:lang w:val="pt-BR"/>
        </w:rPr>
      </w:pPr>
      <w:proofErr w:type="spellStart"/>
      <w:r w:rsidRPr="00C6214F">
        <w:rPr>
          <w:rStyle w:val="normaltextrun"/>
          <w:rFonts w:cs="Segoe UI"/>
          <w:i/>
          <w:iCs/>
          <w:sz w:val="20"/>
          <w:szCs w:val="20"/>
          <w:lang w:val="pt-BR"/>
        </w:rPr>
        <w:t>Gombota</w:t>
      </w:r>
      <w:proofErr w:type="spellEnd"/>
      <w:r w:rsidRPr="00C6214F">
        <w:rPr>
          <w:rStyle w:val="normaltextrun"/>
          <w:rFonts w:cs="Segoe UI"/>
          <w:i/>
          <w:iCs/>
          <w:sz w:val="20"/>
          <w:szCs w:val="20"/>
          <w:lang w:val="pt-BR"/>
        </w:rPr>
        <w:t>, Luanda, LU, Angola</w:t>
      </w:r>
    </w:p>
    <w:p w14:paraId="6113EAD1" w14:textId="409632BC" w:rsidR="00450A7B" w:rsidRPr="00C6214F" w:rsidRDefault="00450A7B" w:rsidP="00450A7B">
      <w:pPr>
        <w:spacing w:after="0" w:line="240" w:lineRule="auto"/>
        <w:ind w:left="-283"/>
        <w:jc w:val="right"/>
        <w:rPr>
          <w:rStyle w:val="Hipervnculo"/>
          <w:rFonts w:cs="Segoe UI"/>
          <w:i/>
          <w:sz w:val="20"/>
          <w:szCs w:val="20"/>
          <w:lang w:val="pt-BR"/>
        </w:rPr>
      </w:pPr>
      <w:r w:rsidRPr="00C6214F">
        <w:rPr>
          <w:rStyle w:val="normaltextrun"/>
          <w:rFonts w:cs="Segoe UI"/>
          <w:sz w:val="20"/>
          <w:szCs w:val="20"/>
          <w:lang w:val="pt-BR"/>
        </w:rPr>
        <w:t xml:space="preserve">                     </w:t>
      </w:r>
      <w:proofErr w:type="spellStart"/>
      <w:r w:rsidRPr="00C6214F">
        <w:rPr>
          <w:rStyle w:val="normaltextrun"/>
          <w:rFonts w:cs="Segoe UI"/>
          <w:i/>
          <w:iCs/>
          <w:sz w:val="20"/>
          <w:szCs w:val="20"/>
          <w:lang w:val="pt-BR"/>
        </w:rPr>
        <w:t>Correo-e</w:t>
      </w:r>
      <w:proofErr w:type="spellEnd"/>
      <w:r w:rsidRPr="00C6214F">
        <w:rPr>
          <w:rStyle w:val="normaltextrun"/>
          <w:rFonts w:cs="Segoe UI"/>
          <w:i/>
          <w:iCs/>
          <w:sz w:val="20"/>
          <w:szCs w:val="20"/>
          <w:lang w:val="pt-BR"/>
        </w:rPr>
        <w:t xml:space="preserve">: </w:t>
      </w:r>
      <w:hyperlink r:id="rId7" w:history="1">
        <w:r w:rsidRPr="00C6214F">
          <w:rPr>
            <w:rStyle w:val="Hipervnculo"/>
            <w:rFonts w:cs="Segoe UI"/>
            <w:i/>
            <w:iCs/>
            <w:sz w:val="20"/>
            <w:szCs w:val="20"/>
            <w:lang w:val="pt-BR"/>
          </w:rPr>
          <w:t>dndh.mjdh.angola@gmail.com</w:t>
        </w:r>
      </w:hyperlink>
    </w:p>
    <w:p w14:paraId="49C7ECA1" w14:textId="77777777" w:rsidR="00C6214F" w:rsidRDefault="00C6214F" w:rsidP="00C6214F">
      <w:pPr>
        <w:spacing w:after="0" w:line="240" w:lineRule="auto"/>
        <w:ind w:left="-284"/>
        <w:rPr>
          <w:rFonts w:cs="Arial"/>
          <w:i/>
          <w:iCs/>
          <w:sz w:val="20"/>
          <w:szCs w:val="20"/>
          <w:lang w:val="es"/>
        </w:rPr>
      </w:pPr>
    </w:p>
    <w:p w14:paraId="0ED537AD" w14:textId="1C0D6AD3" w:rsidR="005D2C37" w:rsidRPr="004E332A" w:rsidRDefault="005D2C37" w:rsidP="00C6214F">
      <w:pPr>
        <w:spacing w:after="100" w:line="240" w:lineRule="auto"/>
        <w:ind w:left="-284"/>
        <w:rPr>
          <w:rFonts w:cs="Arial"/>
          <w:i/>
          <w:sz w:val="20"/>
          <w:szCs w:val="20"/>
          <w:lang w:val="es-ES"/>
        </w:rPr>
      </w:pPr>
      <w:r>
        <w:rPr>
          <w:rFonts w:cs="Arial"/>
          <w:i/>
          <w:iCs/>
          <w:sz w:val="20"/>
          <w:szCs w:val="20"/>
          <w:lang w:val="es"/>
        </w:rPr>
        <w:t>Señor ministro:</w:t>
      </w:r>
    </w:p>
    <w:p w14:paraId="153FDB88" w14:textId="531BF49F" w:rsidR="00E768F4" w:rsidRPr="004E332A" w:rsidRDefault="00C55C8A" w:rsidP="00C6214F">
      <w:pPr>
        <w:spacing w:after="100" w:line="240" w:lineRule="auto"/>
        <w:ind w:left="-284"/>
        <w:jc w:val="both"/>
        <w:rPr>
          <w:rFonts w:cs="Arial"/>
          <w:i/>
          <w:iCs/>
          <w:sz w:val="20"/>
          <w:szCs w:val="20"/>
          <w:lang w:val="es-ES"/>
        </w:rPr>
      </w:pPr>
      <w:r>
        <w:rPr>
          <w:rFonts w:cs="Arial"/>
          <w:sz w:val="20"/>
          <w:szCs w:val="20"/>
          <w:lang w:val="es"/>
        </w:rPr>
        <w:t xml:space="preserve">Le escribo para expresar mi preocupación por la detención arbitraria y posterior declaración de culpabilidad de </w:t>
      </w:r>
      <w:r>
        <w:rPr>
          <w:rFonts w:cs="Arial"/>
          <w:b/>
          <w:bCs/>
          <w:i/>
          <w:iCs/>
          <w:sz w:val="20"/>
          <w:szCs w:val="20"/>
          <w:lang w:val="es"/>
        </w:rPr>
        <w:t>Ana da Silva Miguel</w:t>
      </w:r>
      <w:r>
        <w:rPr>
          <w:rFonts w:cs="Arial"/>
          <w:sz w:val="20"/>
          <w:szCs w:val="20"/>
          <w:lang w:val="es"/>
        </w:rPr>
        <w:t xml:space="preserve"> (</w:t>
      </w:r>
      <w:r w:rsidR="007A45DC">
        <w:rPr>
          <w:rFonts w:cs="Arial"/>
          <w:sz w:val="20"/>
          <w:szCs w:val="20"/>
          <w:lang w:val="es"/>
        </w:rPr>
        <w:t>alias</w:t>
      </w:r>
      <w:r>
        <w:rPr>
          <w:rFonts w:cs="Arial"/>
          <w:sz w:val="20"/>
          <w:szCs w:val="20"/>
          <w:lang w:val="es"/>
        </w:rPr>
        <w:t xml:space="preserve"> </w:t>
      </w:r>
      <w:r>
        <w:rPr>
          <w:rFonts w:cs="Arial"/>
          <w:b/>
          <w:bCs/>
          <w:i/>
          <w:iCs/>
          <w:sz w:val="20"/>
          <w:szCs w:val="20"/>
          <w:lang w:val="es"/>
        </w:rPr>
        <w:t>Neth Nahara</w:t>
      </w:r>
      <w:r>
        <w:rPr>
          <w:rFonts w:cs="Arial"/>
          <w:sz w:val="20"/>
          <w:szCs w:val="20"/>
          <w:lang w:val="es"/>
        </w:rPr>
        <w:t>), solamente por ejercer sus derechos humanos de forma pacífica.</w:t>
      </w:r>
    </w:p>
    <w:p w14:paraId="20C05272" w14:textId="72845E7C" w:rsidR="00530CB3" w:rsidRPr="004E332A" w:rsidRDefault="00530CB3" w:rsidP="00C6214F">
      <w:pPr>
        <w:spacing w:after="100" w:line="240" w:lineRule="auto"/>
        <w:ind w:left="-284"/>
        <w:jc w:val="both"/>
        <w:rPr>
          <w:rFonts w:cs="Arial"/>
          <w:i/>
          <w:iCs/>
          <w:sz w:val="20"/>
          <w:szCs w:val="20"/>
          <w:lang w:val="es-ES"/>
        </w:rPr>
      </w:pPr>
      <w:r>
        <w:rPr>
          <w:rFonts w:cs="Arial"/>
          <w:i/>
          <w:iCs/>
          <w:sz w:val="20"/>
          <w:szCs w:val="20"/>
          <w:lang w:val="es"/>
        </w:rPr>
        <w:t xml:space="preserve">El 13 de agosto, Neth Nahara —ávida usuaria de TikTok— fue detenida por el Servicio de Investigaciones Criminales en el aeropuerto internacional Quatro de Fevereiro en Luanda, la capital de Angola, mientras se aprestaba a viajar a Dubái. El 14 de agosto fue objeto de un juicio sumario y condenada a seis meses de prisión por el delito de </w:t>
      </w:r>
      <w:r w:rsidR="004E332A">
        <w:rPr>
          <w:rFonts w:cs="Arial"/>
          <w:i/>
          <w:iCs/>
          <w:sz w:val="20"/>
          <w:szCs w:val="20"/>
          <w:lang w:val="es"/>
        </w:rPr>
        <w:t>“</w:t>
      </w:r>
      <w:r>
        <w:rPr>
          <w:rFonts w:cs="Arial"/>
          <w:i/>
          <w:iCs/>
          <w:sz w:val="20"/>
          <w:szCs w:val="20"/>
          <w:lang w:val="es"/>
        </w:rPr>
        <w:t>ofensa contra el Estado, sus símbolos y organismos”</w:t>
      </w:r>
      <w:r w:rsidR="004E332A">
        <w:rPr>
          <w:rFonts w:cs="Arial"/>
          <w:i/>
          <w:iCs/>
          <w:sz w:val="20"/>
          <w:szCs w:val="20"/>
          <w:lang w:val="es"/>
        </w:rPr>
        <w:t xml:space="preserve"> </w:t>
      </w:r>
      <w:r>
        <w:rPr>
          <w:rFonts w:cs="Arial"/>
          <w:i/>
          <w:iCs/>
          <w:sz w:val="20"/>
          <w:szCs w:val="20"/>
          <w:lang w:val="es"/>
        </w:rPr>
        <w:t>y se le impuso una multa de un millón de kwanzas (1.200 dólares estadounidenses, aproximadamente) por haber hecho una transmisión en vivo el 12 de agosto en su cuenta de TikTok, en la que criticaba al gobierno y al presidente de la República.</w:t>
      </w:r>
    </w:p>
    <w:p w14:paraId="7739F387" w14:textId="5B29BC5F" w:rsidR="00085704" w:rsidRPr="004E332A" w:rsidRDefault="00530CB3" w:rsidP="00C6214F">
      <w:pPr>
        <w:spacing w:after="100" w:line="240" w:lineRule="auto"/>
        <w:ind w:left="-284"/>
        <w:jc w:val="both"/>
        <w:rPr>
          <w:rFonts w:cs="Arial"/>
          <w:i/>
          <w:iCs/>
          <w:sz w:val="20"/>
          <w:szCs w:val="20"/>
          <w:lang w:val="es-ES"/>
        </w:rPr>
      </w:pPr>
      <w:r>
        <w:rPr>
          <w:rFonts w:cs="Arial"/>
          <w:i/>
          <w:iCs/>
          <w:sz w:val="20"/>
          <w:szCs w:val="20"/>
          <w:lang w:val="es"/>
        </w:rPr>
        <w:t>El 1 de septiembre se les notificó a los abogados de Neth Nahara sobre la apelación de la fiscalía para aumentar la condena de 6 meses. Sin que los abogados tuvieran la oportunidad de presentar su recurso en respuesta a la apelación de la fiscalía, ésta se envió directamente al tribunal de segunda instancia, en violación de las leyes que establecen un plazo de 20 días para presentar un recurso en respuesta a una apelación antes de que un juez pueda tomar una decisión. Los abogados presentaron entonces un recurso de inconstitucionalidad ante el tribunal de segunda instancia, del cual aún no se tiene respuesta. El 27 de septiembre, el tribunal de segunda instancia decidió admitir la apelación de la fiscalía y aumentó la condena de seis meses a dos años de prisión, en un claro ataque a los derechos humanos, incluido el derecho a la libertad de expresión, y en violación del artículo 40 de la Constitución angoleña y del artículo 9 de la Carta Africana de Derechos Humanos y de los Pueblos, de la cual Angola es Estado Parte.</w:t>
      </w:r>
    </w:p>
    <w:p w14:paraId="01650D10" w14:textId="6B2C7621" w:rsidR="00B4095C" w:rsidRPr="004E332A" w:rsidRDefault="003F21F7" w:rsidP="00C6214F">
      <w:pPr>
        <w:spacing w:after="100" w:line="240" w:lineRule="auto"/>
        <w:ind w:left="-284"/>
        <w:jc w:val="both"/>
        <w:rPr>
          <w:rFonts w:cs="Arial"/>
          <w:i/>
          <w:iCs/>
          <w:sz w:val="20"/>
          <w:szCs w:val="20"/>
          <w:lang w:val="es-ES"/>
        </w:rPr>
      </w:pPr>
      <w:r>
        <w:rPr>
          <w:rFonts w:cs="Arial"/>
          <w:i/>
          <w:iCs/>
          <w:sz w:val="20"/>
          <w:szCs w:val="20"/>
          <w:lang w:val="es"/>
        </w:rPr>
        <w:t>En 2020, Neth Nahara dio a conocer que es una persona con VIH. Desde su detención en agosto, Neth Nahara no ha estado recibiendo sus medicación diaria contra el virus, lo que viola los derechos de las mujeres, afecta gravemente su salud y pone en gran riesgo su vida. Su estado de salud es crítico y se está deteriorando. A raíz de esto, fue hospitalizada de urgencia el 3 de diciembre. Al impedir el acceso de Neth Nahara a su tratamiento contra el VIH, las autoridades están violando su derecho a la salud sexual y reproductiva, consagrado en el Protocolo a la Carta Africana de Derechos Humanos y de los Pueblos relativo a los Derechos de la Mujer en África (Protocolo de Maputo).</w:t>
      </w:r>
    </w:p>
    <w:p w14:paraId="73A941B4" w14:textId="23BCC63A" w:rsidR="00DB330D" w:rsidRPr="004E332A" w:rsidRDefault="00BF3318" w:rsidP="00C6214F">
      <w:pPr>
        <w:spacing w:after="100" w:line="240" w:lineRule="auto"/>
        <w:ind w:left="-284"/>
        <w:rPr>
          <w:rFonts w:cs="Arial"/>
          <w:i/>
          <w:sz w:val="20"/>
          <w:szCs w:val="20"/>
          <w:lang w:val="es-ES"/>
        </w:rPr>
      </w:pPr>
      <w:r>
        <w:rPr>
          <w:rFonts w:cs="Arial"/>
          <w:b/>
          <w:bCs/>
          <w:i/>
          <w:iCs/>
          <w:sz w:val="20"/>
          <w:szCs w:val="20"/>
          <w:lang w:val="es"/>
        </w:rPr>
        <w:t>Lo insto a garantizar que se ponga en libertad a Neth Nahara de forma inmediata, puesto que su declaración de culpabilidad y su reclusión arbitraria continuada se derivan del ejercicio pacífico de sus derechos humanos, incluido el de libertad de expresión. Mientras espera su liberación, las autoridades también deben garantizar que tenga acceso inmediato a la atención médica necesaria y adecuada.</w:t>
      </w:r>
    </w:p>
    <w:p w14:paraId="488674F5" w14:textId="1A0D70EF" w:rsidR="005D2C37" w:rsidRDefault="00693519" w:rsidP="00AC3558">
      <w:pPr>
        <w:spacing w:after="0" w:line="240" w:lineRule="auto"/>
        <w:ind w:left="-283"/>
        <w:rPr>
          <w:rFonts w:cs="Arial"/>
          <w:i/>
          <w:iCs/>
          <w:sz w:val="20"/>
          <w:szCs w:val="20"/>
          <w:lang w:val="es"/>
        </w:rPr>
      </w:pPr>
      <w:r>
        <w:rPr>
          <w:rFonts w:cs="Arial"/>
          <w:i/>
          <w:iCs/>
          <w:sz w:val="20"/>
          <w:szCs w:val="20"/>
          <w:lang w:val="es"/>
        </w:rPr>
        <w:t>Atentamente,</w:t>
      </w:r>
    </w:p>
    <w:p w14:paraId="10B24743" w14:textId="77777777" w:rsidR="004E332A" w:rsidRPr="004E332A" w:rsidRDefault="004E332A" w:rsidP="00AC3558">
      <w:pPr>
        <w:spacing w:after="0" w:line="240" w:lineRule="auto"/>
        <w:ind w:left="-283"/>
        <w:rPr>
          <w:rFonts w:cs="Arial"/>
          <w:i/>
          <w:sz w:val="20"/>
          <w:szCs w:val="20"/>
          <w:lang w:val="es-ES"/>
        </w:rPr>
      </w:pPr>
    </w:p>
    <w:p w14:paraId="6941A70E" w14:textId="77777777" w:rsidR="0082127B" w:rsidRPr="004E332A"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584F0EB8" w14:textId="77777777" w:rsidR="00DB7547" w:rsidRPr="004E332A" w:rsidRDefault="00DB7547" w:rsidP="00DB7547">
      <w:pPr>
        <w:spacing w:after="0" w:line="240" w:lineRule="auto"/>
        <w:jc w:val="both"/>
        <w:rPr>
          <w:rFonts w:ascii="Arial" w:hAnsi="Arial" w:cs="Arial"/>
          <w:lang w:val="es-ES"/>
        </w:rPr>
      </w:pPr>
    </w:p>
    <w:p w14:paraId="19BA7D44" w14:textId="77777777" w:rsidR="00D22A0D" w:rsidRPr="004E332A" w:rsidRDefault="003E7CC4" w:rsidP="00DB7547">
      <w:pPr>
        <w:spacing w:after="0" w:line="240" w:lineRule="auto"/>
        <w:jc w:val="both"/>
        <w:rPr>
          <w:rFonts w:ascii="Arial" w:hAnsi="Arial" w:cs="Arial"/>
          <w:lang w:val="es-ES"/>
        </w:rPr>
      </w:pPr>
      <w:r>
        <w:rPr>
          <w:rFonts w:ascii="Arial" w:hAnsi="Arial" w:cs="Arial"/>
          <w:lang w:val="es"/>
        </w:rPr>
        <w:t xml:space="preserve">Neth Nahara, de 31 años, es conocida como </w:t>
      </w:r>
      <w:r>
        <w:rPr>
          <w:rFonts w:ascii="Arial" w:hAnsi="Arial" w:cs="Arial"/>
          <w:i/>
          <w:iCs/>
          <w:lang w:val="es"/>
        </w:rPr>
        <w:t>influencer</w:t>
      </w:r>
      <w:r>
        <w:rPr>
          <w:rFonts w:ascii="Arial" w:hAnsi="Arial" w:cs="Arial"/>
          <w:lang w:val="es"/>
        </w:rPr>
        <w:t xml:space="preserve"> digital que usa las redes sociales para comentar los problemas actuales de Angola, sobre todo los relacionados con artistas famosos y políticos. Cantante y madre de dos niños pequeños, en las redes sociales, en donde tiene miles de seguidores, también es conocida por sus posiciones controvertidas y polémicas, y por compartir detalles de su vida personal, como su estado de salud y otros desafíos cotidianos.</w:t>
      </w:r>
    </w:p>
    <w:p w14:paraId="655735E6" w14:textId="278AFA8B" w:rsidR="00DB7547" w:rsidRPr="004E332A" w:rsidRDefault="00DB7547" w:rsidP="00DB7547">
      <w:pPr>
        <w:spacing w:after="0" w:line="240" w:lineRule="auto"/>
        <w:jc w:val="both"/>
        <w:rPr>
          <w:rFonts w:ascii="Arial" w:hAnsi="Arial" w:cs="Arial"/>
          <w:lang w:val="es-ES"/>
        </w:rPr>
      </w:pPr>
    </w:p>
    <w:p w14:paraId="70CB4016" w14:textId="51810CBF" w:rsidR="00B12443" w:rsidRPr="004E332A" w:rsidRDefault="003E7CC4" w:rsidP="00DB7547">
      <w:pPr>
        <w:spacing w:after="0" w:line="240" w:lineRule="auto"/>
        <w:jc w:val="both"/>
        <w:rPr>
          <w:rFonts w:ascii="Arial" w:hAnsi="Arial" w:cs="Arial"/>
          <w:lang w:val="es-ES"/>
        </w:rPr>
      </w:pPr>
      <w:r>
        <w:rPr>
          <w:rFonts w:ascii="Arial" w:hAnsi="Arial" w:cs="Arial"/>
          <w:lang w:val="es"/>
        </w:rPr>
        <w:t>En los días previos a la grabación de su emisión en directo en TikTok, el 12 de agosto de 2023, en la que criticó al presidente de la República, Neth Nahara había denunciado, en sus redes sociales, el intento de la policía de confiscar sus materiales de construcción en una de sus parcelas, sin una orden judicial.</w:t>
      </w:r>
    </w:p>
    <w:p w14:paraId="07DA9340" w14:textId="77777777" w:rsidR="00DB7547" w:rsidRPr="004E332A" w:rsidRDefault="00DB7547" w:rsidP="00DB7547">
      <w:pPr>
        <w:spacing w:after="0" w:line="240" w:lineRule="auto"/>
        <w:jc w:val="both"/>
        <w:rPr>
          <w:rFonts w:ascii="Arial" w:hAnsi="Arial" w:cs="Arial"/>
          <w:lang w:val="es-ES"/>
        </w:rPr>
      </w:pPr>
    </w:p>
    <w:p w14:paraId="494EEA30" w14:textId="5242315A" w:rsidR="005D2C37" w:rsidRPr="004E332A" w:rsidRDefault="00B12443" w:rsidP="00DB7547">
      <w:pPr>
        <w:spacing w:after="0" w:line="240" w:lineRule="auto"/>
        <w:jc w:val="both"/>
        <w:rPr>
          <w:rFonts w:ascii="Arial" w:hAnsi="Arial" w:cs="Arial"/>
          <w:lang w:val="es-ES"/>
        </w:rPr>
      </w:pPr>
      <w:r>
        <w:rPr>
          <w:rFonts w:ascii="Arial" w:hAnsi="Arial" w:cs="Arial"/>
          <w:lang w:val="es"/>
        </w:rPr>
        <w:t>En los últimos años, el libre ejercicio del derecho a la libertad de expresión en Angola ha sido objeto de ataques. Ahora, criticar al presidente de la República es un delito. En octubre de 2022, el cantante de kuduro Gilson Morreira (</w:t>
      </w:r>
      <w:r w:rsidR="007A45DC">
        <w:rPr>
          <w:rFonts w:ascii="Arial" w:hAnsi="Arial" w:cs="Arial"/>
          <w:lang w:val="es"/>
        </w:rPr>
        <w:t>alias</w:t>
      </w:r>
      <w:r>
        <w:rPr>
          <w:rFonts w:ascii="Arial" w:hAnsi="Arial" w:cs="Arial"/>
          <w:lang w:val="es"/>
        </w:rPr>
        <w:t xml:space="preserve"> Tanaice Neutro) también fue condenado a 15 meses de encarcelamiento por el delito de “ofensa contra el Estado, sus símbolos y organismos”, tras llamar payaso al presidente de la República en uno de sus videos publicado en Facebook.</w:t>
      </w:r>
    </w:p>
    <w:p w14:paraId="737B14EB" w14:textId="77777777" w:rsidR="00D23D90" w:rsidRPr="004E332A" w:rsidRDefault="00D23D90" w:rsidP="00980425">
      <w:pPr>
        <w:spacing w:line="240" w:lineRule="auto"/>
        <w:rPr>
          <w:rFonts w:ascii="Arial" w:hAnsi="Arial" w:cs="Arial"/>
          <w:szCs w:val="20"/>
          <w:lang w:val="es-ES"/>
        </w:rPr>
      </w:pPr>
    </w:p>
    <w:p w14:paraId="53DE7847" w14:textId="77777777" w:rsidR="00D23D90" w:rsidRPr="004E332A" w:rsidRDefault="00D23D90" w:rsidP="00980425">
      <w:pPr>
        <w:spacing w:line="240" w:lineRule="auto"/>
        <w:rPr>
          <w:rFonts w:ascii="Arial" w:hAnsi="Arial" w:cs="Arial"/>
          <w:szCs w:val="20"/>
          <w:lang w:val="es-ES"/>
        </w:rPr>
      </w:pPr>
    </w:p>
    <w:p w14:paraId="18B90DD8" w14:textId="77777777" w:rsidR="00D23D90" w:rsidRPr="004E332A" w:rsidRDefault="00D23D90" w:rsidP="00980425">
      <w:pPr>
        <w:spacing w:line="240" w:lineRule="auto"/>
        <w:rPr>
          <w:rFonts w:ascii="Arial" w:hAnsi="Arial" w:cs="Arial"/>
          <w:szCs w:val="20"/>
          <w:lang w:val="es-ES"/>
        </w:rPr>
      </w:pPr>
    </w:p>
    <w:p w14:paraId="0E54C6FA" w14:textId="77777777" w:rsidR="00D23D90" w:rsidRPr="004E332A" w:rsidRDefault="00D23D90" w:rsidP="00980425">
      <w:pPr>
        <w:spacing w:line="240" w:lineRule="auto"/>
        <w:rPr>
          <w:rFonts w:ascii="Arial" w:hAnsi="Arial" w:cs="Arial"/>
          <w:szCs w:val="20"/>
          <w:lang w:val="es-ES"/>
        </w:rPr>
      </w:pPr>
    </w:p>
    <w:p w14:paraId="65621E70" w14:textId="77777777" w:rsidR="00D23D90" w:rsidRPr="004E332A" w:rsidRDefault="00D23D90" w:rsidP="00980425">
      <w:pPr>
        <w:spacing w:line="240" w:lineRule="auto"/>
        <w:rPr>
          <w:rFonts w:ascii="Arial" w:hAnsi="Arial" w:cs="Arial"/>
          <w:szCs w:val="20"/>
          <w:lang w:val="es-ES"/>
        </w:rPr>
      </w:pPr>
    </w:p>
    <w:p w14:paraId="0036A2AE" w14:textId="77777777" w:rsidR="00D23D90" w:rsidRPr="004E332A" w:rsidRDefault="00D23D90" w:rsidP="00980425">
      <w:pPr>
        <w:spacing w:line="240" w:lineRule="auto"/>
        <w:rPr>
          <w:rFonts w:ascii="Arial" w:hAnsi="Arial" w:cs="Arial"/>
          <w:szCs w:val="20"/>
          <w:lang w:val="es-ES"/>
        </w:rPr>
      </w:pPr>
    </w:p>
    <w:p w14:paraId="4B0BA794" w14:textId="77777777" w:rsidR="00D23D90" w:rsidRPr="004E332A" w:rsidRDefault="00D23D90" w:rsidP="00980425">
      <w:pPr>
        <w:spacing w:line="240" w:lineRule="auto"/>
        <w:rPr>
          <w:rFonts w:ascii="Arial" w:hAnsi="Arial" w:cs="Arial"/>
          <w:szCs w:val="20"/>
          <w:lang w:val="es-ES"/>
        </w:rPr>
      </w:pPr>
    </w:p>
    <w:p w14:paraId="1928C5B7" w14:textId="406AA458" w:rsidR="005D2C37" w:rsidRPr="004E332A"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portugués</w:t>
      </w:r>
    </w:p>
    <w:p w14:paraId="4C35C363" w14:textId="77777777" w:rsidR="005D2C37" w:rsidRPr="004E332A"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459598DD" w14:textId="77777777" w:rsidR="005D2C37" w:rsidRPr="004E332A" w:rsidRDefault="005D2C37" w:rsidP="00980425">
      <w:pPr>
        <w:spacing w:after="0" w:line="240" w:lineRule="auto"/>
        <w:rPr>
          <w:rFonts w:ascii="Arial" w:hAnsi="Arial" w:cs="Arial"/>
          <w:color w:val="0070C0"/>
          <w:sz w:val="20"/>
          <w:szCs w:val="20"/>
          <w:lang w:val="es-ES"/>
        </w:rPr>
      </w:pPr>
    </w:p>
    <w:p w14:paraId="17161F58" w14:textId="4362488D" w:rsidR="005D2C37" w:rsidRPr="004E332A"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9 de febrero de 2024</w:t>
      </w:r>
    </w:p>
    <w:p w14:paraId="46BD2A44" w14:textId="77777777" w:rsidR="005D2C37" w:rsidRPr="004E332A"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620B4E7D" w14:textId="77777777" w:rsidR="005D2C37" w:rsidRPr="004E332A" w:rsidRDefault="005D2C37" w:rsidP="00980425">
      <w:pPr>
        <w:spacing w:after="0" w:line="240" w:lineRule="auto"/>
        <w:rPr>
          <w:rFonts w:ascii="Arial" w:hAnsi="Arial" w:cs="Arial"/>
          <w:b/>
          <w:sz w:val="20"/>
          <w:szCs w:val="20"/>
          <w:lang w:val="es-ES"/>
        </w:rPr>
      </w:pPr>
    </w:p>
    <w:p w14:paraId="0CA6C0A7" w14:textId="22E8E20C" w:rsidR="00B92AEC" w:rsidRPr="00C6214F" w:rsidRDefault="005D2C37" w:rsidP="00371662">
      <w:pPr>
        <w:spacing w:after="0" w:line="240" w:lineRule="auto"/>
        <w:rPr>
          <w:rFonts w:ascii="Amnesty Trade Gothic Light" w:hAnsi="Amnesty Trade Gothic Light" w:cs="Arial"/>
          <w:sz w:val="20"/>
          <w:szCs w:val="20"/>
          <w:lang w:val="pt-BR"/>
        </w:rPr>
      </w:pPr>
      <w:r w:rsidRPr="00C6214F">
        <w:rPr>
          <w:rFonts w:ascii="Arial" w:hAnsi="Arial" w:cs="Arial"/>
          <w:b/>
          <w:bCs/>
          <w:sz w:val="20"/>
          <w:szCs w:val="20"/>
          <w:lang w:val="pt-BR"/>
        </w:rPr>
        <w:t xml:space="preserve">NOMBRE Y GÉNERO GRAMATICAL PREFERIDO: Ana da Silva Miguel </w:t>
      </w:r>
      <w:r w:rsidRPr="00C6214F">
        <w:rPr>
          <w:rFonts w:ascii="Arial" w:hAnsi="Arial" w:cs="Arial"/>
          <w:sz w:val="20"/>
          <w:szCs w:val="20"/>
          <w:lang w:val="pt-BR"/>
        </w:rPr>
        <w:t>(</w:t>
      </w:r>
      <w:proofErr w:type="spellStart"/>
      <w:r w:rsidRPr="00C6214F">
        <w:rPr>
          <w:rFonts w:ascii="Arial" w:hAnsi="Arial" w:cs="Arial"/>
          <w:sz w:val="20"/>
          <w:szCs w:val="20"/>
          <w:lang w:val="pt-BR"/>
        </w:rPr>
        <w:t>femenino</w:t>
      </w:r>
      <w:proofErr w:type="spellEnd"/>
      <w:r w:rsidRPr="00C6214F">
        <w:rPr>
          <w:rFonts w:ascii="Arial" w:hAnsi="Arial" w:cs="Arial"/>
          <w:sz w:val="20"/>
          <w:szCs w:val="20"/>
          <w:lang w:val="pt-BR"/>
        </w:rPr>
        <w:t>)</w:t>
      </w:r>
    </w:p>
    <w:sectPr w:rsidR="00B92AEC" w:rsidRPr="00C6214F" w:rsidSect="00C6214F">
      <w:headerReference w:type="default" r:id="rId8"/>
      <w:headerReference w:type="first" r:id="rId9"/>
      <w:footnotePr>
        <w:pos w:val="beneathText"/>
      </w:footnotePr>
      <w:endnotePr>
        <w:numFmt w:val="decimal"/>
      </w:endnotePr>
      <w:type w:val="continuous"/>
      <w:pgSz w:w="11900" w:h="16837" w:code="9"/>
      <w:pgMar w:top="1135"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B1B9" w14:textId="77777777" w:rsidR="00A02BF1" w:rsidRDefault="00A02BF1">
      <w:r>
        <w:separator/>
      </w:r>
    </w:p>
  </w:endnote>
  <w:endnote w:type="continuationSeparator" w:id="0">
    <w:p w14:paraId="0AC535D9" w14:textId="77777777" w:rsidR="00A02BF1" w:rsidRDefault="00A0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altName w:val="Calibri"/>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B5E0" w14:textId="77777777" w:rsidR="00A02BF1" w:rsidRDefault="00A02BF1">
      <w:r>
        <w:separator/>
      </w:r>
    </w:p>
  </w:footnote>
  <w:footnote w:type="continuationSeparator" w:id="0">
    <w:p w14:paraId="2D78E88D" w14:textId="77777777" w:rsidR="00A02BF1" w:rsidRDefault="00A02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9541" w14:textId="213667D7" w:rsidR="00355617" w:rsidRPr="004E332A" w:rsidRDefault="00322F8A" w:rsidP="0082127B">
    <w:pPr>
      <w:tabs>
        <w:tab w:val="left" w:pos="6060"/>
        <w:tab w:val="right" w:pos="10203"/>
      </w:tabs>
      <w:spacing w:after="0"/>
      <w:rPr>
        <w:sz w:val="16"/>
        <w:szCs w:val="16"/>
        <w:lang w:val="es-ES"/>
      </w:rPr>
    </w:pPr>
    <w:r>
      <w:rPr>
        <w:sz w:val="16"/>
        <w:szCs w:val="16"/>
        <w:lang w:val="es"/>
      </w:rPr>
      <w:t>Primera AU: 117/23 Índice: AFR 12/7535/2023 Angola</w:t>
    </w:r>
    <w:r>
      <w:rPr>
        <w:sz w:val="16"/>
        <w:szCs w:val="16"/>
        <w:lang w:val="es"/>
      </w:rPr>
      <w:tab/>
    </w:r>
    <w:r>
      <w:rPr>
        <w:sz w:val="16"/>
        <w:szCs w:val="16"/>
        <w:lang w:val="es"/>
      </w:rPr>
      <w:tab/>
      <w:t>Fecha: 15 de diciembre de 2023</w:t>
    </w:r>
  </w:p>
  <w:p w14:paraId="211DDD8B" w14:textId="77777777" w:rsidR="007A3AEA" w:rsidRPr="004E332A"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8392" w14:textId="77777777" w:rsidR="00E45B15" w:rsidRDefault="00E45B15" w:rsidP="00D35879">
    <w:pPr>
      <w:pStyle w:val="Encabezado"/>
    </w:pPr>
  </w:p>
  <w:p w14:paraId="68945E04"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5.75pt;height:5.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2FD3824"/>
    <w:multiLevelType w:val="hybridMultilevel"/>
    <w:tmpl w:val="408E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0355C"/>
    <w:multiLevelType w:val="hybridMultilevel"/>
    <w:tmpl w:val="9BD2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DE0E86"/>
    <w:multiLevelType w:val="hybridMultilevel"/>
    <w:tmpl w:val="6700E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625086">
    <w:abstractNumId w:val="0"/>
  </w:num>
  <w:num w:numId="2" w16cid:durableId="1126778515">
    <w:abstractNumId w:val="23"/>
  </w:num>
  <w:num w:numId="3" w16cid:durableId="438137317">
    <w:abstractNumId w:val="22"/>
  </w:num>
  <w:num w:numId="4" w16cid:durableId="1553153191">
    <w:abstractNumId w:val="11"/>
  </w:num>
  <w:num w:numId="5" w16cid:durableId="1833059310">
    <w:abstractNumId w:val="3"/>
  </w:num>
  <w:num w:numId="6" w16cid:durableId="661083831">
    <w:abstractNumId w:val="21"/>
  </w:num>
  <w:num w:numId="7" w16cid:durableId="1750730327">
    <w:abstractNumId w:val="19"/>
  </w:num>
  <w:num w:numId="8" w16cid:durableId="2145736099">
    <w:abstractNumId w:val="10"/>
  </w:num>
  <w:num w:numId="9" w16cid:durableId="1038580493">
    <w:abstractNumId w:val="7"/>
  </w:num>
  <w:num w:numId="10" w16cid:durableId="917984115">
    <w:abstractNumId w:val="15"/>
  </w:num>
  <w:num w:numId="11" w16cid:durableId="299650263">
    <w:abstractNumId w:val="5"/>
  </w:num>
  <w:num w:numId="12" w16cid:durableId="405227750">
    <w:abstractNumId w:val="16"/>
  </w:num>
  <w:num w:numId="13" w16cid:durableId="1913539491">
    <w:abstractNumId w:val="17"/>
  </w:num>
  <w:num w:numId="14" w16cid:durableId="2091387154">
    <w:abstractNumId w:val="1"/>
  </w:num>
  <w:num w:numId="15" w16cid:durableId="681974946">
    <w:abstractNumId w:val="20"/>
  </w:num>
  <w:num w:numId="16" w16cid:durableId="1729722513">
    <w:abstractNumId w:val="12"/>
  </w:num>
  <w:num w:numId="17" w16cid:durableId="1009138487">
    <w:abstractNumId w:val="14"/>
  </w:num>
  <w:num w:numId="18" w16cid:durableId="52236048">
    <w:abstractNumId w:val="4"/>
  </w:num>
  <w:num w:numId="19" w16cid:durableId="1258362831">
    <w:abstractNumId w:val="6"/>
  </w:num>
  <w:num w:numId="20" w16cid:durableId="1082725326">
    <w:abstractNumId w:val="18"/>
  </w:num>
  <w:num w:numId="21" w16cid:durableId="1597058289">
    <w:abstractNumId w:val="2"/>
  </w:num>
  <w:num w:numId="22" w16cid:durableId="1468007217">
    <w:abstractNumId w:val="24"/>
  </w:num>
  <w:num w:numId="23" w16cid:durableId="582222784">
    <w:abstractNumId w:val="9"/>
  </w:num>
  <w:num w:numId="24" w16cid:durableId="1713655330">
    <w:abstractNumId w:val="13"/>
  </w:num>
  <w:num w:numId="25" w16cid:durableId="85793211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B0C"/>
    <w:rsid w:val="00000B91"/>
    <w:rsid w:val="00001383"/>
    <w:rsid w:val="00004D79"/>
    <w:rsid w:val="000058B2"/>
    <w:rsid w:val="00006629"/>
    <w:rsid w:val="00013AAC"/>
    <w:rsid w:val="0002386F"/>
    <w:rsid w:val="00023D86"/>
    <w:rsid w:val="00025FF9"/>
    <w:rsid w:val="0003075C"/>
    <w:rsid w:val="00046EA4"/>
    <w:rsid w:val="0004762A"/>
    <w:rsid w:val="00051A13"/>
    <w:rsid w:val="00053D01"/>
    <w:rsid w:val="0005423D"/>
    <w:rsid w:val="00056235"/>
    <w:rsid w:val="00057A7E"/>
    <w:rsid w:val="00062BC3"/>
    <w:rsid w:val="000675ED"/>
    <w:rsid w:val="00067D9F"/>
    <w:rsid w:val="0007409E"/>
    <w:rsid w:val="00074AD7"/>
    <w:rsid w:val="00076037"/>
    <w:rsid w:val="00083462"/>
    <w:rsid w:val="00084C4D"/>
    <w:rsid w:val="00085704"/>
    <w:rsid w:val="00087CA6"/>
    <w:rsid w:val="00087E2B"/>
    <w:rsid w:val="0009024E"/>
    <w:rsid w:val="0009130D"/>
    <w:rsid w:val="00092DFA"/>
    <w:rsid w:val="000957C5"/>
    <w:rsid w:val="000A1F14"/>
    <w:rsid w:val="000A3080"/>
    <w:rsid w:val="000A5D92"/>
    <w:rsid w:val="000B02B4"/>
    <w:rsid w:val="000B4A38"/>
    <w:rsid w:val="000C2637"/>
    <w:rsid w:val="000C2A0D"/>
    <w:rsid w:val="000C5111"/>
    <w:rsid w:val="000C5E8E"/>
    <w:rsid w:val="000C6196"/>
    <w:rsid w:val="000C6826"/>
    <w:rsid w:val="000D0ABB"/>
    <w:rsid w:val="000D52DE"/>
    <w:rsid w:val="000D546E"/>
    <w:rsid w:val="000D565F"/>
    <w:rsid w:val="000D70C1"/>
    <w:rsid w:val="000D7FFA"/>
    <w:rsid w:val="000E0D61"/>
    <w:rsid w:val="000E57D4"/>
    <w:rsid w:val="000F11CB"/>
    <w:rsid w:val="000F152D"/>
    <w:rsid w:val="000F22F4"/>
    <w:rsid w:val="000F3012"/>
    <w:rsid w:val="00100D72"/>
    <w:rsid w:val="00100FE4"/>
    <w:rsid w:val="001032C2"/>
    <w:rsid w:val="001038F4"/>
    <w:rsid w:val="0010425E"/>
    <w:rsid w:val="00106837"/>
    <w:rsid w:val="00106D61"/>
    <w:rsid w:val="00111FFC"/>
    <w:rsid w:val="00112620"/>
    <w:rsid w:val="00114556"/>
    <w:rsid w:val="0011526D"/>
    <w:rsid w:val="00120E80"/>
    <w:rsid w:val="00121943"/>
    <w:rsid w:val="00121B0C"/>
    <w:rsid w:val="00123B79"/>
    <w:rsid w:val="0012544D"/>
    <w:rsid w:val="00125FF9"/>
    <w:rsid w:val="001274F0"/>
    <w:rsid w:val="001300C3"/>
    <w:rsid w:val="00130B8A"/>
    <w:rsid w:val="00133F1D"/>
    <w:rsid w:val="00136742"/>
    <w:rsid w:val="001450DC"/>
    <w:rsid w:val="0014617E"/>
    <w:rsid w:val="001526C3"/>
    <w:rsid w:val="001561F4"/>
    <w:rsid w:val="00156E50"/>
    <w:rsid w:val="0016118D"/>
    <w:rsid w:val="001634E7"/>
    <w:rsid w:val="001648DB"/>
    <w:rsid w:val="00165740"/>
    <w:rsid w:val="00166A75"/>
    <w:rsid w:val="00174398"/>
    <w:rsid w:val="0017506A"/>
    <w:rsid w:val="00176678"/>
    <w:rsid w:val="001773D1"/>
    <w:rsid w:val="00177779"/>
    <w:rsid w:val="0018254E"/>
    <w:rsid w:val="00182681"/>
    <w:rsid w:val="00185B98"/>
    <w:rsid w:val="0019118D"/>
    <w:rsid w:val="00194CD5"/>
    <w:rsid w:val="001A29F1"/>
    <w:rsid w:val="001A635D"/>
    <w:rsid w:val="001A6AC9"/>
    <w:rsid w:val="001A6E04"/>
    <w:rsid w:val="001B377B"/>
    <w:rsid w:val="001C2A9E"/>
    <w:rsid w:val="001D120D"/>
    <w:rsid w:val="001D3E57"/>
    <w:rsid w:val="001D52A5"/>
    <w:rsid w:val="001D56F5"/>
    <w:rsid w:val="001E15F6"/>
    <w:rsid w:val="001E1803"/>
    <w:rsid w:val="001E2045"/>
    <w:rsid w:val="001E3AED"/>
    <w:rsid w:val="001F2C42"/>
    <w:rsid w:val="001F2E28"/>
    <w:rsid w:val="001F3605"/>
    <w:rsid w:val="001F5613"/>
    <w:rsid w:val="00201189"/>
    <w:rsid w:val="002036C0"/>
    <w:rsid w:val="0020666F"/>
    <w:rsid w:val="00206C97"/>
    <w:rsid w:val="00206FAD"/>
    <w:rsid w:val="0021047A"/>
    <w:rsid w:val="0021571E"/>
    <w:rsid w:val="00215C3E"/>
    <w:rsid w:val="00215E33"/>
    <w:rsid w:val="0021751A"/>
    <w:rsid w:val="002214F4"/>
    <w:rsid w:val="00225A11"/>
    <w:rsid w:val="002558D7"/>
    <w:rsid w:val="0025792F"/>
    <w:rsid w:val="00260FFF"/>
    <w:rsid w:val="00261CC7"/>
    <w:rsid w:val="00264E3F"/>
    <w:rsid w:val="00265167"/>
    <w:rsid w:val="002665C3"/>
    <w:rsid w:val="00267383"/>
    <w:rsid w:val="00267854"/>
    <w:rsid w:val="002703E7"/>
    <w:rsid w:val="002709C3"/>
    <w:rsid w:val="002739C9"/>
    <w:rsid w:val="00273E9A"/>
    <w:rsid w:val="002829D5"/>
    <w:rsid w:val="0028638E"/>
    <w:rsid w:val="00291F0A"/>
    <w:rsid w:val="00297BE6"/>
    <w:rsid w:val="002A2F36"/>
    <w:rsid w:val="002B2E9B"/>
    <w:rsid w:val="002B5376"/>
    <w:rsid w:val="002C06A6"/>
    <w:rsid w:val="002C18E4"/>
    <w:rsid w:val="002C253A"/>
    <w:rsid w:val="002C5600"/>
    <w:rsid w:val="002C5FE4"/>
    <w:rsid w:val="002C7F1F"/>
    <w:rsid w:val="002D48CD"/>
    <w:rsid w:val="002D5454"/>
    <w:rsid w:val="002E2F01"/>
    <w:rsid w:val="002E3658"/>
    <w:rsid w:val="002E71D8"/>
    <w:rsid w:val="002E7758"/>
    <w:rsid w:val="002F1D23"/>
    <w:rsid w:val="002F3C80"/>
    <w:rsid w:val="003112C4"/>
    <w:rsid w:val="0031230A"/>
    <w:rsid w:val="00313E8B"/>
    <w:rsid w:val="00320461"/>
    <w:rsid w:val="00322F8A"/>
    <w:rsid w:val="0032522E"/>
    <w:rsid w:val="00325819"/>
    <w:rsid w:val="00330BEE"/>
    <w:rsid w:val="00331D72"/>
    <w:rsid w:val="0033624A"/>
    <w:rsid w:val="003373A5"/>
    <w:rsid w:val="00337826"/>
    <w:rsid w:val="0034128A"/>
    <w:rsid w:val="0034324D"/>
    <w:rsid w:val="0034751C"/>
    <w:rsid w:val="00350C04"/>
    <w:rsid w:val="0035329F"/>
    <w:rsid w:val="00355617"/>
    <w:rsid w:val="0035667E"/>
    <w:rsid w:val="003669FB"/>
    <w:rsid w:val="00367D18"/>
    <w:rsid w:val="00371662"/>
    <w:rsid w:val="00376EF4"/>
    <w:rsid w:val="003811AB"/>
    <w:rsid w:val="00381FD9"/>
    <w:rsid w:val="003827C9"/>
    <w:rsid w:val="00384B4C"/>
    <w:rsid w:val="00387697"/>
    <w:rsid w:val="003904F0"/>
    <w:rsid w:val="00392A98"/>
    <w:rsid w:val="00396A48"/>
    <w:rsid w:val="003975C9"/>
    <w:rsid w:val="003A6CB5"/>
    <w:rsid w:val="003B1002"/>
    <w:rsid w:val="003B294A"/>
    <w:rsid w:val="003B5483"/>
    <w:rsid w:val="003C207C"/>
    <w:rsid w:val="003C3210"/>
    <w:rsid w:val="003C5EEA"/>
    <w:rsid w:val="003C7CB6"/>
    <w:rsid w:val="003D40D0"/>
    <w:rsid w:val="003D7564"/>
    <w:rsid w:val="003E0EC3"/>
    <w:rsid w:val="003E25EB"/>
    <w:rsid w:val="003E62BF"/>
    <w:rsid w:val="003E7A32"/>
    <w:rsid w:val="003E7CC4"/>
    <w:rsid w:val="003F05DB"/>
    <w:rsid w:val="003F21CC"/>
    <w:rsid w:val="003F21F7"/>
    <w:rsid w:val="003F3D5D"/>
    <w:rsid w:val="003F629C"/>
    <w:rsid w:val="00406E57"/>
    <w:rsid w:val="004143A0"/>
    <w:rsid w:val="0042210F"/>
    <w:rsid w:val="00425464"/>
    <w:rsid w:val="00425F72"/>
    <w:rsid w:val="004334BF"/>
    <w:rsid w:val="004363C4"/>
    <w:rsid w:val="004408A1"/>
    <w:rsid w:val="00442B8D"/>
    <w:rsid w:val="00442E5B"/>
    <w:rsid w:val="0044379B"/>
    <w:rsid w:val="004438C8"/>
    <w:rsid w:val="00445D50"/>
    <w:rsid w:val="0044745D"/>
    <w:rsid w:val="00450A7B"/>
    <w:rsid w:val="004530E8"/>
    <w:rsid w:val="00453538"/>
    <w:rsid w:val="004603A2"/>
    <w:rsid w:val="00462744"/>
    <w:rsid w:val="0046301F"/>
    <w:rsid w:val="00471FC1"/>
    <w:rsid w:val="00473634"/>
    <w:rsid w:val="004736B3"/>
    <w:rsid w:val="00473E8C"/>
    <w:rsid w:val="00474F20"/>
    <w:rsid w:val="004765AC"/>
    <w:rsid w:val="00486088"/>
    <w:rsid w:val="00492FA8"/>
    <w:rsid w:val="00494801"/>
    <w:rsid w:val="004A189A"/>
    <w:rsid w:val="004A1BDD"/>
    <w:rsid w:val="004A3A80"/>
    <w:rsid w:val="004A4D4B"/>
    <w:rsid w:val="004B1E15"/>
    <w:rsid w:val="004B2367"/>
    <w:rsid w:val="004B2B61"/>
    <w:rsid w:val="004B381D"/>
    <w:rsid w:val="004B6BA6"/>
    <w:rsid w:val="004C170D"/>
    <w:rsid w:val="004C1AB6"/>
    <w:rsid w:val="004C265C"/>
    <w:rsid w:val="004C6BFF"/>
    <w:rsid w:val="004C71F5"/>
    <w:rsid w:val="004D41DC"/>
    <w:rsid w:val="004E190B"/>
    <w:rsid w:val="004E332A"/>
    <w:rsid w:val="004F5951"/>
    <w:rsid w:val="004F7C46"/>
    <w:rsid w:val="0050272E"/>
    <w:rsid w:val="00504FBC"/>
    <w:rsid w:val="00506A31"/>
    <w:rsid w:val="00511FD5"/>
    <w:rsid w:val="00517E88"/>
    <w:rsid w:val="00520B74"/>
    <w:rsid w:val="005264CF"/>
    <w:rsid w:val="00530127"/>
    <w:rsid w:val="00530CB3"/>
    <w:rsid w:val="0053474A"/>
    <w:rsid w:val="00534C6E"/>
    <w:rsid w:val="005363CA"/>
    <w:rsid w:val="005416D2"/>
    <w:rsid w:val="0054239B"/>
    <w:rsid w:val="00542F58"/>
    <w:rsid w:val="00544688"/>
    <w:rsid w:val="00545423"/>
    <w:rsid w:val="00547829"/>
    <w:rsid w:val="00547E71"/>
    <w:rsid w:val="00551D48"/>
    <w:rsid w:val="00556FCA"/>
    <w:rsid w:val="00565462"/>
    <w:rsid w:val="005668D0"/>
    <w:rsid w:val="00570C7B"/>
    <w:rsid w:val="00572CCD"/>
    <w:rsid w:val="0057440A"/>
    <w:rsid w:val="00575F63"/>
    <w:rsid w:val="00576C09"/>
    <w:rsid w:val="00581A12"/>
    <w:rsid w:val="0058435F"/>
    <w:rsid w:val="00592C3E"/>
    <w:rsid w:val="00596449"/>
    <w:rsid w:val="00597BA7"/>
    <w:rsid w:val="005A3E28"/>
    <w:rsid w:val="005A71AD"/>
    <w:rsid w:val="005A7F1B"/>
    <w:rsid w:val="005B227F"/>
    <w:rsid w:val="005B4D1D"/>
    <w:rsid w:val="005B59ED"/>
    <w:rsid w:val="005B5C5A"/>
    <w:rsid w:val="005C08F1"/>
    <w:rsid w:val="005C1EA5"/>
    <w:rsid w:val="005C5132"/>
    <w:rsid w:val="005C751F"/>
    <w:rsid w:val="005C7D53"/>
    <w:rsid w:val="005D14AA"/>
    <w:rsid w:val="005D2C37"/>
    <w:rsid w:val="005D38D5"/>
    <w:rsid w:val="005D6777"/>
    <w:rsid w:val="005D6E75"/>
    <w:rsid w:val="005D7287"/>
    <w:rsid w:val="005D7D1C"/>
    <w:rsid w:val="005E3E07"/>
    <w:rsid w:val="005F0355"/>
    <w:rsid w:val="005F090F"/>
    <w:rsid w:val="005F2238"/>
    <w:rsid w:val="005F40C3"/>
    <w:rsid w:val="005F47B0"/>
    <w:rsid w:val="005F5B20"/>
    <w:rsid w:val="005F5E43"/>
    <w:rsid w:val="00603C69"/>
    <w:rsid w:val="00604212"/>
    <w:rsid w:val="00604303"/>
    <w:rsid w:val="00606108"/>
    <w:rsid w:val="00617372"/>
    <w:rsid w:val="00617BA8"/>
    <w:rsid w:val="006201FC"/>
    <w:rsid w:val="00620ADD"/>
    <w:rsid w:val="00627DA6"/>
    <w:rsid w:val="00636E5E"/>
    <w:rsid w:val="00640EF2"/>
    <w:rsid w:val="00643482"/>
    <w:rsid w:val="0064718C"/>
    <w:rsid w:val="0065049B"/>
    <w:rsid w:val="00650D73"/>
    <w:rsid w:val="00651839"/>
    <w:rsid w:val="006558EE"/>
    <w:rsid w:val="006562AC"/>
    <w:rsid w:val="00657231"/>
    <w:rsid w:val="0066092C"/>
    <w:rsid w:val="00663A84"/>
    <w:rsid w:val="0066544E"/>
    <w:rsid w:val="00667FBC"/>
    <w:rsid w:val="00676FC0"/>
    <w:rsid w:val="00682C87"/>
    <w:rsid w:val="00685EBD"/>
    <w:rsid w:val="0068688E"/>
    <w:rsid w:val="00693519"/>
    <w:rsid w:val="0069538A"/>
    <w:rsid w:val="0069571A"/>
    <w:rsid w:val="00697DC6"/>
    <w:rsid w:val="006A0BB9"/>
    <w:rsid w:val="006A13F2"/>
    <w:rsid w:val="006B12FA"/>
    <w:rsid w:val="006B461E"/>
    <w:rsid w:val="006C2853"/>
    <w:rsid w:val="006C3B24"/>
    <w:rsid w:val="006C3C21"/>
    <w:rsid w:val="006C4B2E"/>
    <w:rsid w:val="006C6AA6"/>
    <w:rsid w:val="006C79DD"/>
    <w:rsid w:val="006C7A31"/>
    <w:rsid w:val="006D46D9"/>
    <w:rsid w:val="006D5644"/>
    <w:rsid w:val="006F4B81"/>
    <w:rsid w:val="006F4C28"/>
    <w:rsid w:val="0070364E"/>
    <w:rsid w:val="00703C79"/>
    <w:rsid w:val="00706893"/>
    <w:rsid w:val="007104E8"/>
    <w:rsid w:val="00711B9D"/>
    <w:rsid w:val="007156FC"/>
    <w:rsid w:val="007159A8"/>
    <w:rsid w:val="00715BAE"/>
    <w:rsid w:val="00716942"/>
    <w:rsid w:val="007173E9"/>
    <w:rsid w:val="00723D18"/>
    <w:rsid w:val="007264EF"/>
    <w:rsid w:val="00727519"/>
    <w:rsid w:val="00727CA7"/>
    <w:rsid w:val="007307F0"/>
    <w:rsid w:val="007308A4"/>
    <w:rsid w:val="0073431C"/>
    <w:rsid w:val="00737669"/>
    <w:rsid w:val="0074110B"/>
    <w:rsid w:val="007444AC"/>
    <w:rsid w:val="00747C6A"/>
    <w:rsid w:val="0075766F"/>
    <w:rsid w:val="00760B04"/>
    <w:rsid w:val="00763D9D"/>
    <w:rsid w:val="0076460F"/>
    <w:rsid w:val="007656E7"/>
    <w:rsid w:val="007666A4"/>
    <w:rsid w:val="007677E5"/>
    <w:rsid w:val="007707AE"/>
    <w:rsid w:val="007719D6"/>
    <w:rsid w:val="00773365"/>
    <w:rsid w:val="00776FAF"/>
    <w:rsid w:val="0078033A"/>
    <w:rsid w:val="00781624"/>
    <w:rsid w:val="00781E3C"/>
    <w:rsid w:val="007858BA"/>
    <w:rsid w:val="00786108"/>
    <w:rsid w:val="00792AA5"/>
    <w:rsid w:val="0079373A"/>
    <w:rsid w:val="007A2ABA"/>
    <w:rsid w:val="007A3826"/>
    <w:rsid w:val="007A3AEA"/>
    <w:rsid w:val="007A45DC"/>
    <w:rsid w:val="007A7F97"/>
    <w:rsid w:val="007B4F3E"/>
    <w:rsid w:val="007B7197"/>
    <w:rsid w:val="007C36A8"/>
    <w:rsid w:val="007C4B2C"/>
    <w:rsid w:val="007C6CD0"/>
    <w:rsid w:val="007E058E"/>
    <w:rsid w:val="007E5113"/>
    <w:rsid w:val="007F3D22"/>
    <w:rsid w:val="007F72FF"/>
    <w:rsid w:val="007F7B5E"/>
    <w:rsid w:val="0080119B"/>
    <w:rsid w:val="008056E9"/>
    <w:rsid w:val="0081049F"/>
    <w:rsid w:val="00814632"/>
    <w:rsid w:val="00814BDF"/>
    <w:rsid w:val="0082127B"/>
    <w:rsid w:val="00827A40"/>
    <w:rsid w:val="00835EF6"/>
    <w:rsid w:val="00836E70"/>
    <w:rsid w:val="00836F87"/>
    <w:rsid w:val="0084078E"/>
    <w:rsid w:val="00841BC7"/>
    <w:rsid w:val="00842E6F"/>
    <w:rsid w:val="00843488"/>
    <w:rsid w:val="00844F48"/>
    <w:rsid w:val="008455C2"/>
    <w:rsid w:val="00845CB6"/>
    <w:rsid w:val="00846E45"/>
    <w:rsid w:val="0085061F"/>
    <w:rsid w:val="00854846"/>
    <w:rsid w:val="00864035"/>
    <w:rsid w:val="00866873"/>
    <w:rsid w:val="008711E8"/>
    <w:rsid w:val="00872FDC"/>
    <w:rsid w:val="0087336E"/>
    <w:rsid w:val="008763F4"/>
    <w:rsid w:val="00877BDD"/>
    <w:rsid w:val="008849EA"/>
    <w:rsid w:val="008871CC"/>
    <w:rsid w:val="00891FE8"/>
    <w:rsid w:val="00893CDE"/>
    <w:rsid w:val="008941E7"/>
    <w:rsid w:val="008979F8"/>
    <w:rsid w:val="008A3EBB"/>
    <w:rsid w:val="008B37B1"/>
    <w:rsid w:val="008B79AE"/>
    <w:rsid w:val="008C500C"/>
    <w:rsid w:val="008C5D39"/>
    <w:rsid w:val="008D16ED"/>
    <w:rsid w:val="008D2A6B"/>
    <w:rsid w:val="008D49A5"/>
    <w:rsid w:val="008E0071"/>
    <w:rsid w:val="008E0B66"/>
    <w:rsid w:val="008E154E"/>
    <w:rsid w:val="008E172D"/>
    <w:rsid w:val="008E4A44"/>
    <w:rsid w:val="008F4104"/>
    <w:rsid w:val="00902730"/>
    <w:rsid w:val="00903465"/>
    <w:rsid w:val="00906C9F"/>
    <w:rsid w:val="009200D9"/>
    <w:rsid w:val="00921577"/>
    <w:rsid w:val="00922F9F"/>
    <w:rsid w:val="00924182"/>
    <w:rsid w:val="009259E1"/>
    <w:rsid w:val="0092718D"/>
    <w:rsid w:val="00932B2C"/>
    <w:rsid w:val="0093505F"/>
    <w:rsid w:val="009355BA"/>
    <w:rsid w:val="00941A99"/>
    <w:rsid w:val="00945D40"/>
    <w:rsid w:val="0095188F"/>
    <w:rsid w:val="009550A0"/>
    <w:rsid w:val="0096051C"/>
    <w:rsid w:val="00960685"/>
    <w:rsid w:val="00960C64"/>
    <w:rsid w:val="00963D4F"/>
    <w:rsid w:val="0097204E"/>
    <w:rsid w:val="0097218E"/>
    <w:rsid w:val="00977F25"/>
    <w:rsid w:val="0098006E"/>
    <w:rsid w:val="00980425"/>
    <w:rsid w:val="00982907"/>
    <w:rsid w:val="00984633"/>
    <w:rsid w:val="009913F3"/>
    <w:rsid w:val="00991C69"/>
    <w:rsid w:val="009923C0"/>
    <w:rsid w:val="0099277C"/>
    <w:rsid w:val="009937AE"/>
    <w:rsid w:val="0099580C"/>
    <w:rsid w:val="00997C62"/>
    <w:rsid w:val="009A0C75"/>
    <w:rsid w:val="009B411D"/>
    <w:rsid w:val="009B78FE"/>
    <w:rsid w:val="009C15D3"/>
    <w:rsid w:val="009C1C19"/>
    <w:rsid w:val="009C272B"/>
    <w:rsid w:val="009C2C71"/>
    <w:rsid w:val="009C3521"/>
    <w:rsid w:val="009C39BF"/>
    <w:rsid w:val="009C4461"/>
    <w:rsid w:val="009C6B5A"/>
    <w:rsid w:val="009D19C7"/>
    <w:rsid w:val="009D2823"/>
    <w:rsid w:val="009D4F0C"/>
    <w:rsid w:val="009D7954"/>
    <w:rsid w:val="009E097D"/>
    <w:rsid w:val="009E1DB4"/>
    <w:rsid w:val="009E36CD"/>
    <w:rsid w:val="009E3949"/>
    <w:rsid w:val="009E5699"/>
    <w:rsid w:val="009E7E6E"/>
    <w:rsid w:val="009F1CAE"/>
    <w:rsid w:val="009F493A"/>
    <w:rsid w:val="00A02BF1"/>
    <w:rsid w:val="00A07E67"/>
    <w:rsid w:val="00A143DF"/>
    <w:rsid w:val="00A156CF"/>
    <w:rsid w:val="00A246AA"/>
    <w:rsid w:val="00A31F72"/>
    <w:rsid w:val="00A32361"/>
    <w:rsid w:val="00A34E8C"/>
    <w:rsid w:val="00A355CA"/>
    <w:rsid w:val="00A41FC6"/>
    <w:rsid w:val="00A44B1B"/>
    <w:rsid w:val="00A4583A"/>
    <w:rsid w:val="00A70D9D"/>
    <w:rsid w:val="00A73176"/>
    <w:rsid w:val="00A73CE2"/>
    <w:rsid w:val="00A7548F"/>
    <w:rsid w:val="00A81673"/>
    <w:rsid w:val="00A83B6C"/>
    <w:rsid w:val="00A84637"/>
    <w:rsid w:val="00A871F9"/>
    <w:rsid w:val="00A90EA6"/>
    <w:rsid w:val="00AA7A08"/>
    <w:rsid w:val="00AB5744"/>
    <w:rsid w:val="00AB5C6E"/>
    <w:rsid w:val="00AB7E5D"/>
    <w:rsid w:val="00AC15B7"/>
    <w:rsid w:val="00AC25DF"/>
    <w:rsid w:val="00AC3558"/>
    <w:rsid w:val="00AC367F"/>
    <w:rsid w:val="00AD5E30"/>
    <w:rsid w:val="00AD7B59"/>
    <w:rsid w:val="00AE065F"/>
    <w:rsid w:val="00AE4214"/>
    <w:rsid w:val="00AE4C33"/>
    <w:rsid w:val="00AF0FCD"/>
    <w:rsid w:val="00AF5FF0"/>
    <w:rsid w:val="00AF7468"/>
    <w:rsid w:val="00B10BC1"/>
    <w:rsid w:val="00B12443"/>
    <w:rsid w:val="00B151B8"/>
    <w:rsid w:val="00B206A8"/>
    <w:rsid w:val="00B27341"/>
    <w:rsid w:val="00B27523"/>
    <w:rsid w:val="00B4037D"/>
    <w:rsid w:val="00B408D4"/>
    <w:rsid w:val="00B4095C"/>
    <w:rsid w:val="00B515E7"/>
    <w:rsid w:val="00B52B01"/>
    <w:rsid w:val="00B5530B"/>
    <w:rsid w:val="00B63A4A"/>
    <w:rsid w:val="00B64F8D"/>
    <w:rsid w:val="00B6690B"/>
    <w:rsid w:val="00B7545C"/>
    <w:rsid w:val="00B76753"/>
    <w:rsid w:val="00B800D7"/>
    <w:rsid w:val="00B85687"/>
    <w:rsid w:val="00B873B1"/>
    <w:rsid w:val="00B920C6"/>
    <w:rsid w:val="00B92AEC"/>
    <w:rsid w:val="00B957E6"/>
    <w:rsid w:val="00B97626"/>
    <w:rsid w:val="00BA0E81"/>
    <w:rsid w:val="00BA5D1A"/>
    <w:rsid w:val="00BA6913"/>
    <w:rsid w:val="00BB0B3B"/>
    <w:rsid w:val="00BB218E"/>
    <w:rsid w:val="00BB683C"/>
    <w:rsid w:val="00BB7C7B"/>
    <w:rsid w:val="00BC7111"/>
    <w:rsid w:val="00BD0B43"/>
    <w:rsid w:val="00BD40C3"/>
    <w:rsid w:val="00BD55BB"/>
    <w:rsid w:val="00BE0D92"/>
    <w:rsid w:val="00BE155B"/>
    <w:rsid w:val="00BE2E8E"/>
    <w:rsid w:val="00BE4685"/>
    <w:rsid w:val="00BE6035"/>
    <w:rsid w:val="00BF2A8F"/>
    <w:rsid w:val="00BF3318"/>
    <w:rsid w:val="00BF4778"/>
    <w:rsid w:val="00BF7136"/>
    <w:rsid w:val="00C11190"/>
    <w:rsid w:val="00C12055"/>
    <w:rsid w:val="00C13ECA"/>
    <w:rsid w:val="00C14B12"/>
    <w:rsid w:val="00C162AD"/>
    <w:rsid w:val="00C17D6F"/>
    <w:rsid w:val="00C2086A"/>
    <w:rsid w:val="00C23AD2"/>
    <w:rsid w:val="00C30DB2"/>
    <w:rsid w:val="00C31D29"/>
    <w:rsid w:val="00C3288E"/>
    <w:rsid w:val="00C34336"/>
    <w:rsid w:val="00C359CF"/>
    <w:rsid w:val="00C370BB"/>
    <w:rsid w:val="00C415B8"/>
    <w:rsid w:val="00C460DB"/>
    <w:rsid w:val="00C50CEC"/>
    <w:rsid w:val="00C51251"/>
    <w:rsid w:val="00C51699"/>
    <w:rsid w:val="00C538D1"/>
    <w:rsid w:val="00C55C8A"/>
    <w:rsid w:val="00C56B77"/>
    <w:rsid w:val="00C607FB"/>
    <w:rsid w:val="00C6214F"/>
    <w:rsid w:val="00C6515F"/>
    <w:rsid w:val="00C6524D"/>
    <w:rsid w:val="00C67DDE"/>
    <w:rsid w:val="00C74745"/>
    <w:rsid w:val="00C768AF"/>
    <w:rsid w:val="00C76EE0"/>
    <w:rsid w:val="00C77B8D"/>
    <w:rsid w:val="00C80583"/>
    <w:rsid w:val="00C8288D"/>
    <w:rsid w:val="00C8309F"/>
    <w:rsid w:val="00C8330C"/>
    <w:rsid w:val="00C84236"/>
    <w:rsid w:val="00C85BFA"/>
    <w:rsid w:val="00C85EFE"/>
    <w:rsid w:val="00C87463"/>
    <w:rsid w:val="00C92E25"/>
    <w:rsid w:val="00C934DE"/>
    <w:rsid w:val="00C93CB2"/>
    <w:rsid w:val="00CA13A3"/>
    <w:rsid w:val="00CA310D"/>
    <w:rsid w:val="00CA51AF"/>
    <w:rsid w:val="00CA58D6"/>
    <w:rsid w:val="00CA5CB1"/>
    <w:rsid w:val="00CA6552"/>
    <w:rsid w:val="00CA6DD4"/>
    <w:rsid w:val="00CA6E8B"/>
    <w:rsid w:val="00CB3B75"/>
    <w:rsid w:val="00CB57C4"/>
    <w:rsid w:val="00CC0E1D"/>
    <w:rsid w:val="00CC254A"/>
    <w:rsid w:val="00CC66AC"/>
    <w:rsid w:val="00CD2302"/>
    <w:rsid w:val="00CD2995"/>
    <w:rsid w:val="00CD3655"/>
    <w:rsid w:val="00CD685E"/>
    <w:rsid w:val="00CD6F26"/>
    <w:rsid w:val="00CE502D"/>
    <w:rsid w:val="00CF7805"/>
    <w:rsid w:val="00D007F8"/>
    <w:rsid w:val="00D030C9"/>
    <w:rsid w:val="00D043A8"/>
    <w:rsid w:val="00D05A52"/>
    <w:rsid w:val="00D0607C"/>
    <w:rsid w:val="00D0769C"/>
    <w:rsid w:val="00D114C6"/>
    <w:rsid w:val="00D142D0"/>
    <w:rsid w:val="00D1485E"/>
    <w:rsid w:val="00D16E5E"/>
    <w:rsid w:val="00D1722D"/>
    <w:rsid w:val="00D201B4"/>
    <w:rsid w:val="00D22A0D"/>
    <w:rsid w:val="00D23D90"/>
    <w:rsid w:val="00D2569D"/>
    <w:rsid w:val="00D26141"/>
    <w:rsid w:val="00D26BF9"/>
    <w:rsid w:val="00D270BE"/>
    <w:rsid w:val="00D34D97"/>
    <w:rsid w:val="00D35879"/>
    <w:rsid w:val="00D36095"/>
    <w:rsid w:val="00D379B9"/>
    <w:rsid w:val="00D463C4"/>
    <w:rsid w:val="00D47210"/>
    <w:rsid w:val="00D4780C"/>
    <w:rsid w:val="00D50891"/>
    <w:rsid w:val="00D54217"/>
    <w:rsid w:val="00D568C6"/>
    <w:rsid w:val="00D608F8"/>
    <w:rsid w:val="00D62977"/>
    <w:rsid w:val="00D635A1"/>
    <w:rsid w:val="00D6411A"/>
    <w:rsid w:val="00D6500C"/>
    <w:rsid w:val="00D67009"/>
    <w:rsid w:val="00D67ABF"/>
    <w:rsid w:val="00D70F9C"/>
    <w:rsid w:val="00D71654"/>
    <w:rsid w:val="00D72ECE"/>
    <w:rsid w:val="00D749E6"/>
    <w:rsid w:val="00D75A08"/>
    <w:rsid w:val="00D76151"/>
    <w:rsid w:val="00D76AD9"/>
    <w:rsid w:val="00D77089"/>
    <w:rsid w:val="00D8205A"/>
    <w:rsid w:val="00D8322C"/>
    <w:rsid w:val="00D832F6"/>
    <w:rsid w:val="00D834E2"/>
    <w:rsid w:val="00D839E9"/>
    <w:rsid w:val="00D844EE"/>
    <w:rsid w:val="00D84503"/>
    <w:rsid w:val="00D847F8"/>
    <w:rsid w:val="00D90465"/>
    <w:rsid w:val="00DA516F"/>
    <w:rsid w:val="00DB06C4"/>
    <w:rsid w:val="00DB330D"/>
    <w:rsid w:val="00DB7547"/>
    <w:rsid w:val="00DB7D74"/>
    <w:rsid w:val="00DC4A15"/>
    <w:rsid w:val="00DC65A4"/>
    <w:rsid w:val="00DD25BD"/>
    <w:rsid w:val="00DD346F"/>
    <w:rsid w:val="00DE6E69"/>
    <w:rsid w:val="00DF1141"/>
    <w:rsid w:val="00DF3644"/>
    <w:rsid w:val="00DF36B1"/>
    <w:rsid w:val="00DF3DF5"/>
    <w:rsid w:val="00DF5FC8"/>
    <w:rsid w:val="00DF63A6"/>
    <w:rsid w:val="00E028CA"/>
    <w:rsid w:val="00E04AF0"/>
    <w:rsid w:val="00E07FAB"/>
    <w:rsid w:val="00E12FD3"/>
    <w:rsid w:val="00E15DA8"/>
    <w:rsid w:val="00E17287"/>
    <w:rsid w:val="00E22AAE"/>
    <w:rsid w:val="00E30535"/>
    <w:rsid w:val="00E3088B"/>
    <w:rsid w:val="00E32E9B"/>
    <w:rsid w:val="00E372CC"/>
    <w:rsid w:val="00E37B98"/>
    <w:rsid w:val="00E406B4"/>
    <w:rsid w:val="00E40EAA"/>
    <w:rsid w:val="00E43F3A"/>
    <w:rsid w:val="00E45679"/>
    <w:rsid w:val="00E45B15"/>
    <w:rsid w:val="00E45E3D"/>
    <w:rsid w:val="00E514AC"/>
    <w:rsid w:val="00E57E4B"/>
    <w:rsid w:val="00E60E03"/>
    <w:rsid w:val="00E61171"/>
    <w:rsid w:val="00E63CEF"/>
    <w:rsid w:val="00E65D40"/>
    <w:rsid w:val="00E65D5E"/>
    <w:rsid w:val="00E67C6B"/>
    <w:rsid w:val="00E707D9"/>
    <w:rsid w:val="00E70DAD"/>
    <w:rsid w:val="00E7569C"/>
    <w:rsid w:val="00E75CA2"/>
    <w:rsid w:val="00E76516"/>
    <w:rsid w:val="00E768F4"/>
    <w:rsid w:val="00E778FE"/>
    <w:rsid w:val="00E82E7C"/>
    <w:rsid w:val="00E90D6D"/>
    <w:rsid w:val="00EA1562"/>
    <w:rsid w:val="00EA5054"/>
    <w:rsid w:val="00EA68CE"/>
    <w:rsid w:val="00EB04E1"/>
    <w:rsid w:val="00EB0C1B"/>
    <w:rsid w:val="00EB1C45"/>
    <w:rsid w:val="00EB51EB"/>
    <w:rsid w:val="00EC570D"/>
    <w:rsid w:val="00EC677A"/>
    <w:rsid w:val="00EE10F3"/>
    <w:rsid w:val="00EE5FD3"/>
    <w:rsid w:val="00EF01C6"/>
    <w:rsid w:val="00EF284E"/>
    <w:rsid w:val="00EF516D"/>
    <w:rsid w:val="00F000B4"/>
    <w:rsid w:val="00F04226"/>
    <w:rsid w:val="00F067AB"/>
    <w:rsid w:val="00F07F1F"/>
    <w:rsid w:val="00F11B26"/>
    <w:rsid w:val="00F12E66"/>
    <w:rsid w:val="00F149AC"/>
    <w:rsid w:val="00F1697C"/>
    <w:rsid w:val="00F222FB"/>
    <w:rsid w:val="00F228E4"/>
    <w:rsid w:val="00F25445"/>
    <w:rsid w:val="00F26268"/>
    <w:rsid w:val="00F322A8"/>
    <w:rsid w:val="00F3436F"/>
    <w:rsid w:val="00F45927"/>
    <w:rsid w:val="00F51074"/>
    <w:rsid w:val="00F5242D"/>
    <w:rsid w:val="00F555CE"/>
    <w:rsid w:val="00F559F5"/>
    <w:rsid w:val="00F61F7A"/>
    <w:rsid w:val="00F65D4B"/>
    <w:rsid w:val="00F6666D"/>
    <w:rsid w:val="00F73ED2"/>
    <w:rsid w:val="00F7577A"/>
    <w:rsid w:val="00F771BD"/>
    <w:rsid w:val="00F77AE9"/>
    <w:rsid w:val="00F803ED"/>
    <w:rsid w:val="00F80BC1"/>
    <w:rsid w:val="00F8132E"/>
    <w:rsid w:val="00F83168"/>
    <w:rsid w:val="00F83EDB"/>
    <w:rsid w:val="00F8464E"/>
    <w:rsid w:val="00F91619"/>
    <w:rsid w:val="00F93094"/>
    <w:rsid w:val="00F9400E"/>
    <w:rsid w:val="00F9772B"/>
    <w:rsid w:val="00FA1C07"/>
    <w:rsid w:val="00FA3BCC"/>
    <w:rsid w:val="00FA48E3"/>
    <w:rsid w:val="00FA4B49"/>
    <w:rsid w:val="00FA4E88"/>
    <w:rsid w:val="00FA7368"/>
    <w:rsid w:val="00FB143D"/>
    <w:rsid w:val="00FB2CBD"/>
    <w:rsid w:val="00FB54DD"/>
    <w:rsid w:val="00FB6A97"/>
    <w:rsid w:val="00FC01A6"/>
    <w:rsid w:val="00FC2BBD"/>
    <w:rsid w:val="00FD0516"/>
    <w:rsid w:val="00FD0662"/>
    <w:rsid w:val="00FD0ACE"/>
    <w:rsid w:val="00FE3A54"/>
    <w:rsid w:val="00FE4902"/>
    <w:rsid w:val="00FE64DA"/>
    <w:rsid w:val="00FE7433"/>
    <w:rsid w:val="00FF4725"/>
    <w:rsid w:val="00FF799B"/>
    <w:rsid w:val="00FF7A0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24C4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Fuentedeprrafopredeter"/>
    <w:rsid w:val="00450A7B"/>
  </w:style>
  <w:style w:type="paragraph" w:customStyle="1" w:styleId="paragraph">
    <w:name w:val="paragraph"/>
    <w:basedOn w:val="Normal"/>
    <w:rsid w:val="00B515E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eop">
    <w:name w:val="eop"/>
    <w:basedOn w:val="Fuentedeprrafopredeter"/>
    <w:rsid w:val="00B515E7"/>
  </w:style>
  <w:style w:type="character" w:customStyle="1" w:styleId="TextocomentarioCar">
    <w:name w:val="Texto comentario Car"/>
    <w:basedOn w:val="Fuentedeprrafopredeter"/>
    <w:link w:val="Textocomentario"/>
    <w:semiHidden/>
    <w:rsid w:val="004143A0"/>
    <w:rPr>
      <w:rFonts w:ascii="Amnesty Trade Gothic" w:hAnsi="Amnesty Trade Gothic"/>
      <w:color w:val="000000"/>
      <w:lang w:eastAsia="ar-SA"/>
    </w:rPr>
  </w:style>
  <w:style w:type="paragraph" w:styleId="Revisin">
    <w:name w:val="Revision"/>
    <w:hidden/>
    <w:uiPriority w:val="99"/>
    <w:semiHidden/>
    <w:rsid w:val="00D379B9"/>
    <w:rPr>
      <w:rFonts w:ascii="Amnesty Trade Gothic" w:hAnsi="Amnesty Trade Gothic"/>
      <w:color w:val="000000"/>
      <w:sz w:val="18"/>
      <w:szCs w:val="24"/>
      <w:lang w:eastAsia="ar-SA"/>
    </w:rPr>
  </w:style>
  <w:style w:type="character" w:customStyle="1" w:styleId="ui-provider">
    <w:name w:val="ui-provider"/>
    <w:basedOn w:val="Fuentedeprrafopredeter"/>
    <w:rsid w:val="00E75CA2"/>
  </w:style>
  <w:style w:type="character" w:styleId="Textoennegrita">
    <w:name w:val="Strong"/>
    <w:basedOn w:val="Fuentedeprrafopredeter"/>
    <w:uiPriority w:val="22"/>
    <w:qFormat/>
    <w:rsid w:val="00E75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ndh.mjdh.ango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4989</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2023-12-22T15:56:00Z</dcterms:created>
  <dcterms:modified xsi:type="dcterms:W3CDTF">2023-12-22T15:56:00Z</dcterms:modified>
</cp:coreProperties>
</file>