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24C0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24C07" w:rsidRDefault="005D2C37" w:rsidP="00980425">
      <w:pPr>
        <w:pStyle w:val="Default"/>
        <w:ind w:left="-283"/>
        <w:rPr>
          <w:b/>
          <w:sz w:val="16"/>
          <w:szCs w:val="16"/>
          <w:lang w:val="es-ES"/>
        </w:rPr>
      </w:pPr>
    </w:p>
    <w:p w14:paraId="30CA2DD8" w14:textId="72A23625" w:rsidR="00A46C0E" w:rsidRPr="00F24C07" w:rsidRDefault="00EE1C5C" w:rsidP="00D23D90">
      <w:pPr>
        <w:spacing w:after="0"/>
        <w:ind w:left="-283"/>
        <w:rPr>
          <w:rFonts w:ascii="Arial" w:hAnsi="Arial" w:cs="Arial"/>
          <w:b/>
          <w:sz w:val="30"/>
          <w:szCs w:val="30"/>
          <w:lang w:val="es-ES"/>
        </w:rPr>
      </w:pPr>
      <w:r w:rsidRPr="00F24C07">
        <w:rPr>
          <w:rFonts w:ascii="Arial" w:hAnsi="Arial" w:cs="Arial"/>
          <w:b/>
          <w:bCs/>
          <w:sz w:val="30"/>
          <w:szCs w:val="30"/>
          <w:lang w:val="es"/>
        </w:rPr>
        <w:t>BAHAÍES EN DETENCIÓN ARBITRARIA DEBEN QUEDAR EN LIBERTAD</w:t>
      </w:r>
    </w:p>
    <w:p w14:paraId="667A30DB" w14:textId="3501DFBC" w:rsidR="00A37D8E" w:rsidRPr="00F24C07" w:rsidRDefault="00A37D8E" w:rsidP="00A155D3">
      <w:pPr>
        <w:spacing w:after="0"/>
        <w:ind w:left="-283"/>
        <w:jc w:val="both"/>
        <w:rPr>
          <w:rFonts w:ascii="Arial" w:hAnsi="Arial" w:cs="Arial"/>
          <w:b/>
          <w:szCs w:val="18"/>
          <w:lang w:val="es-ES"/>
        </w:rPr>
      </w:pPr>
      <w:r w:rsidRPr="00F24C07">
        <w:rPr>
          <w:rFonts w:ascii="Arial" w:hAnsi="Arial" w:cs="Arial"/>
          <w:b/>
          <w:bCs/>
          <w:szCs w:val="18"/>
          <w:lang w:val="es"/>
        </w:rPr>
        <w:t xml:space="preserve">El 25 de mayo, fuerzas armadas </w:t>
      </w:r>
      <w:proofErr w:type="spellStart"/>
      <w:r w:rsidRPr="00F24C07">
        <w:rPr>
          <w:rFonts w:ascii="Arial" w:hAnsi="Arial" w:cs="Arial"/>
          <w:b/>
          <w:bCs/>
          <w:szCs w:val="18"/>
          <w:lang w:val="es"/>
        </w:rPr>
        <w:t>huzíes</w:t>
      </w:r>
      <w:proofErr w:type="spellEnd"/>
      <w:r w:rsidRPr="00F24C07">
        <w:rPr>
          <w:rFonts w:ascii="Arial" w:hAnsi="Arial" w:cs="Arial"/>
          <w:b/>
          <w:bCs/>
          <w:szCs w:val="18"/>
          <w:lang w:val="es"/>
        </w:rPr>
        <w:t xml:space="preserve"> irrumpieron en una reunión pacífica que celebraba la comunidad bahaí en Saná (Yemen) y detuvieron arbitrariamente a 17 de sus miembros, entre ellos 5 mujeres y personal de derechos humanos y ayuda humanitaria. Once de estas personas han sido liberadas desde entonces tras la presión internacional. Sin embargo, seis permanecen en detención arbitraria por los servicios de seguridad e inteligencia </w:t>
      </w:r>
      <w:proofErr w:type="spellStart"/>
      <w:r w:rsidRPr="00F24C07">
        <w:rPr>
          <w:rFonts w:ascii="Arial" w:hAnsi="Arial" w:cs="Arial"/>
          <w:b/>
          <w:bCs/>
          <w:szCs w:val="18"/>
          <w:lang w:val="es"/>
        </w:rPr>
        <w:t>huzíes</w:t>
      </w:r>
      <w:proofErr w:type="spellEnd"/>
      <w:r w:rsidRPr="00F24C07">
        <w:rPr>
          <w:rFonts w:ascii="Arial" w:hAnsi="Arial" w:cs="Arial"/>
          <w:b/>
          <w:bCs/>
          <w:szCs w:val="18"/>
          <w:lang w:val="es"/>
        </w:rPr>
        <w:t xml:space="preserve"> y privadas de su derecho a asistencia letrada. Estas personas corren peligro de sufrir más violaciones de derechos humanos a manos de las autoridades </w:t>
      </w:r>
      <w:proofErr w:type="spellStart"/>
      <w:r w:rsidRPr="00F24C07">
        <w:rPr>
          <w:rFonts w:ascii="Arial" w:hAnsi="Arial" w:cs="Arial"/>
          <w:b/>
          <w:bCs/>
          <w:szCs w:val="18"/>
          <w:lang w:val="es"/>
        </w:rPr>
        <w:t>huzíes</w:t>
      </w:r>
      <w:proofErr w:type="spellEnd"/>
      <w:r w:rsidRPr="00F24C07">
        <w:rPr>
          <w:rFonts w:ascii="Arial" w:hAnsi="Arial" w:cs="Arial"/>
          <w:b/>
          <w:bCs/>
          <w:szCs w:val="18"/>
          <w:lang w:val="es"/>
        </w:rPr>
        <w:t xml:space="preserve">, incluidos actos de tortura y otros malos tratos. Amnistía Internacional pide a las autoridades </w:t>
      </w:r>
      <w:proofErr w:type="spellStart"/>
      <w:r w:rsidRPr="00F24C07">
        <w:rPr>
          <w:rFonts w:ascii="Arial" w:hAnsi="Arial" w:cs="Arial"/>
          <w:b/>
          <w:bCs/>
          <w:szCs w:val="18"/>
          <w:lang w:val="es"/>
        </w:rPr>
        <w:t>huzíes</w:t>
      </w:r>
      <w:proofErr w:type="spellEnd"/>
      <w:r w:rsidRPr="00F24C07">
        <w:rPr>
          <w:rFonts w:ascii="Arial" w:hAnsi="Arial" w:cs="Arial"/>
          <w:b/>
          <w:bCs/>
          <w:szCs w:val="18"/>
          <w:lang w:val="es"/>
        </w:rPr>
        <w:t xml:space="preserve"> </w:t>
      </w:r>
      <w:r w:rsidRPr="00F24C07">
        <w:rPr>
          <w:rFonts w:ascii="Arial" w:hAnsi="Arial" w:cs="Arial"/>
          <w:b/>
          <w:bCs/>
          <w:i/>
          <w:iCs/>
          <w:szCs w:val="18"/>
          <w:lang w:val="es"/>
        </w:rPr>
        <w:t>de facto</w:t>
      </w:r>
      <w:r w:rsidRPr="00F24C07">
        <w:rPr>
          <w:rFonts w:ascii="Arial" w:hAnsi="Arial" w:cs="Arial"/>
          <w:b/>
          <w:bCs/>
          <w:szCs w:val="18"/>
          <w:lang w:val="es"/>
        </w:rPr>
        <w:t xml:space="preserve"> que pongan en libertad inmediata e incondicional a las seis personas bahaíes que continúan recluidas, ya que su detención se debe únicamente al ejercicio pacífico de sus derechos humanos.</w:t>
      </w:r>
    </w:p>
    <w:p w14:paraId="5217CC85" w14:textId="77777777" w:rsidR="005D2C37" w:rsidRPr="00F24C07" w:rsidRDefault="005D2C37" w:rsidP="00A37D8E">
      <w:pPr>
        <w:spacing w:after="0" w:line="240" w:lineRule="auto"/>
        <w:rPr>
          <w:rFonts w:ascii="Arial" w:hAnsi="Arial" w:cs="Arial"/>
          <w:b/>
          <w:lang w:val="es-ES"/>
        </w:rPr>
      </w:pPr>
    </w:p>
    <w:p w14:paraId="760DDE4F" w14:textId="77777777" w:rsidR="005D2C37" w:rsidRPr="00F24C07"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F24C07" w:rsidRDefault="005D2C37" w:rsidP="00A37D8E">
      <w:pPr>
        <w:autoSpaceDE w:val="0"/>
        <w:autoSpaceDN w:val="0"/>
        <w:adjustRightInd w:val="0"/>
        <w:spacing w:after="0" w:line="240" w:lineRule="auto"/>
        <w:rPr>
          <w:rFonts w:ascii="Arial" w:hAnsi="Arial" w:cs="Arial"/>
          <w:lang w:val="es-ES"/>
        </w:rPr>
      </w:pPr>
    </w:p>
    <w:p w14:paraId="518EE53C" w14:textId="77777777" w:rsidR="004B337A" w:rsidRPr="00F24C07" w:rsidRDefault="00EE345F" w:rsidP="00980425">
      <w:pPr>
        <w:spacing w:after="0" w:line="240" w:lineRule="auto"/>
        <w:ind w:left="-283"/>
        <w:jc w:val="right"/>
        <w:rPr>
          <w:rFonts w:cs="Arial"/>
          <w:b/>
          <w:bCs/>
          <w:sz w:val="20"/>
          <w:szCs w:val="20"/>
          <w:lang w:val="pt-BR"/>
        </w:rPr>
      </w:pPr>
      <w:proofErr w:type="spellStart"/>
      <w:r w:rsidRPr="00F24C07">
        <w:rPr>
          <w:rFonts w:cs="Arial"/>
          <w:b/>
          <w:bCs/>
          <w:i/>
          <w:iCs/>
          <w:sz w:val="20"/>
          <w:szCs w:val="20"/>
          <w:u w:val="single"/>
          <w:lang w:val="pt-BR"/>
        </w:rPr>
        <w:t>Portavoz</w:t>
      </w:r>
      <w:proofErr w:type="spellEnd"/>
      <w:r w:rsidRPr="00F24C07">
        <w:rPr>
          <w:rFonts w:cs="Arial"/>
          <w:b/>
          <w:bCs/>
          <w:i/>
          <w:iCs/>
          <w:sz w:val="20"/>
          <w:szCs w:val="20"/>
          <w:u w:val="single"/>
          <w:lang w:val="pt-BR"/>
        </w:rPr>
        <w:t xml:space="preserve"> de </w:t>
      </w:r>
      <w:proofErr w:type="spellStart"/>
      <w:r w:rsidRPr="00F24C07">
        <w:rPr>
          <w:rFonts w:cs="Arial"/>
          <w:b/>
          <w:bCs/>
          <w:i/>
          <w:iCs/>
          <w:sz w:val="20"/>
          <w:szCs w:val="20"/>
          <w:u w:val="single"/>
          <w:lang w:val="pt-BR"/>
        </w:rPr>
        <w:t>las</w:t>
      </w:r>
      <w:proofErr w:type="spellEnd"/>
      <w:r w:rsidRPr="00F24C07">
        <w:rPr>
          <w:rFonts w:cs="Arial"/>
          <w:b/>
          <w:bCs/>
          <w:i/>
          <w:iCs/>
          <w:sz w:val="20"/>
          <w:szCs w:val="20"/>
          <w:u w:val="single"/>
          <w:lang w:val="pt-BR"/>
        </w:rPr>
        <w:t xml:space="preserve"> autoridades </w:t>
      </w:r>
      <w:proofErr w:type="spellStart"/>
      <w:r w:rsidRPr="00F24C07">
        <w:rPr>
          <w:rFonts w:cs="Arial"/>
          <w:b/>
          <w:bCs/>
          <w:i/>
          <w:iCs/>
          <w:sz w:val="20"/>
          <w:szCs w:val="20"/>
          <w:u w:val="single"/>
          <w:lang w:val="pt-BR"/>
        </w:rPr>
        <w:t>huzíes</w:t>
      </w:r>
      <w:proofErr w:type="spellEnd"/>
      <w:r w:rsidRPr="00F24C07">
        <w:rPr>
          <w:rFonts w:cs="Arial"/>
          <w:b/>
          <w:bCs/>
          <w:i/>
          <w:iCs/>
          <w:sz w:val="20"/>
          <w:szCs w:val="20"/>
          <w:u w:val="single"/>
          <w:lang w:val="pt-BR"/>
        </w:rPr>
        <w:t xml:space="preserve"> </w:t>
      </w:r>
      <w:r w:rsidRPr="00F24C07">
        <w:rPr>
          <w:rFonts w:cs="Arial"/>
          <w:b/>
          <w:bCs/>
          <w:sz w:val="20"/>
          <w:szCs w:val="20"/>
          <w:u w:val="single"/>
          <w:lang w:val="pt-BR"/>
        </w:rPr>
        <w:t>de facto</w:t>
      </w:r>
      <w:r w:rsidRPr="00F24C07">
        <w:rPr>
          <w:rFonts w:cs="Arial"/>
          <w:b/>
          <w:bCs/>
          <w:sz w:val="20"/>
          <w:szCs w:val="20"/>
          <w:lang w:val="pt-BR"/>
        </w:rPr>
        <w:t xml:space="preserve"> </w:t>
      </w:r>
    </w:p>
    <w:p w14:paraId="6A698090" w14:textId="00F852D8" w:rsidR="005D2C37" w:rsidRPr="00F24C07" w:rsidRDefault="00EE345F" w:rsidP="00980425">
      <w:pPr>
        <w:spacing w:after="0" w:line="240" w:lineRule="auto"/>
        <w:ind w:left="-283"/>
        <w:jc w:val="right"/>
        <w:rPr>
          <w:rFonts w:cs="Arial"/>
          <w:b/>
          <w:i/>
          <w:sz w:val="20"/>
          <w:szCs w:val="20"/>
          <w:u w:val="single"/>
          <w:lang w:val="pt-BR"/>
        </w:rPr>
      </w:pPr>
      <w:proofErr w:type="spellStart"/>
      <w:r w:rsidRPr="00F24C07">
        <w:rPr>
          <w:rFonts w:cs="Arial"/>
          <w:b/>
          <w:bCs/>
          <w:i/>
          <w:iCs/>
          <w:sz w:val="20"/>
          <w:szCs w:val="20"/>
          <w:lang w:val="pt-BR"/>
        </w:rPr>
        <w:t>Spokesperson</w:t>
      </w:r>
      <w:proofErr w:type="spellEnd"/>
      <w:r w:rsidRPr="00F24C07">
        <w:rPr>
          <w:rFonts w:cs="Arial"/>
          <w:b/>
          <w:bCs/>
          <w:i/>
          <w:iCs/>
          <w:sz w:val="20"/>
          <w:szCs w:val="20"/>
          <w:lang w:val="pt-BR"/>
        </w:rPr>
        <w:t xml:space="preserve"> for </w:t>
      </w:r>
      <w:proofErr w:type="spellStart"/>
      <w:r w:rsidRPr="00F24C07">
        <w:rPr>
          <w:rFonts w:cs="Arial"/>
          <w:b/>
          <w:bCs/>
          <w:i/>
          <w:iCs/>
          <w:sz w:val="20"/>
          <w:szCs w:val="20"/>
          <w:lang w:val="pt-BR"/>
        </w:rPr>
        <w:t>the</w:t>
      </w:r>
      <w:proofErr w:type="spellEnd"/>
      <w:r w:rsidRPr="00F24C07">
        <w:rPr>
          <w:rFonts w:cs="Arial"/>
          <w:b/>
          <w:bCs/>
          <w:i/>
          <w:iCs/>
          <w:sz w:val="20"/>
          <w:szCs w:val="20"/>
          <w:lang w:val="pt-BR"/>
        </w:rPr>
        <w:t xml:space="preserve"> </w:t>
      </w:r>
      <w:proofErr w:type="spellStart"/>
      <w:r w:rsidRPr="00F24C07">
        <w:rPr>
          <w:rFonts w:cs="Arial"/>
          <w:b/>
          <w:bCs/>
          <w:i/>
          <w:iCs/>
          <w:sz w:val="20"/>
          <w:szCs w:val="20"/>
          <w:lang w:val="pt-BR"/>
        </w:rPr>
        <w:t>Huthi</w:t>
      </w:r>
      <w:proofErr w:type="spellEnd"/>
      <w:r w:rsidRPr="00F24C07">
        <w:rPr>
          <w:rFonts w:cs="Arial"/>
          <w:b/>
          <w:bCs/>
          <w:i/>
          <w:iCs/>
          <w:sz w:val="20"/>
          <w:szCs w:val="20"/>
          <w:lang w:val="pt-BR"/>
        </w:rPr>
        <w:t xml:space="preserve"> de facto </w:t>
      </w:r>
      <w:proofErr w:type="spellStart"/>
      <w:r w:rsidRPr="00F24C07">
        <w:rPr>
          <w:rFonts w:cs="Arial"/>
          <w:b/>
          <w:bCs/>
          <w:i/>
          <w:iCs/>
          <w:sz w:val="20"/>
          <w:szCs w:val="20"/>
          <w:lang w:val="pt-BR"/>
        </w:rPr>
        <w:t>authorities</w:t>
      </w:r>
      <w:proofErr w:type="spellEnd"/>
    </w:p>
    <w:p w14:paraId="6C760C92" w14:textId="10D80FCF" w:rsidR="005D2C37" w:rsidRPr="00F24C07" w:rsidRDefault="00EE345F" w:rsidP="00980425">
      <w:pPr>
        <w:spacing w:after="0" w:line="240" w:lineRule="auto"/>
        <w:ind w:left="-283"/>
        <w:jc w:val="right"/>
        <w:rPr>
          <w:rFonts w:cs="Arial"/>
          <w:i/>
          <w:sz w:val="20"/>
          <w:szCs w:val="20"/>
          <w:lang w:val="pt-BR"/>
        </w:rPr>
      </w:pPr>
      <w:r w:rsidRPr="00F24C07">
        <w:rPr>
          <w:rFonts w:cs="Arial"/>
          <w:i/>
          <w:iCs/>
          <w:sz w:val="20"/>
          <w:szCs w:val="20"/>
          <w:lang w:val="pt-BR"/>
        </w:rPr>
        <w:t xml:space="preserve">Mohamed </w:t>
      </w:r>
      <w:proofErr w:type="spellStart"/>
      <w:r w:rsidRPr="00F24C07">
        <w:rPr>
          <w:rFonts w:cs="Arial"/>
          <w:i/>
          <w:iCs/>
          <w:sz w:val="20"/>
          <w:szCs w:val="20"/>
          <w:lang w:val="pt-BR"/>
        </w:rPr>
        <w:t>Abdelsalam</w:t>
      </w:r>
      <w:proofErr w:type="spellEnd"/>
    </w:p>
    <w:p w14:paraId="22E2FD5A" w14:textId="6BF65E45" w:rsidR="005D2C37" w:rsidRPr="00F24C07" w:rsidRDefault="005D2C37" w:rsidP="00980425">
      <w:pPr>
        <w:spacing w:after="0" w:line="240" w:lineRule="auto"/>
        <w:ind w:left="-283"/>
        <w:jc w:val="right"/>
        <w:rPr>
          <w:rFonts w:cs="Arial"/>
          <w:i/>
          <w:sz w:val="20"/>
          <w:szCs w:val="20"/>
          <w:lang w:val="pt-BR"/>
        </w:rPr>
      </w:pPr>
      <w:proofErr w:type="spellStart"/>
      <w:r w:rsidRPr="00F24C07">
        <w:rPr>
          <w:rFonts w:cs="Arial"/>
          <w:i/>
          <w:iCs/>
          <w:sz w:val="20"/>
          <w:szCs w:val="20"/>
          <w:lang w:val="pt-BR"/>
        </w:rPr>
        <w:t>Correo-e</w:t>
      </w:r>
      <w:proofErr w:type="spellEnd"/>
      <w:r w:rsidRPr="00F24C07">
        <w:rPr>
          <w:rFonts w:cs="Arial"/>
          <w:i/>
          <w:iCs/>
          <w:sz w:val="20"/>
          <w:szCs w:val="20"/>
          <w:lang w:val="pt-BR"/>
        </w:rPr>
        <w:t xml:space="preserve">: </w:t>
      </w:r>
      <w:hyperlink r:id="rId7" w:history="1">
        <w:r w:rsidRPr="00F24C07">
          <w:rPr>
            <w:rStyle w:val="Hipervnculo"/>
            <w:rFonts w:cs="Arial"/>
            <w:i/>
            <w:iCs/>
            <w:sz w:val="20"/>
            <w:szCs w:val="20"/>
            <w:u w:val="none"/>
            <w:lang w:val="pt-BR"/>
          </w:rPr>
          <w:t>mdabdalsalam@gmail.com</w:t>
        </w:r>
      </w:hyperlink>
    </w:p>
    <w:p w14:paraId="19411246" w14:textId="2DD92209" w:rsidR="00EE345F" w:rsidRPr="0009123A" w:rsidRDefault="00B802A8" w:rsidP="00980425">
      <w:pPr>
        <w:spacing w:after="0" w:line="240" w:lineRule="auto"/>
        <w:ind w:left="-283"/>
        <w:jc w:val="right"/>
        <w:rPr>
          <w:rFonts w:ascii="Arial" w:hAnsi="Arial" w:cs="Arial"/>
          <w:b/>
          <w:sz w:val="20"/>
          <w:szCs w:val="20"/>
        </w:rPr>
      </w:pPr>
      <w:r w:rsidRPr="00F24C07">
        <w:rPr>
          <w:rFonts w:cs="Arial"/>
          <w:i/>
          <w:iCs/>
          <w:sz w:val="20"/>
          <w:szCs w:val="20"/>
          <w:lang w:val="en-US"/>
        </w:rPr>
        <w:t>Twitter/X: @abdusalamsalah</w:t>
      </w:r>
    </w:p>
    <w:p w14:paraId="791E2F32" w14:textId="4FE06053" w:rsidR="005D2C37" w:rsidRPr="00203A02" w:rsidRDefault="005D2C37" w:rsidP="00980425">
      <w:pPr>
        <w:spacing w:after="0" w:line="240" w:lineRule="auto"/>
        <w:ind w:left="-283"/>
        <w:rPr>
          <w:rFonts w:cs="Arial"/>
          <w:i/>
          <w:sz w:val="20"/>
          <w:szCs w:val="20"/>
        </w:rPr>
      </w:pPr>
      <w:proofErr w:type="spellStart"/>
      <w:r w:rsidRPr="00F24C07">
        <w:rPr>
          <w:rFonts w:cs="Arial"/>
          <w:i/>
          <w:iCs/>
          <w:sz w:val="20"/>
          <w:szCs w:val="20"/>
          <w:lang w:val="en-US"/>
        </w:rPr>
        <w:t>Señor</w:t>
      </w:r>
      <w:proofErr w:type="spellEnd"/>
      <w:r w:rsidRPr="00F24C07">
        <w:rPr>
          <w:rFonts w:cs="Arial"/>
          <w:i/>
          <w:iCs/>
          <w:sz w:val="20"/>
          <w:szCs w:val="20"/>
          <w:lang w:val="en-US"/>
        </w:rPr>
        <w:t xml:space="preserve"> Mohamed </w:t>
      </w:r>
      <w:proofErr w:type="spellStart"/>
      <w:r w:rsidRPr="00F24C07">
        <w:rPr>
          <w:rFonts w:cs="Arial"/>
          <w:i/>
          <w:iCs/>
          <w:sz w:val="20"/>
          <w:szCs w:val="20"/>
          <w:lang w:val="en-US"/>
        </w:rPr>
        <w:t>Abdelsalam</w:t>
      </w:r>
      <w:proofErr w:type="spellEnd"/>
      <w:r w:rsidRPr="00F24C07">
        <w:rPr>
          <w:rFonts w:cs="Arial"/>
          <w:i/>
          <w:iCs/>
          <w:sz w:val="20"/>
          <w:szCs w:val="20"/>
          <w:lang w:val="en-US"/>
        </w:rPr>
        <w:t>:</w:t>
      </w:r>
    </w:p>
    <w:p w14:paraId="160598A3" w14:textId="77777777" w:rsidR="005D2C37" w:rsidRPr="00203A02" w:rsidRDefault="005D2C37" w:rsidP="00980425">
      <w:pPr>
        <w:spacing w:after="0" w:line="240" w:lineRule="auto"/>
        <w:ind w:left="-283"/>
        <w:rPr>
          <w:rFonts w:cs="Arial"/>
          <w:i/>
          <w:sz w:val="20"/>
          <w:szCs w:val="20"/>
        </w:rPr>
      </w:pPr>
    </w:p>
    <w:p w14:paraId="657A79CA" w14:textId="77D491FD" w:rsidR="00684D89" w:rsidRPr="00F24C07" w:rsidRDefault="00EE345F" w:rsidP="00A155D3">
      <w:pPr>
        <w:spacing w:after="0" w:line="240" w:lineRule="auto"/>
        <w:ind w:left="-283"/>
        <w:jc w:val="both"/>
        <w:rPr>
          <w:rFonts w:cs="Arial"/>
          <w:i/>
          <w:sz w:val="20"/>
          <w:szCs w:val="20"/>
          <w:lang w:val="es-ES"/>
        </w:rPr>
      </w:pPr>
      <w:r>
        <w:rPr>
          <w:rFonts w:cs="Arial"/>
          <w:i/>
          <w:iCs/>
          <w:sz w:val="20"/>
          <w:szCs w:val="20"/>
          <w:lang w:val="es"/>
        </w:rPr>
        <w:t xml:space="preserve">Me ha alarmado saber que </w:t>
      </w:r>
      <w:r>
        <w:rPr>
          <w:rFonts w:cs="Arial"/>
          <w:b/>
          <w:bCs/>
          <w:i/>
          <w:iCs/>
          <w:sz w:val="20"/>
          <w:szCs w:val="20"/>
          <w:lang w:val="es"/>
        </w:rPr>
        <w:t>seis personas bahaíes</w:t>
      </w:r>
      <w:r>
        <w:rPr>
          <w:rFonts w:cs="Arial"/>
          <w:i/>
          <w:iCs/>
          <w:sz w:val="20"/>
          <w:szCs w:val="20"/>
          <w:lang w:val="es"/>
        </w:rPr>
        <w:t xml:space="preserve">, entre ellas una mujer, permanecen en detención arbitraria por las autoridades </w:t>
      </w:r>
      <w:proofErr w:type="spellStart"/>
      <w:r>
        <w:rPr>
          <w:rFonts w:cs="Arial"/>
          <w:i/>
          <w:iCs/>
          <w:sz w:val="20"/>
          <w:szCs w:val="20"/>
          <w:lang w:val="es"/>
        </w:rPr>
        <w:t>huzíes</w:t>
      </w:r>
      <w:proofErr w:type="spellEnd"/>
      <w:r>
        <w:rPr>
          <w:rFonts w:cs="Arial"/>
          <w:i/>
          <w:iCs/>
          <w:sz w:val="20"/>
          <w:szCs w:val="20"/>
          <w:lang w:val="es"/>
        </w:rPr>
        <w:t xml:space="preserve"> </w:t>
      </w:r>
      <w:r>
        <w:rPr>
          <w:rFonts w:cs="Arial"/>
          <w:sz w:val="20"/>
          <w:szCs w:val="20"/>
          <w:lang w:val="es"/>
        </w:rPr>
        <w:t>de facto</w:t>
      </w:r>
      <w:r>
        <w:rPr>
          <w:rFonts w:cs="Arial"/>
          <w:i/>
          <w:iCs/>
          <w:sz w:val="20"/>
          <w:szCs w:val="20"/>
          <w:lang w:val="es"/>
        </w:rPr>
        <w:t xml:space="preserve"> tras ser arrestadas el 25 de mayo de 2023 durante una incursión en una reunión pacífica de la comunidad bahaí, minoría religiosa de Yemen, en violación de su derecho a la libertad de religión y de creencia, y de su derecho a no sufrir detención arbitraria.</w:t>
      </w:r>
    </w:p>
    <w:p w14:paraId="40FCD330" w14:textId="54BFE411" w:rsidR="00684D89" w:rsidRPr="00F24C07" w:rsidRDefault="00684D89" w:rsidP="00A155D3">
      <w:pPr>
        <w:spacing w:after="0" w:line="240" w:lineRule="auto"/>
        <w:ind w:left="-283"/>
        <w:jc w:val="both"/>
        <w:rPr>
          <w:rFonts w:cs="Arial"/>
          <w:i/>
          <w:sz w:val="20"/>
          <w:szCs w:val="20"/>
          <w:lang w:val="es-ES"/>
        </w:rPr>
      </w:pPr>
    </w:p>
    <w:p w14:paraId="0E11B73C" w14:textId="30F18522" w:rsidR="001144F9" w:rsidRPr="00F24C07" w:rsidRDefault="003657FD" w:rsidP="00A155D3">
      <w:pPr>
        <w:spacing w:after="0" w:line="240" w:lineRule="auto"/>
        <w:ind w:left="-283"/>
        <w:jc w:val="both"/>
        <w:rPr>
          <w:rFonts w:cs="Arial"/>
          <w:i/>
          <w:sz w:val="20"/>
          <w:szCs w:val="20"/>
          <w:lang w:val="es-ES"/>
        </w:rPr>
      </w:pPr>
      <w:proofErr w:type="spellStart"/>
      <w:r>
        <w:rPr>
          <w:rFonts w:cs="Arial"/>
          <w:b/>
          <w:bCs/>
          <w:i/>
          <w:iCs/>
          <w:sz w:val="20"/>
          <w:szCs w:val="20"/>
          <w:lang w:val="es"/>
        </w:rPr>
        <w:t>Abdulelah</w:t>
      </w:r>
      <w:proofErr w:type="spellEnd"/>
      <w:r>
        <w:rPr>
          <w:rFonts w:cs="Arial"/>
          <w:b/>
          <w:bCs/>
          <w:i/>
          <w:iCs/>
          <w:sz w:val="20"/>
          <w:szCs w:val="20"/>
          <w:lang w:val="es"/>
        </w:rPr>
        <w:t xml:space="preserve"> Muhammad al Boni</w:t>
      </w:r>
      <w:r>
        <w:rPr>
          <w:rFonts w:cs="Arial"/>
          <w:i/>
          <w:iCs/>
          <w:sz w:val="20"/>
          <w:szCs w:val="20"/>
          <w:lang w:val="es"/>
        </w:rPr>
        <w:t xml:space="preserve">, trabajador humanitario de 30 años con dos hijos, y </w:t>
      </w:r>
      <w:r>
        <w:rPr>
          <w:rFonts w:cs="Arial"/>
          <w:b/>
          <w:bCs/>
          <w:i/>
          <w:iCs/>
          <w:sz w:val="20"/>
          <w:szCs w:val="20"/>
          <w:lang w:val="es"/>
        </w:rPr>
        <w:t xml:space="preserve">Abdullah al </w:t>
      </w:r>
      <w:proofErr w:type="spellStart"/>
      <w:r>
        <w:rPr>
          <w:rFonts w:cs="Arial"/>
          <w:b/>
          <w:bCs/>
          <w:i/>
          <w:iCs/>
          <w:sz w:val="20"/>
          <w:szCs w:val="20"/>
          <w:lang w:val="es"/>
        </w:rPr>
        <w:t>Olofi</w:t>
      </w:r>
      <w:proofErr w:type="spellEnd"/>
      <w:r>
        <w:rPr>
          <w:rFonts w:cs="Arial"/>
          <w:i/>
          <w:iCs/>
          <w:sz w:val="20"/>
          <w:szCs w:val="20"/>
          <w:lang w:val="es"/>
        </w:rPr>
        <w:t xml:space="preserve">, activista de derechos humanos de 45 años con cuatro hijos, permanecen recluidos en el centro de detención de los servicios de seguridad e inteligencia </w:t>
      </w:r>
      <w:proofErr w:type="spellStart"/>
      <w:r>
        <w:rPr>
          <w:rFonts w:cs="Arial"/>
          <w:i/>
          <w:iCs/>
          <w:sz w:val="20"/>
          <w:szCs w:val="20"/>
          <w:lang w:val="es"/>
        </w:rPr>
        <w:t>huzíes</w:t>
      </w:r>
      <w:proofErr w:type="spellEnd"/>
      <w:r>
        <w:rPr>
          <w:rFonts w:cs="Arial"/>
          <w:i/>
          <w:iCs/>
          <w:sz w:val="20"/>
          <w:szCs w:val="20"/>
          <w:lang w:val="es"/>
        </w:rPr>
        <w:t xml:space="preserve"> en </w:t>
      </w:r>
      <w:proofErr w:type="spellStart"/>
      <w:r>
        <w:rPr>
          <w:rFonts w:cs="Arial"/>
          <w:i/>
          <w:iCs/>
          <w:sz w:val="20"/>
          <w:szCs w:val="20"/>
          <w:lang w:val="es"/>
        </w:rPr>
        <w:t>Hadda</w:t>
      </w:r>
      <w:proofErr w:type="spellEnd"/>
      <w:r>
        <w:rPr>
          <w:rFonts w:cs="Arial"/>
          <w:i/>
          <w:iCs/>
          <w:sz w:val="20"/>
          <w:szCs w:val="20"/>
          <w:lang w:val="es"/>
        </w:rPr>
        <w:t xml:space="preserve">, mientras que las otras cuatro personas bahaíes están en el centro de detención de los servicios de seguridad e inteligencia </w:t>
      </w:r>
      <w:proofErr w:type="spellStart"/>
      <w:r>
        <w:rPr>
          <w:rFonts w:cs="Arial"/>
          <w:i/>
          <w:iCs/>
          <w:sz w:val="20"/>
          <w:szCs w:val="20"/>
          <w:lang w:val="es"/>
        </w:rPr>
        <w:t>huzíes</w:t>
      </w:r>
      <w:proofErr w:type="spellEnd"/>
      <w:r>
        <w:rPr>
          <w:rFonts w:cs="Arial"/>
          <w:i/>
          <w:iCs/>
          <w:sz w:val="20"/>
          <w:szCs w:val="20"/>
          <w:lang w:val="es"/>
        </w:rPr>
        <w:t xml:space="preserve"> en Saná. Desde su arresto, todas han sido privadas de su derecho a asistencia letrada.</w:t>
      </w:r>
    </w:p>
    <w:p w14:paraId="609D4FF8" w14:textId="77777777" w:rsidR="001144F9" w:rsidRPr="00F24C07" w:rsidRDefault="001144F9" w:rsidP="00A155D3">
      <w:pPr>
        <w:spacing w:after="0" w:line="240" w:lineRule="auto"/>
        <w:ind w:left="-283"/>
        <w:jc w:val="both"/>
        <w:rPr>
          <w:rFonts w:cs="Arial"/>
          <w:i/>
          <w:sz w:val="20"/>
          <w:szCs w:val="20"/>
          <w:lang w:val="es-ES"/>
        </w:rPr>
      </w:pPr>
    </w:p>
    <w:p w14:paraId="65F8F289" w14:textId="517644AD" w:rsidR="008741BA" w:rsidRPr="00F24C07" w:rsidRDefault="001144F9" w:rsidP="00A155D3">
      <w:pPr>
        <w:spacing w:after="0" w:line="240" w:lineRule="auto"/>
        <w:ind w:left="-283"/>
        <w:jc w:val="both"/>
        <w:rPr>
          <w:rFonts w:cs="Arial"/>
          <w:b/>
          <w:i/>
          <w:sz w:val="20"/>
          <w:szCs w:val="20"/>
          <w:lang w:val="es-ES"/>
        </w:rPr>
      </w:pPr>
      <w:r>
        <w:rPr>
          <w:rFonts w:cs="Arial"/>
          <w:i/>
          <w:iCs/>
          <w:sz w:val="20"/>
          <w:szCs w:val="20"/>
          <w:lang w:val="es"/>
        </w:rPr>
        <w:t xml:space="preserve">Considero muy positiva la liberación de 11 personas bahaíes, a pesar de que no tenían que haber sido arrestadas en ningún momento; pero me preocupa que las que continúan bajo custodia puedan sufrir nuevas violaciones de derechos humanos, como tortura y otros malos tratos. Amnistía Internacional ha documentado los casos de decenas de personas —periodistas, </w:t>
      </w:r>
      <w:proofErr w:type="gramStart"/>
      <w:r>
        <w:rPr>
          <w:rFonts w:cs="Arial"/>
          <w:i/>
          <w:iCs/>
          <w:sz w:val="20"/>
          <w:szCs w:val="20"/>
          <w:lang w:val="es"/>
        </w:rPr>
        <w:t>defensores y defensoras</w:t>
      </w:r>
      <w:proofErr w:type="gramEnd"/>
      <w:r>
        <w:rPr>
          <w:rFonts w:cs="Arial"/>
          <w:i/>
          <w:iCs/>
          <w:sz w:val="20"/>
          <w:szCs w:val="20"/>
          <w:lang w:val="es"/>
        </w:rPr>
        <w:t xml:space="preserve"> de los derechos humanos, personal académico, miembros de la minoría religiosa bahaí y otras personas consideradas opositoras o críticas con los </w:t>
      </w:r>
      <w:proofErr w:type="spellStart"/>
      <w:r>
        <w:rPr>
          <w:rFonts w:cs="Arial"/>
          <w:i/>
          <w:iCs/>
          <w:sz w:val="20"/>
          <w:szCs w:val="20"/>
          <w:lang w:val="es"/>
        </w:rPr>
        <w:t>huzíes</w:t>
      </w:r>
      <w:proofErr w:type="spellEnd"/>
      <w:r>
        <w:rPr>
          <w:rFonts w:cs="Arial"/>
          <w:i/>
          <w:iCs/>
          <w:sz w:val="20"/>
          <w:szCs w:val="20"/>
          <w:lang w:val="es"/>
        </w:rPr>
        <w:t xml:space="preserve">— a quienes las autoridades </w:t>
      </w:r>
      <w:proofErr w:type="spellStart"/>
      <w:r>
        <w:rPr>
          <w:rFonts w:cs="Arial"/>
          <w:i/>
          <w:iCs/>
          <w:sz w:val="20"/>
          <w:szCs w:val="20"/>
          <w:lang w:val="es"/>
        </w:rPr>
        <w:t>huzíes</w:t>
      </w:r>
      <w:proofErr w:type="spellEnd"/>
      <w:r>
        <w:rPr>
          <w:rFonts w:cs="Arial"/>
          <w:i/>
          <w:iCs/>
          <w:sz w:val="20"/>
          <w:szCs w:val="20"/>
          <w:lang w:val="es"/>
        </w:rPr>
        <w:t xml:space="preserve"> </w:t>
      </w:r>
      <w:r>
        <w:rPr>
          <w:rFonts w:cs="Arial"/>
          <w:sz w:val="20"/>
          <w:szCs w:val="20"/>
          <w:lang w:val="es"/>
        </w:rPr>
        <w:t xml:space="preserve">de facto </w:t>
      </w:r>
      <w:r>
        <w:rPr>
          <w:rFonts w:cs="Arial"/>
          <w:i/>
          <w:iCs/>
          <w:sz w:val="20"/>
          <w:szCs w:val="20"/>
          <w:lang w:val="es"/>
        </w:rPr>
        <w:t>sometieron a detención arbitraria, tortura y otros malos tratos, desaparición forzada y juicio injusto con posibilidad de imponerse la pena de muerte. Todas fueron objeto de esas actuaciones por ejercer pacíficamente sus derechos humanos, entre ellos su derecho a la libertad de expresión, de asociación y de creencias.</w:t>
      </w:r>
    </w:p>
    <w:p w14:paraId="073C0D96" w14:textId="77777777" w:rsidR="00C635AC" w:rsidRPr="00F24C07" w:rsidRDefault="00C635AC" w:rsidP="00A155D3">
      <w:pPr>
        <w:spacing w:after="0" w:line="240" w:lineRule="auto"/>
        <w:ind w:left="-283"/>
        <w:jc w:val="both"/>
        <w:rPr>
          <w:rFonts w:cs="Arial"/>
          <w:i/>
          <w:sz w:val="20"/>
          <w:szCs w:val="20"/>
          <w:lang w:val="es-ES"/>
        </w:rPr>
      </w:pPr>
    </w:p>
    <w:p w14:paraId="7B9297C2" w14:textId="3CF6E560" w:rsidR="00E6193F" w:rsidRPr="00F24C07" w:rsidRDefault="00F772EC" w:rsidP="00A155D3">
      <w:pPr>
        <w:spacing w:after="0" w:line="240" w:lineRule="auto"/>
        <w:ind w:left="-283"/>
        <w:jc w:val="both"/>
        <w:rPr>
          <w:rFonts w:cs="Arial"/>
          <w:i/>
          <w:sz w:val="20"/>
          <w:szCs w:val="20"/>
          <w:lang w:val="es-ES"/>
        </w:rPr>
      </w:pPr>
      <w:r>
        <w:rPr>
          <w:rFonts w:cs="Arial"/>
          <w:i/>
          <w:iCs/>
          <w:sz w:val="20"/>
          <w:szCs w:val="20"/>
          <w:lang w:val="es"/>
        </w:rPr>
        <w:t xml:space="preserve">Desde la detención de este grupo, las autoridades </w:t>
      </w:r>
      <w:proofErr w:type="spellStart"/>
      <w:r>
        <w:rPr>
          <w:rFonts w:cs="Arial"/>
          <w:i/>
          <w:iCs/>
          <w:sz w:val="20"/>
          <w:szCs w:val="20"/>
          <w:lang w:val="es"/>
        </w:rPr>
        <w:t>huzíes</w:t>
      </w:r>
      <w:proofErr w:type="spellEnd"/>
      <w:r>
        <w:rPr>
          <w:rFonts w:cs="Arial"/>
          <w:i/>
          <w:iCs/>
          <w:sz w:val="20"/>
          <w:szCs w:val="20"/>
          <w:lang w:val="es"/>
        </w:rPr>
        <w:t xml:space="preserve"> </w:t>
      </w:r>
      <w:r>
        <w:rPr>
          <w:rFonts w:cs="Arial"/>
          <w:sz w:val="20"/>
          <w:szCs w:val="20"/>
          <w:lang w:val="es"/>
        </w:rPr>
        <w:t xml:space="preserve">de facto </w:t>
      </w:r>
      <w:r>
        <w:rPr>
          <w:rFonts w:cs="Arial"/>
          <w:i/>
          <w:iCs/>
          <w:sz w:val="20"/>
          <w:szCs w:val="20"/>
          <w:lang w:val="es"/>
        </w:rPr>
        <w:t>vienen incitando a la violencia y la discriminación contra esta minoría religiosa, por lo que sus miembros corren mayor riesgo de sufrir violaciones graves de derechos humanos.</w:t>
      </w:r>
    </w:p>
    <w:p w14:paraId="4FAD790D" w14:textId="77777777" w:rsidR="0082127B" w:rsidRPr="00F24C07" w:rsidRDefault="0082127B" w:rsidP="00A155D3">
      <w:pPr>
        <w:spacing w:after="0" w:line="240" w:lineRule="auto"/>
        <w:jc w:val="both"/>
        <w:rPr>
          <w:rFonts w:cs="Arial"/>
          <w:b/>
          <w:i/>
          <w:sz w:val="20"/>
          <w:szCs w:val="20"/>
          <w:lang w:val="es-ES"/>
        </w:rPr>
      </w:pPr>
      <w:bookmarkStart w:id="0" w:name="_Hlk153879802"/>
    </w:p>
    <w:bookmarkEnd w:id="0"/>
    <w:p w14:paraId="49707A40" w14:textId="62EB8FB0" w:rsidR="00E6193F" w:rsidRPr="00F24C07" w:rsidRDefault="00E6193F" w:rsidP="00A155D3">
      <w:pPr>
        <w:spacing w:after="0" w:line="240" w:lineRule="auto"/>
        <w:ind w:left="-283"/>
        <w:jc w:val="both"/>
        <w:rPr>
          <w:rFonts w:cs="Arial"/>
          <w:b/>
          <w:i/>
          <w:sz w:val="20"/>
          <w:szCs w:val="20"/>
          <w:lang w:val="es-ES"/>
        </w:rPr>
      </w:pPr>
      <w:r>
        <w:rPr>
          <w:rFonts w:cs="Arial"/>
          <w:b/>
          <w:bCs/>
          <w:i/>
          <w:iCs/>
          <w:sz w:val="20"/>
          <w:szCs w:val="20"/>
          <w:lang w:val="es"/>
        </w:rPr>
        <w:t xml:space="preserve">Por tanto, pido a las autoridades </w:t>
      </w:r>
      <w:proofErr w:type="spellStart"/>
      <w:r>
        <w:rPr>
          <w:rFonts w:cs="Arial"/>
          <w:b/>
          <w:bCs/>
          <w:i/>
          <w:iCs/>
          <w:sz w:val="20"/>
          <w:szCs w:val="20"/>
          <w:lang w:val="es"/>
        </w:rPr>
        <w:t>huzíes</w:t>
      </w:r>
      <w:proofErr w:type="spellEnd"/>
      <w:r>
        <w:rPr>
          <w:rFonts w:cs="Arial"/>
          <w:b/>
          <w:bCs/>
          <w:i/>
          <w:iCs/>
          <w:sz w:val="20"/>
          <w:szCs w:val="20"/>
          <w:lang w:val="es"/>
        </w:rPr>
        <w:t xml:space="preserve"> </w:t>
      </w:r>
      <w:r>
        <w:rPr>
          <w:rFonts w:cs="Arial"/>
          <w:b/>
          <w:bCs/>
          <w:sz w:val="20"/>
          <w:szCs w:val="20"/>
          <w:lang w:val="es"/>
        </w:rPr>
        <w:t xml:space="preserve">de facto </w:t>
      </w:r>
      <w:r>
        <w:rPr>
          <w:rFonts w:cs="Arial"/>
          <w:b/>
          <w:bCs/>
          <w:i/>
          <w:iCs/>
          <w:sz w:val="20"/>
          <w:szCs w:val="20"/>
          <w:lang w:val="es"/>
        </w:rPr>
        <w:t xml:space="preserve">que liberen de inmediato y sin condiciones a las seis personas bahaíes que tienen bajo su custodia. </w:t>
      </w:r>
      <w:proofErr w:type="gramStart"/>
      <w:r>
        <w:rPr>
          <w:rFonts w:cs="Arial"/>
          <w:b/>
          <w:bCs/>
          <w:i/>
          <w:iCs/>
          <w:sz w:val="20"/>
          <w:szCs w:val="20"/>
          <w:lang w:val="es"/>
        </w:rPr>
        <w:t>Asimismo</w:t>
      </w:r>
      <w:proofErr w:type="gramEnd"/>
      <w:r>
        <w:rPr>
          <w:rFonts w:cs="Arial"/>
          <w:b/>
          <w:bCs/>
          <w:i/>
          <w:iCs/>
          <w:sz w:val="20"/>
          <w:szCs w:val="20"/>
          <w:lang w:val="es"/>
        </w:rPr>
        <w:t xml:space="preserve"> les pido que pongan fin a todas las formas de discriminación y persecución ejercidas contra la minoría bahaí y las demás personas sólo por su ejercicio pacífico de sus derechos humanos, entre ellos su derecho a la libertad de religión y de creencias.</w:t>
      </w:r>
    </w:p>
    <w:p w14:paraId="7EEC4BB5" w14:textId="77777777" w:rsidR="00E6193F" w:rsidRPr="00F24C07" w:rsidRDefault="00E6193F" w:rsidP="00E6193F">
      <w:pPr>
        <w:spacing w:after="0" w:line="240" w:lineRule="auto"/>
        <w:ind w:left="-283"/>
        <w:rPr>
          <w:rFonts w:cs="Arial"/>
          <w:b/>
          <w:i/>
          <w:sz w:val="20"/>
          <w:szCs w:val="20"/>
          <w:lang w:val="es-ES"/>
        </w:rPr>
      </w:pPr>
    </w:p>
    <w:p w14:paraId="3C968985" w14:textId="77777777" w:rsidR="00EE1C5C" w:rsidRPr="00F24C07" w:rsidRDefault="00EE1C5C" w:rsidP="00E6193F">
      <w:pPr>
        <w:spacing w:after="0" w:line="240" w:lineRule="auto"/>
        <w:ind w:left="-283"/>
        <w:rPr>
          <w:rFonts w:cs="Arial"/>
          <w:i/>
          <w:sz w:val="20"/>
          <w:szCs w:val="20"/>
          <w:lang w:val="es-ES"/>
        </w:rPr>
      </w:pPr>
      <w:r>
        <w:rPr>
          <w:rFonts w:cs="Arial"/>
          <w:i/>
          <w:iCs/>
          <w:sz w:val="20"/>
          <w:szCs w:val="20"/>
          <w:lang w:val="es"/>
        </w:rPr>
        <w:t>Atentamente,</w:t>
      </w:r>
    </w:p>
    <w:p w14:paraId="182DE1AE" w14:textId="76268549" w:rsidR="00CC149E" w:rsidRPr="00F24C07" w:rsidRDefault="00EE1C5C" w:rsidP="00E6193F">
      <w:pPr>
        <w:spacing w:after="0" w:line="240" w:lineRule="auto"/>
        <w:ind w:left="-283"/>
        <w:rPr>
          <w:rFonts w:cs="Arial"/>
          <w:i/>
          <w:sz w:val="20"/>
          <w:szCs w:val="20"/>
          <w:lang w:val="es-ES"/>
        </w:rPr>
      </w:pPr>
      <w:r>
        <w:rPr>
          <w:rFonts w:cs="Arial"/>
          <w:i/>
          <w:iCs/>
          <w:sz w:val="20"/>
          <w:szCs w:val="20"/>
          <w:lang w:val="es"/>
        </w:rPr>
        <w:t>[NOMBRE]</w:t>
      </w:r>
    </w:p>
    <w:p w14:paraId="71A8BF61" w14:textId="77777777" w:rsidR="00CC149E" w:rsidRPr="00F24C07" w:rsidRDefault="00CC149E" w:rsidP="00E6193F">
      <w:pPr>
        <w:spacing w:after="0" w:line="240" w:lineRule="auto"/>
        <w:ind w:left="-283"/>
        <w:rPr>
          <w:rFonts w:cs="Arial"/>
          <w:i/>
          <w:sz w:val="20"/>
          <w:szCs w:val="20"/>
          <w:lang w:val="es-ES"/>
        </w:rPr>
      </w:pPr>
    </w:p>
    <w:p w14:paraId="509816B0" w14:textId="77777777" w:rsidR="00CC149E" w:rsidRPr="00F24C07" w:rsidRDefault="00CC149E" w:rsidP="00E6193F">
      <w:pPr>
        <w:spacing w:after="0" w:line="240" w:lineRule="auto"/>
        <w:ind w:left="-283"/>
        <w:rPr>
          <w:rFonts w:cs="Arial"/>
          <w:b/>
          <w:i/>
          <w:sz w:val="20"/>
          <w:szCs w:val="20"/>
          <w:lang w:val="es-ES"/>
        </w:rPr>
      </w:pPr>
    </w:p>
    <w:p w14:paraId="1CA64727" w14:textId="7D66DA0B" w:rsidR="00911ED6" w:rsidRPr="00F24C07" w:rsidRDefault="0082127B" w:rsidP="00A155D3">
      <w:pPr>
        <w:pStyle w:val="AIBoxHeading"/>
        <w:shd w:val="clear" w:color="auto" w:fill="D9D9D9" w:themeFill="background1" w:themeFillShade="D9"/>
        <w:rPr>
          <w:lang w:val="es-ES"/>
        </w:rPr>
      </w:pPr>
      <w:r>
        <w:rPr>
          <w:rFonts w:ascii="Arial" w:hAnsi="Arial" w:cs="Arial"/>
          <w:b/>
          <w:bCs/>
          <w:sz w:val="32"/>
          <w:szCs w:val="32"/>
          <w:lang w:val="es"/>
        </w:rPr>
        <w:t>Información complementaria</w:t>
      </w:r>
    </w:p>
    <w:p w14:paraId="71D2BD91" w14:textId="0DB0784A" w:rsidR="00C63D30" w:rsidRPr="00F24C07" w:rsidRDefault="00C63D30" w:rsidP="00A155D3">
      <w:pPr>
        <w:spacing w:before="240" w:line="240" w:lineRule="auto"/>
        <w:jc w:val="both"/>
        <w:rPr>
          <w:rFonts w:ascii="Arial" w:hAnsi="Arial" w:cs="Arial"/>
          <w:bCs/>
          <w:szCs w:val="18"/>
          <w:lang w:val="es-ES"/>
        </w:rPr>
      </w:pPr>
      <w:r>
        <w:rPr>
          <w:rFonts w:ascii="Arial" w:hAnsi="Arial" w:cs="Arial"/>
          <w:szCs w:val="18"/>
          <w:lang w:val="es"/>
        </w:rPr>
        <w:t xml:space="preserve">El 25 de mayo, fuerzas armadas </w:t>
      </w:r>
      <w:proofErr w:type="spellStart"/>
      <w:r>
        <w:rPr>
          <w:rFonts w:ascii="Arial" w:hAnsi="Arial" w:cs="Arial"/>
          <w:szCs w:val="18"/>
          <w:lang w:val="es"/>
        </w:rPr>
        <w:t>huzíes</w:t>
      </w:r>
      <w:proofErr w:type="spellEnd"/>
      <w:r>
        <w:rPr>
          <w:rFonts w:ascii="Arial" w:hAnsi="Arial" w:cs="Arial"/>
          <w:szCs w:val="18"/>
          <w:lang w:val="es"/>
        </w:rPr>
        <w:t xml:space="preserve"> irrumpieron en una reunión pacífica que celebraba la comunidad bahaí en Saná (Yemen) y detuvieron arbitrariamente a 17 de sus miembros, entre ellos 5 mujeres y personal de derechos humanos y ayuda humanitaria.</w:t>
      </w:r>
    </w:p>
    <w:p w14:paraId="207DB5F5" w14:textId="6DC7CD55" w:rsidR="00E6193F" w:rsidRPr="00F24C07" w:rsidRDefault="00E6193F" w:rsidP="00A542DA">
      <w:pPr>
        <w:spacing w:line="240" w:lineRule="auto"/>
        <w:jc w:val="both"/>
        <w:rPr>
          <w:rFonts w:ascii="Arial" w:hAnsi="Arial" w:cs="Arial"/>
          <w:szCs w:val="18"/>
          <w:lang w:val="es-ES"/>
        </w:rPr>
      </w:pPr>
      <w:r>
        <w:rPr>
          <w:rFonts w:ascii="Arial" w:hAnsi="Arial" w:cs="Arial"/>
          <w:szCs w:val="18"/>
          <w:lang w:val="es"/>
        </w:rPr>
        <w:t xml:space="preserve">Desde 2015, Amnistía Internacional ha </w:t>
      </w:r>
      <w:hyperlink r:id="rId8" w:history="1">
        <w:r>
          <w:rPr>
            <w:rStyle w:val="Hipervnculo"/>
            <w:rFonts w:ascii="Arial" w:hAnsi="Arial" w:cs="Arial"/>
            <w:szCs w:val="18"/>
            <w:lang w:val="es"/>
          </w:rPr>
          <w:t>documentado</w:t>
        </w:r>
      </w:hyperlink>
      <w:r>
        <w:rPr>
          <w:rFonts w:ascii="Arial" w:hAnsi="Arial" w:cs="Arial"/>
          <w:szCs w:val="18"/>
          <w:lang w:val="es"/>
        </w:rPr>
        <w:t xml:space="preserve"> la situación de 82 miembros de la comunidad bahaí de Yemen a quienes las autoridades </w:t>
      </w:r>
      <w:proofErr w:type="spellStart"/>
      <w:r>
        <w:rPr>
          <w:rFonts w:ascii="Arial" w:hAnsi="Arial" w:cs="Arial"/>
          <w:szCs w:val="18"/>
          <w:lang w:val="es"/>
        </w:rPr>
        <w:t>huzíes</w:t>
      </w:r>
      <w:proofErr w:type="spellEnd"/>
      <w:r>
        <w:rPr>
          <w:rFonts w:ascii="Arial" w:hAnsi="Arial" w:cs="Arial"/>
          <w:szCs w:val="18"/>
          <w:lang w:val="es"/>
        </w:rPr>
        <w:t xml:space="preserve"> </w:t>
      </w:r>
      <w:r>
        <w:rPr>
          <w:rFonts w:ascii="Arial" w:hAnsi="Arial" w:cs="Arial"/>
          <w:i/>
          <w:iCs/>
          <w:szCs w:val="18"/>
          <w:lang w:val="es"/>
        </w:rPr>
        <w:t xml:space="preserve">de facto </w:t>
      </w:r>
      <w:r>
        <w:rPr>
          <w:rFonts w:ascii="Arial" w:hAnsi="Arial" w:cs="Arial"/>
          <w:szCs w:val="18"/>
          <w:lang w:val="es"/>
        </w:rPr>
        <w:t>han detenido y sometido a desaparición forzada, tortura y reclusión en régimen de incomunicación, o han privado del derecho a un juicio justo.</w:t>
      </w:r>
    </w:p>
    <w:p w14:paraId="181B63DA" w14:textId="251D211A" w:rsidR="003C4C3D" w:rsidRPr="00F24C07" w:rsidRDefault="003C4C3D" w:rsidP="00A542DA">
      <w:pPr>
        <w:spacing w:line="240" w:lineRule="auto"/>
        <w:jc w:val="both"/>
        <w:rPr>
          <w:rFonts w:ascii="Arial" w:hAnsi="Arial" w:cs="Arial"/>
          <w:szCs w:val="18"/>
          <w:lang w:val="es-ES"/>
        </w:rPr>
      </w:pPr>
      <w:r>
        <w:rPr>
          <w:rFonts w:ascii="Arial" w:hAnsi="Arial" w:cs="Arial"/>
          <w:szCs w:val="18"/>
          <w:lang w:val="es"/>
        </w:rPr>
        <w:t xml:space="preserve">Cinco personas bahaíes detenidas en </w:t>
      </w:r>
      <w:hyperlink r:id="rId9" w:history="1">
        <w:r>
          <w:rPr>
            <w:rStyle w:val="Hipervnculo"/>
            <w:rFonts w:ascii="Arial" w:hAnsi="Arial" w:cs="Arial"/>
            <w:szCs w:val="18"/>
            <w:lang w:val="es"/>
          </w:rPr>
          <w:t>2016</w:t>
        </w:r>
      </w:hyperlink>
      <w:r>
        <w:rPr>
          <w:rFonts w:ascii="Arial" w:hAnsi="Arial" w:cs="Arial"/>
          <w:szCs w:val="18"/>
          <w:lang w:val="es"/>
        </w:rPr>
        <w:t xml:space="preserve"> pasaron más de dos años recluidas sin cargos ni juicio y sin medios de impugnar su detención, hasta que en septiembre de 2018 fueron acusadas de diversos delitos graves —entre ellos el de espionaje para Estados extranjeros—, algunos de los cuales podían comportar la pena de muerte. Fueron juzgadas en un juicio colectivo contra un total de 25 personas bahaíes, aunque </w:t>
      </w:r>
      <w:proofErr w:type="gramStart"/>
      <w:r>
        <w:rPr>
          <w:rFonts w:ascii="Arial" w:hAnsi="Arial" w:cs="Arial"/>
          <w:szCs w:val="18"/>
          <w:lang w:val="es"/>
        </w:rPr>
        <w:t>las 19 restantes</w:t>
      </w:r>
      <w:proofErr w:type="gramEnd"/>
      <w:r>
        <w:rPr>
          <w:rFonts w:ascii="Arial" w:hAnsi="Arial" w:cs="Arial"/>
          <w:szCs w:val="18"/>
          <w:lang w:val="es"/>
        </w:rPr>
        <w:t xml:space="preserve"> —incluida la hija adolescente de una persona bahaí detenida— lo fueron </w:t>
      </w:r>
      <w:r>
        <w:rPr>
          <w:rFonts w:ascii="Arial" w:hAnsi="Arial" w:cs="Arial"/>
          <w:i/>
          <w:iCs/>
          <w:szCs w:val="18"/>
          <w:lang w:val="es"/>
        </w:rPr>
        <w:t xml:space="preserve">in </w:t>
      </w:r>
      <w:proofErr w:type="spellStart"/>
      <w:r>
        <w:rPr>
          <w:rFonts w:ascii="Arial" w:hAnsi="Arial" w:cs="Arial"/>
          <w:i/>
          <w:iCs/>
          <w:szCs w:val="18"/>
          <w:lang w:val="es"/>
        </w:rPr>
        <w:t>absentia</w:t>
      </w:r>
      <w:proofErr w:type="spellEnd"/>
      <w:r>
        <w:rPr>
          <w:rFonts w:ascii="Arial" w:hAnsi="Arial" w:cs="Arial"/>
          <w:szCs w:val="18"/>
          <w:lang w:val="es"/>
        </w:rPr>
        <w:t xml:space="preserve">. En 2020, las autoridades </w:t>
      </w:r>
      <w:proofErr w:type="spellStart"/>
      <w:r>
        <w:rPr>
          <w:rFonts w:ascii="Arial" w:hAnsi="Arial" w:cs="Arial"/>
          <w:szCs w:val="18"/>
          <w:lang w:val="es"/>
        </w:rPr>
        <w:t>huzíes</w:t>
      </w:r>
      <w:proofErr w:type="spellEnd"/>
      <w:r>
        <w:rPr>
          <w:rFonts w:ascii="Arial" w:hAnsi="Arial" w:cs="Arial"/>
          <w:szCs w:val="18"/>
          <w:lang w:val="es"/>
        </w:rPr>
        <w:t xml:space="preserve"> </w:t>
      </w:r>
      <w:r>
        <w:rPr>
          <w:rFonts w:ascii="Arial" w:hAnsi="Arial" w:cs="Arial"/>
          <w:i/>
          <w:iCs/>
          <w:szCs w:val="18"/>
          <w:lang w:val="es"/>
        </w:rPr>
        <w:t xml:space="preserve">de facto </w:t>
      </w:r>
      <w:r>
        <w:rPr>
          <w:rFonts w:ascii="Arial" w:hAnsi="Arial" w:cs="Arial"/>
          <w:szCs w:val="18"/>
          <w:lang w:val="es"/>
        </w:rPr>
        <w:t xml:space="preserve">ordenaron la puesta en libertad de todas las personas bahaíes encarceladas </w:t>
      </w:r>
      <w:hyperlink r:id="rId10" w:history="1">
        <w:r>
          <w:rPr>
            <w:rStyle w:val="Hipervnculo"/>
            <w:rFonts w:ascii="Arial" w:hAnsi="Arial" w:cs="Arial"/>
            <w:szCs w:val="18"/>
            <w:lang w:val="es"/>
          </w:rPr>
          <w:t>a condición de que se exiliaran</w:t>
        </w:r>
      </w:hyperlink>
      <w:r>
        <w:rPr>
          <w:rFonts w:ascii="Arial" w:hAnsi="Arial" w:cs="Arial"/>
          <w:szCs w:val="18"/>
          <w:lang w:val="es"/>
        </w:rPr>
        <w:t>. Sin embargo, los cargos que pesaban contra estas 24 personas no fueron retirados.</w:t>
      </w:r>
    </w:p>
    <w:p w14:paraId="68813695" w14:textId="698BB996" w:rsidR="003C4C3D" w:rsidRPr="00F24C07" w:rsidRDefault="003C4C3D" w:rsidP="00A542DA">
      <w:pPr>
        <w:spacing w:line="240" w:lineRule="auto"/>
        <w:jc w:val="both"/>
        <w:rPr>
          <w:rFonts w:ascii="Arial" w:hAnsi="Arial" w:cs="Arial"/>
          <w:szCs w:val="18"/>
          <w:lang w:val="es-ES"/>
        </w:rPr>
      </w:pPr>
      <w:r>
        <w:rPr>
          <w:rFonts w:ascii="Arial" w:hAnsi="Arial" w:cs="Arial"/>
          <w:szCs w:val="18"/>
          <w:lang w:val="es"/>
        </w:rPr>
        <w:t xml:space="preserve">Hamid </w:t>
      </w:r>
      <w:proofErr w:type="spellStart"/>
      <w:r>
        <w:rPr>
          <w:rFonts w:ascii="Arial" w:hAnsi="Arial" w:cs="Arial"/>
          <w:szCs w:val="18"/>
          <w:lang w:val="es"/>
        </w:rPr>
        <w:t>Haydara</w:t>
      </w:r>
      <w:proofErr w:type="spellEnd"/>
      <w:r>
        <w:rPr>
          <w:rFonts w:ascii="Arial" w:hAnsi="Arial" w:cs="Arial"/>
          <w:szCs w:val="18"/>
          <w:lang w:val="es"/>
        </w:rPr>
        <w:t xml:space="preserve">, preso de conciencia bahaí detenido en 2013, quedó en libertad en 2020. Había sido condenado a muerte en 2018 e indultado en 2020. Amnistía Internacional había expresado su preocupación a las autoridades </w:t>
      </w:r>
      <w:proofErr w:type="spellStart"/>
      <w:r>
        <w:rPr>
          <w:rFonts w:ascii="Arial" w:hAnsi="Arial" w:cs="Arial"/>
          <w:szCs w:val="18"/>
          <w:lang w:val="es"/>
        </w:rPr>
        <w:t>huzíes</w:t>
      </w:r>
      <w:proofErr w:type="spellEnd"/>
      <w:r>
        <w:rPr>
          <w:rFonts w:ascii="Arial" w:hAnsi="Arial" w:cs="Arial"/>
          <w:szCs w:val="18"/>
          <w:lang w:val="es"/>
        </w:rPr>
        <w:t xml:space="preserve"> </w:t>
      </w:r>
      <w:r>
        <w:rPr>
          <w:rFonts w:ascii="Arial" w:hAnsi="Arial" w:cs="Arial"/>
          <w:i/>
          <w:iCs/>
          <w:szCs w:val="18"/>
          <w:lang w:val="es"/>
        </w:rPr>
        <w:t xml:space="preserve">de facto </w:t>
      </w:r>
      <w:r>
        <w:rPr>
          <w:rFonts w:ascii="Arial" w:hAnsi="Arial" w:cs="Arial"/>
          <w:szCs w:val="18"/>
          <w:lang w:val="es"/>
        </w:rPr>
        <w:t xml:space="preserve">por los motivos de su detención y por la </w:t>
      </w:r>
      <w:hyperlink r:id="rId11" w:history="1">
        <w:r>
          <w:rPr>
            <w:rStyle w:val="Hipervnculo"/>
            <w:rFonts w:ascii="Arial" w:hAnsi="Arial" w:cs="Arial"/>
            <w:szCs w:val="18"/>
            <w:lang w:val="es"/>
          </w:rPr>
          <w:t>irregularidad manifiesta de las actuaciones judiciales en su caso</w:t>
        </w:r>
      </w:hyperlink>
      <w:r>
        <w:rPr>
          <w:rFonts w:ascii="Arial" w:hAnsi="Arial" w:cs="Arial"/>
          <w:szCs w:val="18"/>
          <w:lang w:val="es"/>
        </w:rPr>
        <w:t>: reclusión prolongada antes del juicio, retrasos indebidos en la celebración del juicio, tortura y otros malos tratos y falta de acceso a asistencia letrada durante los interrogatorios, entre otras.</w:t>
      </w:r>
    </w:p>
    <w:p w14:paraId="19C166B2" w14:textId="305B92D9" w:rsidR="003C4C3D" w:rsidRPr="00F24C07" w:rsidRDefault="003C4C3D" w:rsidP="00A542DA">
      <w:pPr>
        <w:spacing w:line="240" w:lineRule="auto"/>
        <w:jc w:val="both"/>
        <w:rPr>
          <w:rFonts w:ascii="Arial" w:hAnsi="Arial" w:cs="Arial"/>
          <w:szCs w:val="18"/>
          <w:lang w:val="es-ES"/>
        </w:rPr>
      </w:pPr>
      <w:r>
        <w:rPr>
          <w:rFonts w:ascii="Arial" w:hAnsi="Arial" w:cs="Arial"/>
          <w:szCs w:val="18"/>
          <w:lang w:val="es"/>
        </w:rPr>
        <w:t xml:space="preserve">Todas las partes en el conflicto armado que tiene lugar en Yemen —las fuerzas </w:t>
      </w:r>
      <w:proofErr w:type="spellStart"/>
      <w:r>
        <w:rPr>
          <w:rFonts w:ascii="Arial" w:hAnsi="Arial" w:cs="Arial"/>
          <w:szCs w:val="18"/>
          <w:lang w:val="es"/>
        </w:rPr>
        <w:t>huzíes</w:t>
      </w:r>
      <w:proofErr w:type="spellEnd"/>
      <w:r>
        <w:rPr>
          <w:rFonts w:ascii="Arial" w:hAnsi="Arial" w:cs="Arial"/>
          <w:szCs w:val="18"/>
          <w:lang w:val="es"/>
        </w:rPr>
        <w:t>, el gobierno reconocido internacionalmente, el Consejo de Transición del Sur, la coalición encabezada por Arabia Saudí y las fuerzas yemeníes apoyadas por Emiratos Árabes Unidos— han perpetrado crímenes de derecho internacional y violaciones de derechos humanos, como muertes deliberadas, detenciones arbitrarias, desapariciones forzadas, tortura y otros malos tratos y juicios injustos.</w:t>
      </w:r>
    </w:p>
    <w:p w14:paraId="5186BFE0" w14:textId="71FD148C" w:rsidR="00D23D90" w:rsidRPr="00F24C07" w:rsidRDefault="00E6193F" w:rsidP="004B337A">
      <w:pPr>
        <w:spacing w:line="240" w:lineRule="auto"/>
        <w:jc w:val="both"/>
        <w:rPr>
          <w:rFonts w:ascii="Arial" w:hAnsi="Arial" w:cs="Arial"/>
          <w:szCs w:val="18"/>
          <w:lang w:val="es-ES"/>
        </w:rPr>
      </w:pPr>
      <w:r>
        <w:rPr>
          <w:rFonts w:ascii="Arial" w:hAnsi="Arial" w:cs="Arial"/>
          <w:szCs w:val="18"/>
          <w:lang w:val="es"/>
        </w:rPr>
        <w:t xml:space="preserve">El 17 de octubre de 2023, el Consejo de Derechos Humanos de la ONU aprobó una </w:t>
      </w:r>
      <w:hyperlink r:id="rId12" w:history="1">
        <w:r>
          <w:rPr>
            <w:rStyle w:val="Hipervnculo"/>
            <w:rFonts w:ascii="Arial" w:hAnsi="Arial" w:cs="Arial"/>
            <w:szCs w:val="18"/>
            <w:u w:val="none"/>
            <w:lang w:val="es"/>
          </w:rPr>
          <w:t>resolución</w:t>
        </w:r>
      </w:hyperlink>
      <w:r>
        <w:rPr>
          <w:rFonts w:ascii="Arial" w:hAnsi="Arial" w:cs="Arial"/>
          <w:szCs w:val="18"/>
          <w:lang w:val="es"/>
        </w:rPr>
        <w:t xml:space="preserve"> en la que pedía a las autoridades </w:t>
      </w:r>
      <w:proofErr w:type="spellStart"/>
      <w:r>
        <w:rPr>
          <w:rFonts w:ascii="Arial" w:hAnsi="Arial" w:cs="Arial"/>
          <w:szCs w:val="18"/>
          <w:lang w:val="es"/>
        </w:rPr>
        <w:t>huzíes</w:t>
      </w:r>
      <w:proofErr w:type="spellEnd"/>
      <w:r>
        <w:rPr>
          <w:rFonts w:ascii="Arial" w:hAnsi="Arial" w:cs="Arial"/>
          <w:szCs w:val="18"/>
          <w:lang w:val="es"/>
        </w:rPr>
        <w:t xml:space="preserve"> </w:t>
      </w:r>
      <w:r>
        <w:rPr>
          <w:rFonts w:ascii="Arial" w:hAnsi="Arial" w:cs="Arial"/>
          <w:i/>
          <w:iCs/>
          <w:szCs w:val="18"/>
          <w:lang w:val="es"/>
        </w:rPr>
        <w:t>de facto</w:t>
      </w:r>
      <w:r>
        <w:rPr>
          <w:rFonts w:ascii="Arial" w:hAnsi="Arial" w:cs="Arial"/>
          <w:szCs w:val="18"/>
          <w:lang w:val="es"/>
        </w:rPr>
        <w:t xml:space="preserve"> “que eliminen los obstáculos que impiden el acceso de la ayuda humanitaria y de socorro, que liberen a los trabajadores humanitarios secuestrados y que pongan fin a la violencia y la discriminación contra las mujeres y a la selección de objetivos por motivos de religión o creencias”.</w:t>
      </w:r>
    </w:p>
    <w:p w14:paraId="4ED3703D" w14:textId="2085C6BA" w:rsidR="00D55186" w:rsidRPr="00F24C07" w:rsidRDefault="00D55186" w:rsidP="00980425">
      <w:pPr>
        <w:spacing w:line="240" w:lineRule="auto"/>
        <w:rPr>
          <w:rFonts w:ascii="Arial" w:hAnsi="Arial" w:cs="Arial"/>
          <w:szCs w:val="20"/>
          <w:lang w:val="es-ES"/>
        </w:rPr>
      </w:pPr>
    </w:p>
    <w:p w14:paraId="47259CFF" w14:textId="77777777" w:rsidR="00D55186" w:rsidRPr="00F24C07" w:rsidRDefault="00D55186" w:rsidP="00980425">
      <w:pPr>
        <w:spacing w:line="240" w:lineRule="auto"/>
        <w:rPr>
          <w:rFonts w:ascii="Arial" w:hAnsi="Arial" w:cs="Arial"/>
          <w:szCs w:val="20"/>
          <w:lang w:val="es-ES"/>
        </w:rPr>
      </w:pPr>
    </w:p>
    <w:p w14:paraId="44F78A38" w14:textId="3B553AD2" w:rsidR="005D2C37" w:rsidRPr="00F24C07"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677E723D" w14:textId="77777777" w:rsidR="005D2C37" w:rsidRPr="00F24C0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24C07" w:rsidRDefault="005D2C37" w:rsidP="00980425">
      <w:pPr>
        <w:spacing w:after="0" w:line="240" w:lineRule="auto"/>
        <w:rPr>
          <w:rFonts w:ascii="Arial" w:hAnsi="Arial" w:cs="Arial"/>
          <w:color w:val="0070C0"/>
          <w:sz w:val="20"/>
          <w:szCs w:val="20"/>
          <w:lang w:val="es-ES"/>
        </w:rPr>
      </w:pPr>
    </w:p>
    <w:p w14:paraId="636B746D" w14:textId="508C091D" w:rsidR="005D2C37" w:rsidRPr="00F24C0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14 de febrero de 2024</w:t>
      </w:r>
    </w:p>
    <w:p w14:paraId="2C5E5589" w14:textId="77777777" w:rsidR="005D2C37" w:rsidRPr="00F24C0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24C07" w:rsidRDefault="005D2C37" w:rsidP="00980425">
      <w:pPr>
        <w:spacing w:after="0" w:line="240" w:lineRule="auto"/>
        <w:rPr>
          <w:rFonts w:ascii="Arial" w:hAnsi="Arial" w:cs="Arial"/>
          <w:b/>
          <w:sz w:val="20"/>
          <w:szCs w:val="20"/>
          <w:lang w:val="es-ES"/>
        </w:rPr>
      </w:pPr>
    </w:p>
    <w:p w14:paraId="4FC154C0" w14:textId="51F95B1D" w:rsidR="005D2C37" w:rsidRPr="00F24C07" w:rsidRDefault="005D2C37" w:rsidP="00D55186">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Abdullah al </w:t>
      </w:r>
      <w:proofErr w:type="spellStart"/>
      <w:r>
        <w:rPr>
          <w:rFonts w:ascii="Arial" w:hAnsi="Arial" w:cs="Arial"/>
          <w:sz w:val="20"/>
          <w:szCs w:val="20"/>
          <w:lang w:val="es"/>
        </w:rPr>
        <w:t>Olofi</w:t>
      </w:r>
      <w:proofErr w:type="spellEnd"/>
      <w:r>
        <w:rPr>
          <w:rFonts w:ascii="Arial" w:hAnsi="Arial" w:cs="Arial"/>
          <w:sz w:val="20"/>
          <w:szCs w:val="20"/>
          <w:lang w:val="es"/>
        </w:rPr>
        <w:t xml:space="preserve">, </w:t>
      </w:r>
      <w:proofErr w:type="spellStart"/>
      <w:r>
        <w:rPr>
          <w:rFonts w:ascii="Arial" w:hAnsi="Arial" w:cs="Arial"/>
          <w:sz w:val="20"/>
          <w:szCs w:val="20"/>
          <w:lang w:val="es"/>
        </w:rPr>
        <w:t>Abdulelah</w:t>
      </w:r>
      <w:proofErr w:type="spellEnd"/>
      <w:r>
        <w:rPr>
          <w:rFonts w:ascii="Arial" w:hAnsi="Arial" w:cs="Arial"/>
          <w:sz w:val="20"/>
          <w:szCs w:val="20"/>
          <w:lang w:val="es"/>
        </w:rPr>
        <w:t xml:space="preserve"> Muhammad al Boni, Hassan Tariq </w:t>
      </w:r>
      <w:proofErr w:type="spellStart"/>
      <w:r>
        <w:rPr>
          <w:rFonts w:ascii="Arial" w:hAnsi="Arial" w:cs="Arial"/>
          <w:sz w:val="20"/>
          <w:szCs w:val="20"/>
          <w:lang w:val="es"/>
        </w:rPr>
        <w:t>Thabet</w:t>
      </w:r>
      <w:proofErr w:type="spellEnd"/>
      <w:r>
        <w:rPr>
          <w:rFonts w:ascii="Arial" w:hAnsi="Arial" w:cs="Arial"/>
          <w:sz w:val="20"/>
          <w:szCs w:val="20"/>
          <w:lang w:val="es"/>
        </w:rPr>
        <w:t xml:space="preserve"> (masculino en todos los casos)</w:t>
      </w:r>
    </w:p>
    <w:p w14:paraId="46DD2277" w14:textId="77777777" w:rsidR="005D2C37" w:rsidRPr="00F24C07" w:rsidRDefault="005D2C37" w:rsidP="00980425">
      <w:pPr>
        <w:spacing w:after="0" w:line="240" w:lineRule="auto"/>
        <w:rPr>
          <w:rFonts w:ascii="Arial" w:hAnsi="Arial" w:cs="Arial"/>
          <w:b/>
          <w:sz w:val="20"/>
          <w:szCs w:val="20"/>
          <w:lang w:val="es-ES"/>
        </w:rPr>
      </w:pPr>
    </w:p>
    <w:p w14:paraId="0CD61DE1" w14:textId="35E21B4C" w:rsidR="00B92AEC" w:rsidRPr="0093236F" w:rsidRDefault="005D2C37" w:rsidP="00980425">
      <w:pPr>
        <w:spacing w:line="240" w:lineRule="auto"/>
      </w:pPr>
      <w:r>
        <w:rPr>
          <w:rFonts w:ascii="Arial" w:hAnsi="Arial" w:cs="Arial"/>
          <w:b/>
          <w:bCs/>
          <w:sz w:val="20"/>
          <w:szCs w:val="20"/>
          <w:lang w:val="es"/>
        </w:rPr>
        <w:t xml:space="preserve">ENLACE A LA AU ANTERIOR: </w:t>
      </w:r>
      <w:hyperlink r:id="rId13" w:history="1">
        <w:r>
          <w:rPr>
            <w:rStyle w:val="Hipervnculo"/>
            <w:rFonts w:ascii="Arial" w:hAnsi="Arial" w:cs="Arial"/>
            <w:sz w:val="20"/>
            <w:szCs w:val="20"/>
            <w:lang w:val="es"/>
          </w:rPr>
          <w:t>https://www.amnesty.org/es/documents/mde31/7232/2023/es/</w:t>
        </w:r>
      </w:hyperlink>
    </w:p>
    <w:sectPr w:rsidR="00B92AEC" w:rsidRPr="0093236F" w:rsidSect="00F24C07">
      <w:headerReference w:type="default" r:id="rId14"/>
      <w:headerReference w:type="first" r:id="rId15"/>
      <w:footnotePr>
        <w:pos w:val="beneathText"/>
      </w:footnotePr>
      <w:endnotePr>
        <w:numFmt w:val="decimal"/>
      </w:endnotePr>
      <w:type w:val="continuous"/>
      <w:pgSz w:w="11900" w:h="16837" w:code="9"/>
      <w:pgMar w:top="964" w:right="560" w:bottom="1701" w:left="1134"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C13D" w14:textId="77777777" w:rsidR="00FE3F50" w:rsidRDefault="00FE3F50">
      <w:r>
        <w:separator/>
      </w:r>
    </w:p>
  </w:endnote>
  <w:endnote w:type="continuationSeparator" w:id="0">
    <w:p w14:paraId="6A856EF4" w14:textId="77777777" w:rsidR="00FE3F50" w:rsidRDefault="00FE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AC7A" w14:textId="77777777" w:rsidR="00FE3F50" w:rsidRDefault="00FE3F50">
      <w:r>
        <w:separator/>
      </w:r>
    </w:p>
  </w:footnote>
  <w:footnote w:type="continuationSeparator" w:id="0">
    <w:p w14:paraId="3302D6D2" w14:textId="77777777" w:rsidR="00FE3F50" w:rsidRDefault="00FE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1B6FC7F" w:rsidR="00355617" w:rsidRPr="00F24C07" w:rsidRDefault="00D54B6F" w:rsidP="0082127B">
    <w:pPr>
      <w:tabs>
        <w:tab w:val="left" w:pos="6060"/>
        <w:tab w:val="right" w:pos="10203"/>
      </w:tabs>
      <w:spacing w:after="0"/>
      <w:rPr>
        <w:sz w:val="16"/>
        <w:szCs w:val="16"/>
        <w:lang w:val="es-ES"/>
      </w:rPr>
    </w:pPr>
    <w:r>
      <w:rPr>
        <w:sz w:val="16"/>
        <w:szCs w:val="16"/>
        <w:lang w:val="es"/>
      </w:rPr>
      <w:t>Cuarta AU: 60/23 Índice: MDE 31/7159/2023 Yemen</w:t>
    </w:r>
    <w:r>
      <w:rPr>
        <w:sz w:val="16"/>
        <w:szCs w:val="16"/>
        <w:lang w:val="es"/>
      </w:rPr>
      <w:tab/>
    </w:r>
    <w:r>
      <w:rPr>
        <w:sz w:val="16"/>
        <w:szCs w:val="16"/>
        <w:lang w:val="es"/>
      </w:rPr>
      <w:tab/>
      <w:t>Fecha: 20 de diciembre de 2023</w:t>
    </w:r>
  </w:p>
  <w:p w14:paraId="76F9B49C" w14:textId="77777777" w:rsidR="007A3AEA" w:rsidRPr="00F24C0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218331">
    <w:abstractNumId w:val="0"/>
  </w:num>
  <w:num w:numId="2" w16cid:durableId="397946337">
    <w:abstractNumId w:val="20"/>
  </w:num>
  <w:num w:numId="3" w16cid:durableId="1459446029">
    <w:abstractNumId w:val="19"/>
  </w:num>
  <w:num w:numId="4" w16cid:durableId="198393610">
    <w:abstractNumId w:val="9"/>
  </w:num>
  <w:num w:numId="5" w16cid:durableId="910578773">
    <w:abstractNumId w:val="3"/>
  </w:num>
  <w:num w:numId="6" w16cid:durableId="2094547210">
    <w:abstractNumId w:val="18"/>
  </w:num>
  <w:num w:numId="7" w16cid:durableId="477459654">
    <w:abstractNumId w:val="16"/>
  </w:num>
  <w:num w:numId="8" w16cid:durableId="1141800670">
    <w:abstractNumId w:val="8"/>
  </w:num>
  <w:num w:numId="9" w16cid:durableId="435835569">
    <w:abstractNumId w:val="7"/>
  </w:num>
  <w:num w:numId="10" w16cid:durableId="1275596966">
    <w:abstractNumId w:val="12"/>
  </w:num>
  <w:num w:numId="11" w16cid:durableId="1879470611">
    <w:abstractNumId w:val="5"/>
  </w:num>
  <w:num w:numId="12" w16cid:durableId="1213076310">
    <w:abstractNumId w:val="13"/>
  </w:num>
  <w:num w:numId="13" w16cid:durableId="20594907">
    <w:abstractNumId w:val="14"/>
  </w:num>
  <w:num w:numId="14" w16cid:durableId="87048975">
    <w:abstractNumId w:val="1"/>
  </w:num>
  <w:num w:numId="15" w16cid:durableId="608395771">
    <w:abstractNumId w:val="17"/>
  </w:num>
  <w:num w:numId="16" w16cid:durableId="294333841">
    <w:abstractNumId w:val="10"/>
  </w:num>
  <w:num w:numId="17" w16cid:durableId="147095066">
    <w:abstractNumId w:val="11"/>
  </w:num>
  <w:num w:numId="18" w16cid:durableId="683213408">
    <w:abstractNumId w:val="4"/>
  </w:num>
  <w:num w:numId="19" w16cid:durableId="1063482371">
    <w:abstractNumId w:val="6"/>
  </w:num>
  <w:num w:numId="20" w16cid:durableId="547451028">
    <w:abstractNumId w:val="15"/>
  </w:num>
  <w:num w:numId="21" w16cid:durableId="1840734852">
    <w:abstractNumId w:val="2"/>
  </w:num>
  <w:num w:numId="22" w16cid:durableId="66336255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FF2"/>
    <w:rsid w:val="00006629"/>
    <w:rsid w:val="0002386F"/>
    <w:rsid w:val="00037647"/>
    <w:rsid w:val="00040603"/>
    <w:rsid w:val="00057A7E"/>
    <w:rsid w:val="00076037"/>
    <w:rsid w:val="00081828"/>
    <w:rsid w:val="00083462"/>
    <w:rsid w:val="00087E2B"/>
    <w:rsid w:val="0009130D"/>
    <w:rsid w:val="0009225B"/>
    <w:rsid w:val="00092DFA"/>
    <w:rsid w:val="000957C5"/>
    <w:rsid w:val="000A1F14"/>
    <w:rsid w:val="000B02B4"/>
    <w:rsid w:val="000B4A38"/>
    <w:rsid w:val="000C2A0D"/>
    <w:rsid w:val="000C6196"/>
    <w:rsid w:val="000D0ABB"/>
    <w:rsid w:val="000D70C1"/>
    <w:rsid w:val="000E0D61"/>
    <w:rsid w:val="000E2CEA"/>
    <w:rsid w:val="000E4ACF"/>
    <w:rsid w:val="000E57D4"/>
    <w:rsid w:val="000F3012"/>
    <w:rsid w:val="00100FE4"/>
    <w:rsid w:val="0010425E"/>
    <w:rsid w:val="00106837"/>
    <w:rsid w:val="00106D61"/>
    <w:rsid w:val="001144F9"/>
    <w:rsid w:val="00114556"/>
    <w:rsid w:val="00124DD0"/>
    <w:rsid w:val="0012544D"/>
    <w:rsid w:val="001300C3"/>
    <w:rsid w:val="00130B8A"/>
    <w:rsid w:val="0014617E"/>
    <w:rsid w:val="00150718"/>
    <w:rsid w:val="001526C3"/>
    <w:rsid w:val="001561F4"/>
    <w:rsid w:val="0016118D"/>
    <w:rsid w:val="001648DB"/>
    <w:rsid w:val="00174398"/>
    <w:rsid w:val="00176678"/>
    <w:rsid w:val="001773D1"/>
    <w:rsid w:val="00177779"/>
    <w:rsid w:val="001827A5"/>
    <w:rsid w:val="0019118D"/>
    <w:rsid w:val="00194CD5"/>
    <w:rsid w:val="001A635D"/>
    <w:rsid w:val="001A6AC9"/>
    <w:rsid w:val="001B20E9"/>
    <w:rsid w:val="001B5752"/>
    <w:rsid w:val="001C4F4C"/>
    <w:rsid w:val="001D52A5"/>
    <w:rsid w:val="001E2045"/>
    <w:rsid w:val="001F20B9"/>
    <w:rsid w:val="0020093F"/>
    <w:rsid w:val="00201189"/>
    <w:rsid w:val="002036C0"/>
    <w:rsid w:val="002126D8"/>
    <w:rsid w:val="00215C3E"/>
    <w:rsid w:val="00215E33"/>
    <w:rsid w:val="00225A11"/>
    <w:rsid w:val="00253301"/>
    <w:rsid w:val="002558D7"/>
    <w:rsid w:val="0025792F"/>
    <w:rsid w:val="00261CC7"/>
    <w:rsid w:val="002665C3"/>
    <w:rsid w:val="00267383"/>
    <w:rsid w:val="002703E7"/>
    <w:rsid w:val="002709C3"/>
    <w:rsid w:val="002739C9"/>
    <w:rsid w:val="00273E9A"/>
    <w:rsid w:val="002766B1"/>
    <w:rsid w:val="00276D42"/>
    <w:rsid w:val="00277309"/>
    <w:rsid w:val="002A2F36"/>
    <w:rsid w:val="002B13AE"/>
    <w:rsid w:val="002B2E9B"/>
    <w:rsid w:val="002C06A6"/>
    <w:rsid w:val="002C2C65"/>
    <w:rsid w:val="002C5FE4"/>
    <w:rsid w:val="002C7F1F"/>
    <w:rsid w:val="002D48CD"/>
    <w:rsid w:val="002D5454"/>
    <w:rsid w:val="002D711A"/>
    <w:rsid w:val="002E3658"/>
    <w:rsid w:val="002F1CB1"/>
    <w:rsid w:val="002F2359"/>
    <w:rsid w:val="002F3C80"/>
    <w:rsid w:val="002F7497"/>
    <w:rsid w:val="0031230A"/>
    <w:rsid w:val="00313C1F"/>
    <w:rsid w:val="00313E8B"/>
    <w:rsid w:val="00315D44"/>
    <w:rsid w:val="00320461"/>
    <w:rsid w:val="00326CEB"/>
    <w:rsid w:val="0033624A"/>
    <w:rsid w:val="003373A5"/>
    <w:rsid w:val="00337826"/>
    <w:rsid w:val="0034128A"/>
    <w:rsid w:val="003415DF"/>
    <w:rsid w:val="0034324D"/>
    <w:rsid w:val="0035329F"/>
    <w:rsid w:val="003535EA"/>
    <w:rsid w:val="00355617"/>
    <w:rsid w:val="003657FD"/>
    <w:rsid w:val="00376EF4"/>
    <w:rsid w:val="003904F0"/>
    <w:rsid w:val="003975C9"/>
    <w:rsid w:val="003A10D7"/>
    <w:rsid w:val="003B294A"/>
    <w:rsid w:val="003C3210"/>
    <w:rsid w:val="003C4C3D"/>
    <w:rsid w:val="003C5EEA"/>
    <w:rsid w:val="003C7CB6"/>
    <w:rsid w:val="003D493F"/>
    <w:rsid w:val="003F3D5D"/>
    <w:rsid w:val="00415250"/>
    <w:rsid w:val="0042210F"/>
    <w:rsid w:val="004334BF"/>
    <w:rsid w:val="004408A1"/>
    <w:rsid w:val="00442E5B"/>
    <w:rsid w:val="0044379B"/>
    <w:rsid w:val="00445D50"/>
    <w:rsid w:val="0045234C"/>
    <w:rsid w:val="00453538"/>
    <w:rsid w:val="004603A2"/>
    <w:rsid w:val="0047575B"/>
    <w:rsid w:val="00486088"/>
    <w:rsid w:val="00492FA8"/>
    <w:rsid w:val="004A1BDD"/>
    <w:rsid w:val="004B1E15"/>
    <w:rsid w:val="004B2367"/>
    <w:rsid w:val="004B337A"/>
    <w:rsid w:val="004B381D"/>
    <w:rsid w:val="004C265C"/>
    <w:rsid w:val="004C5E87"/>
    <w:rsid w:val="004C71F5"/>
    <w:rsid w:val="004D41DC"/>
    <w:rsid w:val="004E6C7C"/>
    <w:rsid w:val="00504FBC"/>
    <w:rsid w:val="00517E88"/>
    <w:rsid w:val="005363CA"/>
    <w:rsid w:val="0054174C"/>
    <w:rsid w:val="00542F58"/>
    <w:rsid w:val="00545423"/>
    <w:rsid w:val="00547E71"/>
    <w:rsid w:val="005511A8"/>
    <w:rsid w:val="00565462"/>
    <w:rsid w:val="005668D0"/>
    <w:rsid w:val="00566F0A"/>
    <w:rsid w:val="00572CCD"/>
    <w:rsid w:val="0057440A"/>
    <w:rsid w:val="00581A12"/>
    <w:rsid w:val="00583D92"/>
    <w:rsid w:val="00592C3E"/>
    <w:rsid w:val="00596449"/>
    <w:rsid w:val="005A3E28"/>
    <w:rsid w:val="005A71AD"/>
    <w:rsid w:val="005A7F1B"/>
    <w:rsid w:val="005B14D1"/>
    <w:rsid w:val="005B227F"/>
    <w:rsid w:val="005B59ED"/>
    <w:rsid w:val="005B5C5A"/>
    <w:rsid w:val="005C751F"/>
    <w:rsid w:val="005D14AA"/>
    <w:rsid w:val="005D2C37"/>
    <w:rsid w:val="005D7287"/>
    <w:rsid w:val="005D7D1C"/>
    <w:rsid w:val="005F0355"/>
    <w:rsid w:val="005F5E43"/>
    <w:rsid w:val="00606108"/>
    <w:rsid w:val="006108FA"/>
    <w:rsid w:val="006201FC"/>
    <w:rsid w:val="00620ADD"/>
    <w:rsid w:val="00625ACE"/>
    <w:rsid w:val="00640EF2"/>
    <w:rsid w:val="006418CA"/>
    <w:rsid w:val="0064718C"/>
    <w:rsid w:val="0065049B"/>
    <w:rsid w:val="00650D73"/>
    <w:rsid w:val="006558EE"/>
    <w:rsid w:val="00657231"/>
    <w:rsid w:val="00667FBC"/>
    <w:rsid w:val="00684D89"/>
    <w:rsid w:val="00693558"/>
    <w:rsid w:val="0069571A"/>
    <w:rsid w:val="006A0BB9"/>
    <w:rsid w:val="006A7004"/>
    <w:rsid w:val="006B12FA"/>
    <w:rsid w:val="006B461E"/>
    <w:rsid w:val="006C3C21"/>
    <w:rsid w:val="006C7A31"/>
    <w:rsid w:val="006F2B37"/>
    <w:rsid w:val="006F4A1B"/>
    <w:rsid w:val="006F4C28"/>
    <w:rsid w:val="0070364E"/>
    <w:rsid w:val="007104E8"/>
    <w:rsid w:val="007156FC"/>
    <w:rsid w:val="00716942"/>
    <w:rsid w:val="007173E9"/>
    <w:rsid w:val="0072342B"/>
    <w:rsid w:val="00727519"/>
    <w:rsid w:val="00727CA7"/>
    <w:rsid w:val="0073431C"/>
    <w:rsid w:val="00765216"/>
    <w:rsid w:val="007656E7"/>
    <w:rsid w:val="007666A4"/>
    <w:rsid w:val="00767558"/>
    <w:rsid w:val="00773365"/>
    <w:rsid w:val="00775188"/>
    <w:rsid w:val="00780893"/>
    <w:rsid w:val="00781624"/>
    <w:rsid w:val="00781E3C"/>
    <w:rsid w:val="007858BA"/>
    <w:rsid w:val="00790E43"/>
    <w:rsid w:val="007934C2"/>
    <w:rsid w:val="007A2ABA"/>
    <w:rsid w:val="007A3AEA"/>
    <w:rsid w:val="007A7F97"/>
    <w:rsid w:val="007B437B"/>
    <w:rsid w:val="007B4F3E"/>
    <w:rsid w:val="007B687E"/>
    <w:rsid w:val="007B7197"/>
    <w:rsid w:val="007C1EAD"/>
    <w:rsid w:val="007C6CD0"/>
    <w:rsid w:val="007D5734"/>
    <w:rsid w:val="007E5A5A"/>
    <w:rsid w:val="007F72FF"/>
    <w:rsid w:val="007F7B5E"/>
    <w:rsid w:val="008056E9"/>
    <w:rsid w:val="0081049F"/>
    <w:rsid w:val="00814632"/>
    <w:rsid w:val="00817F6A"/>
    <w:rsid w:val="0082127B"/>
    <w:rsid w:val="00827A40"/>
    <w:rsid w:val="00844F48"/>
    <w:rsid w:val="008455C2"/>
    <w:rsid w:val="00846E45"/>
    <w:rsid w:val="00847693"/>
    <w:rsid w:val="00855FC9"/>
    <w:rsid w:val="00864035"/>
    <w:rsid w:val="00866873"/>
    <w:rsid w:val="008741BA"/>
    <w:rsid w:val="008763F4"/>
    <w:rsid w:val="008775A9"/>
    <w:rsid w:val="00884325"/>
    <w:rsid w:val="008849EA"/>
    <w:rsid w:val="00891FE8"/>
    <w:rsid w:val="008A0607"/>
    <w:rsid w:val="008B3922"/>
    <w:rsid w:val="008B64DB"/>
    <w:rsid w:val="008C667D"/>
    <w:rsid w:val="008D16ED"/>
    <w:rsid w:val="008D2A6B"/>
    <w:rsid w:val="008D49A5"/>
    <w:rsid w:val="008E0B66"/>
    <w:rsid w:val="008E172D"/>
    <w:rsid w:val="008F0ACC"/>
    <w:rsid w:val="009001E1"/>
    <w:rsid w:val="00901EB4"/>
    <w:rsid w:val="00902730"/>
    <w:rsid w:val="00906C9F"/>
    <w:rsid w:val="00911ED6"/>
    <w:rsid w:val="00912603"/>
    <w:rsid w:val="00913C0B"/>
    <w:rsid w:val="009175F1"/>
    <w:rsid w:val="00921577"/>
    <w:rsid w:val="00921775"/>
    <w:rsid w:val="009259E1"/>
    <w:rsid w:val="0093236F"/>
    <w:rsid w:val="00936CCE"/>
    <w:rsid w:val="00937A38"/>
    <w:rsid w:val="009508A8"/>
    <w:rsid w:val="0095188F"/>
    <w:rsid w:val="009550A0"/>
    <w:rsid w:val="00960C64"/>
    <w:rsid w:val="00963D4F"/>
    <w:rsid w:val="0097218E"/>
    <w:rsid w:val="00980425"/>
    <w:rsid w:val="00991C69"/>
    <w:rsid w:val="009923C0"/>
    <w:rsid w:val="009B3AEE"/>
    <w:rsid w:val="009B78FE"/>
    <w:rsid w:val="009C3521"/>
    <w:rsid w:val="009C4461"/>
    <w:rsid w:val="009C6713"/>
    <w:rsid w:val="009C6B5A"/>
    <w:rsid w:val="009E097D"/>
    <w:rsid w:val="009E7E6E"/>
    <w:rsid w:val="009F62D8"/>
    <w:rsid w:val="00A07E67"/>
    <w:rsid w:val="00A155D3"/>
    <w:rsid w:val="00A1625B"/>
    <w:rsid w:val="00A31F72"/>
    <w:rsid w:val="00A37D8E"/>
    <w:rsid w:val="00A41FC6"/>
    <w:rsid w:val="00A44B1B"/>
    <w:rsid w:val="00A44C57"/>
    <w:rsid w:val="00A4583A"/>
    <w:rsid w:val="00A46C0E"/>
    <w:rsid w:val="00A542DA"/>
    <w:rsid w:val="00A57D27"/>
    <w:rsid w:val="00A619BC"/>
    <w:rsid w:val="00A70D9D"/>
    <w:rsid w:val="00A7548F"/>
    <w:rsid w:val="00A76732"/>
    <w:rsid w:val="00A81673"/>
    <w:rsid w:val="00A90EA6"/>
    <w:rsid w:val="00AA2A0B"/>
    <w:rsid w:val="00AB5744"/>
    <w:rsid w:val="00AB5C6E"/>
    <w:rsid w:val="00AB7E5D"/>
    <w:rsid w:val="00AC15B7"/>
    <w:rsid w:val="00AC367F"/>
    <w:rsid w:val="00AD49A5"/>
    <w:rsid w:val="00AE4214"/>
    <w:rsid w:val="00AF0FCD"/>
    <w:rsid w:val="00AF5FF0"/>
    <w:rsid w:val="00AF6C5D"/>
    <w:rsid w:val="00B0456A"/>
    <w:rsid w:val="00B206A8"/>
    <w:rsid w:val="00B27341"/>
    <w:rsid w:val="00B33E12"/>
    <w:rsid w:val="00B408D4"/>
    <w:rsid w:val="00B52B01"/>
    <w:rsid w:val="00B630AC"/>
    <w:rsid w:val="00B6690B"/>
    <w:rsid w:val="00B7545C"/>
    <w:rsid w:val="00B802A8"/>
    <w:rsid w:val="00B806A2"/>
    <w:rsid w:val="00B87DF2"/>
    <w:rsid w:val="00B92AEC"/>
    <w:rsid w:val="00B957E6"/>
    <w:rsid w:val="00B97626"/>
    <w:rsid w:val="00BA0E81"/>
    <w:rsid w:val="00BA6913"/>
    <w:rsid w:val="00BB0B3B"/>
    <w:rsid w:val="00BC1AAD"/>
    <w:rsid w:val="00BC7111"/>
    <w:rsid w:val="00BD0B43"/>
    <w:rsid w:val="00BD4834"/>
    <w:rsid w:val="00BE0D92"/>
    <w:rsid w:val="00BE1A0F"/>
    <w:rsid w:val="00BE4685"/>
    <w:rsid w:val="00BE6035"/>
    <w:rsid w:val="00BF4778"/>
    <w:rsid w:val="00BF7136"/>
    <w:rsid w:val="00C04CA6"/>
    <w:rsid w:val="00C06BD3"/>
    <w:rsid w:val="00C109DC"/>
    <w:rsid w:val="00C162AD"/>
    <w:rsid w:val="00C17D6F"/>
    <w:rsid w:val="00C273B5"/>
    <w:rsid w:val="00C359CF"/>
    <w:rsid w:val="00C370BB"/>
    <w:rsid w:val="00C415B8"/>
    <w:rsid w:val="00C460DB"/>
    <w:rsid w:val="00C46D23"/>
    <w:rsid w:val="00C50CEC"/>
    <w:rsid w:val="00C538D1"/>
    <w:rsid w:val="00C607FB"/>
    <w:rsid w:val="00C6085F"/>
    <w:rsid w:val="00C635AC"/>
    <w:rsid w:val="00C63C0F"/>
    <w:rsid w:val="00C63D30"/>
    <w:rsid w:val="00C713CE"/>
    <w:rsid w:val="00C76EE0"/>
    <w:rsid w:val="00C8330C"/>
    <w:rsid w:val="00C85BFA"/>
    <w:rsid w:val="00C85EFE"/>
    <w:rsid w:val="00C934DE"/>
    <w:rsid w:val="00C93CB2"/>
    <w:rsid w:val="00C97045"/>
    <w:rsid w:val="00CA13A3"/>
    <w:rsid w:val="00CA51AF"/>
    <w:rsid w:val="00CA5CB1"/>
    <w:rsid w:val="00CC149E"/>
    <w:rsid w:val="00CC31C4"/>
    <w:rsid w:val="00CD2995"/>
    <w:rsid w:val="00CE3A82"/>
    <w:rsid w:val="00CF0F48"/>
    <w:rsid w:val="00CF3D10"/>
    <w:rsid w:val="00CF7805"/>
    <w:rsid w:val="00D007F8"/>
    <w:rsid w:val="00D030C9"/>
    <w:rsid w:val="00D05A52"/>
    <w:rsid w:val="00D114C6"/>
    <w:rsid w:val="00D142D0"/>
    <w:rsid w:val="00D23D90"/>
    <w:rsid w:val="00D26BF9"/>
    <w:rsid w:val="00D35879"/>
    <w:rsid w:val="00D434AA"/>
    <w:rsid w:val="00D47210"/>
    <w:rsid w:val="00D505DF"/>
    <w:rsid w:val="00D54217"/>
    <w:rsid w:val="00D54B6F"/>
    <w:rsid w:val="00D55186"/>
    <w:rsid w:val="00D62977"/>
    <w:rsid w:val="00D635A1"/>
    <w:rsid w:val="00D6411A"/>
    <w:rsid w:val="00D67ABF"/>
    <w:rsid w:val="00D749E6"/>
    <w:rsid w:val="00D834E2"/>
    <w:rsid w:val="00D839E9"/>
    <w:rsid w:val="00D844EE"/>
    <w:rsid w:val="00D847F8"/>
    <w:rsid w:val="00D90465"/>
    <w:rsid w:val="00D97504"/>
    <w:rsid w:val="00DB4BE1"/>
    <w:rsid w:val="00DB7D74"/>
    <w:rsid w:val="00DC65A4"/>
    <w:rsid w:val="00DC690E"/>
    <w:rsid w:val="00DD346F"/>
    <w:rsid w:val="00DD53FA"/>
    <w:rsid w:val="00DE3BC6"/>
    <w:rsid w:val="00DF1141"/>
    <w:rsid w:val="00DF1CF5"/>
    <w:rsid w:val="00DF3644"/>
    <w:rsid w:val="00DF3DF5"/>
    <w:rsid w:val="00DF63A6"/>
    <w:rsid w:val="00E04AF0"/>
    <w:rsid w:val="00E0731D"/>
    <w:rsid w:val="00E12FD3"/>
    <w:rsid w:val="00E1469A"/>
    <w:rsid w:val="00E22AAE"/>
    <w:rsid w:val="00E37B98"/>
    <w:rsid w:val="00E406B4"/>
    <w:rsid w:val="00E40EAA"/>
    <w:rsid w:val="00E43F3A"/>
    <w:rsid w:val="00E44023"/>
    <w:rsid w:val="00E45B15"/>
    <w:rsid w:val="00E6193F"/>
    <w:rsid w:val="00E63CEF"/>
    <w:rsid w:val="00E652FD"/>
    <w:rsid w:val="00E65D5E"/>
    <w:rsid w:val="00E67C6B"/>
    <w:rsid w:val="00E707D9"/>
    <w:rsid w:val="00E7569C"/>
    <w:rsid w:val="00E76516"/>
    <w:rsid w:val="00E778FE"/>
    <w:rsid w:val="00EA1562"/>
    <w:rsid w:val="00EA68CE"/>
    <w:rsid w:val="00EB1C45"/>
    <w:rsid w:val="00EB36DB"/>
    <w:rsid w:val="00EB51EB"/>
    <w:rsid w:val="00EC4AD1"/>
    <w:rsid w:val="00EC677A"/>
    <w:rsid w:val="00EE1C5C"/>
    <w:rsid w:val="00EE345F"/>
    <w:rsid w:val="00EE4A95"/>
    <w:rsid w:val="00EF284E"/>
    <w:rsid w:val="00EF4D58"/>
    <w:rsid w:val="00F12BA0"/>
    <w:rsid w:val="00F2220D"/>
    <w:rsid w:val="00F2477F"/>
    <w:rsid w:val="00F24C07"/>
    <w:rsid w:val="00F25445"/>
    <w:rsid w:val="00F322A8"/>
    <w:rsid w:val="00F32E51"/>
    <w:rsid w:val="00F3436F"/>
    <w:rsid w:val="00F45927"/>
    <w:rsid w:val="00F52CCD"/>
    <w:rsid w:val="00F65D4B"/>
    <w:rsid w:val="00F7577A"/>
    <w:rsid w:val="00F771BD"/>
    <w:rsid w:val="00F772EC"/>
    <w:rsid w:val="00F83EDB"/>
    <w:rsid w:val="00F91619"/>
    <w:rsid w:val="00F93094"/>
    <w:rsid w:val="00F9400E"/>
    <w:rsid w:val="00FA1C07"/>
    <w:rsid w:val="00FA48E3"/>
    <w:rsid w:val="00FA4E88"/>
    <w:rsid w:val="00FA7368"/>
    <w:rsid w:val="00FB2CBD"/>
    <w:rsid w:val="00FB54DD"/>
    <w:rsid w:val="00FB665D"/>
    <w:rsid w:val="00FB6A97"/>
    <w:rsid w:val="00FC01A6"/>
    <w:rsid w:val="00FD43BF"/>
    <w:rsid w:val="00FD4B7C"/>
    <w:rsid w:val="00FE3F50"/>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C65"/>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0731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31/3907/2021/en/" TargetMode="External"/><Relationship Id="rId13" Type="http://schemas.openxmlformats.org/officeDocument/2006/relationships/hyperlink" Target="https://www.amnesty.org/es/documents/mde31/7232/2023/es/" TargetMode="Externa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hyperlink" Target="https://undocs.org/Home/Mobile?FinalSymbol=A%2FHRC%2FRES%2F54%2F29&amp;Language=S&amp;DeviceType=Desktop&amp;LangRequested=Fal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18/01/yemen-huthis-must-quash-death-sentence-of-bahai-prisoner-of-conscie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org/en/wp-content/uploads/2021/05/MDE3139072021ENGLISH.pdf" TargetMode="External"/><Relationship Id="rId4" Type="http://schemas.openxmlformats.org/officeDocument/2006/relationships/webSettings" Target="webSettings.xml"/><Relationship Id="rId9" Type="http://schemas.openxmlformats.org/officeDocument/2006/relationships/hyperlink" Target="https://www.amnesty.org/es/latest/news/2016/08/yemen-huthi-authorities-must-release-detained-bahais-end-crackdown-on-minoritie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2023-12-22T13:37:00Z</dcterms:created>
  <dcterms:modified xsi:type="dcterms:W3CDTF">2023-12-22T13:37:00Z</dcterms:modified>
</cp:coreProperties>
</file>