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B5C60" w:rsidRDefault="0034128A" w:rsidP="00EB5C60">
      <w:pPr>
        <w:pStyle w:val="AIUrgentActionTopHeading"/>
        <w:tabs>
          <w:tab w:val="clear" w:pos="567"/>
        </w:tabs>
        <w:ind w:left="-284"/>
        <w:rPr>
          <w:rFonts w:cs="Arial"/>
          <w:sz w:val="100"/>
          <w:szCs w:val="100"/>
          <w:lang w:val="es-ES"/>
        </w:rPr>
      </w:pPr>
      <w:r w:rsidRPr="00EB5C60">
        <w:rPr>
          <w:rFonts w:cs="Arial"/>
          <w:bCs/>
          <w:sz w:val="100"/>
          <w:szCs w:val="100"/>
          <w:highlight w:val="yellow"/>
          <w:lang w:val="es"/>
        </w:rPr>
        <w:t>ACCIÓN URGENTE</w:t>
      </w:r>
    </w:p>
    <w:p w14:paraId="76BC4611" w14:textId="77777777" w:rsidR="005D2C37" w:rsidRPr="00EB5C60" w:rsidRDefault="005D2C37" w:rsidP="00980425">
      <w:pPr>
        <w:pStyle w:val="Default"/>
        <w:ind w:left="-283"/>
        <w:rPr>
          <w:b/>
          <w:sz w:val="28"/>
          <w:szCs w:val="28"/>
          <w:lang w:val="es-ES"/>
        </w:rPr>
      </w:pPr>
    </w:p>
    <w:p w14:paraId="48ED1961" w14:textId="3C1025E8" w:rsidR="0034128A" w:rsidRPr="00EB5C60" w:rsidRDefault="004279A6" w:rsidP="3BEC7350">
      <w:pPr>
        <w:spacing w:after="0"/>
        <w:ind w:left="-283"/>
        <w:rPr>
          <w:rFonts w:ascii="Arial" w:hAnsi="Arial" w:cs="Arial"/>
          <w:b/>
          <w:bCs/>
          <w:sz w:val="32"/>
          <w:szCs w:val="30"/>
          <w:lang w:val="es-ES"/>
        </w:rPr>
      </w:pPr>
      <w:r w:rsidRPr="00EB5C60">
        <w:rPr>
          <w:rFonts w:ascii="Arial" w:hAnsi="Arial" w:cs="Arial"/>
          <w:b/>
          <w:bCs/>
          <w:sz w:val="32"/>
          <w:szCs w:val="30"/>
          <w:lang w:val="es"/>
        </w:rPr>
        <w:t>NIÑA QUE REALIZA ACTIVISMO EN FAVOR DE LA JUSTICIA CLIMÁTICA, INTIMIDADA EN SU CASA</w:t>
      </w:r>
    </w:p>
    <w:p w14:paraId="7F0EBBD7" w14:textId="77777777" w:rsidR="00EB5C60" w:rsidRPr="00EB5C60" w:rsidRDefault="00EB5C60" w:rsidP="3BEC7350">
      <w:pPr>
        <w:spacing w:after="0"/>
        <w:ind w:left="-283"/>
        <w:rPr>
          <w:rFonts w:ascii="Arial" w:hAnsi="Arial" w:cs="Arial"/>
          <w:b/>
          <w:bCs/>
          <w:lang w:val="es"/>
        </w:rPr>
      </w:pPr>
    </w:p>
    <w:p w14:paraId="643598AB" w14:textId="25D1DCC2" w:rsidR="00A53A7C" w:rsidRPr="00EB5C60" w:rsidRDefault="25082FFB" w:rsidP="3BEC7350">
      <w:pPr>
        <w:spacing w:after="0"/>
        <w:ind w:left="-283"/>
        <w:rPr>
          <w:rFonts w:ascii="Arial" w:hAnsi="Arial" w:cs="Arial"/>
          <w:b/>
          <w:bCs/>
          <w:lang w:val="es-ES"/>
        </w:rPr>
      </w:pPr>
      <w:r w:rsidRPr="00EB5C60">
        <w:rPr>
          <w:rFonts w:ascii="Arial" w:hAnsi="Arial" w:cs="Arial"/>
          <w:b/>
          <w:bCs/>
          <w:lang w:val="es"/>
        </w:rPr>
        <w:t xml:space="preserve">Leonela Moncayo, activista climática de 14 </w:t>
      </w:r>
      <w:proofErr w:type="gramStart"/>
      <w:r w:rsidRPr="00EB5C60">
        <w:rPr>
          <w:rFonts w:ascii="Arial" w:hAnsi="Arial" w:cs="Arial"/>
          <w:b/>
          <w:bCs/>
          <w:lang w:val="es"/>
        </w:rPr>
        <w:t>años de edad</w:t>
      </w:r>
      <w:proofErr w:type="gramEnd"/>
      <w:r w:rsidRPr="00EB5C60">
        <w:rPr>
          <w:rFonts w:ascii="Arial" w:hAnsi="Arial" w:cs="Arial"/>
          <w:b/>
          <w:bCs/>
          <w:lang w:val="es"/>
        </w:rPr>
        <w:t>, ha denunciado que el 26 de febrero estalló ante su casa un artefacto explosivo improvisado. Esto sucedió cinco días después de que Leonela fuera estigmatizada junto con otras niñas en la Asamblea Nacional por la ministra de Energía y Minas a causa de su activismo contra la quema habitual de gas (lo que en Ecuador se denominan “mecheros”). Leonela, su familia y otras ocho niñas activistas pueden estar en peligro. Pedimos a las autoridades ecuatorianas que investiguen de forma efectiva lo sucedido, que se abstengan de estigmatizar a las niñas activistas y que las protejan para que puedan llevar a cabo su labor en un entorno seguro.</w:t>
      </w:r>
    </w:p>
    <w:p w14:paraId="616D34FF" w14:textId="77777777" w:rsidR="00D37494" w:rsidRPr="00EB5C60" w:rsidRDefault="00D37494" w:rsidP="00980425">
      <w:pPr>
        <w:spacing w:after="0" w:line="240" w:lineRule="auto"/>
        <w:ind w:left="-283"/>
        <w:rPr>
          <w:rFonts w:ascii="Arial" w:hAnsi="Arial" w:cs="Arial"/>
          <w:lang w:val="es-ES"/>
        </w:rPr>
      </w:pPr>
    </w:p>
    <w:p w14:paraId="760DDE4F" w14:textId="403C3940" w:rsidR="005D2C37" w:rsidRPr="00EB5C60" w:rsidRDefault="005D2C37" w:rsidP="00980425">
      <w:pPr>
        <w:spacing w:after="0" w:line="240" w:lineRule="auto"/>
        <w:ind w:left="-283"/>
        <w:rPr>
          <w:rFonts w:ascii="Arial" w:hAnsi="Arial" w:cs="Arial"/>
          <w:b/>
          <w:color w:val="FF0000"/>
          <w:sz w:val="22"/>
          <w:lang w:val="es-ES"/>
        </w:rPr>
      </w:pPr>
      <w:r w:rsidRPr="00EB5C60">
        <w:rPr>
          <w:rFonts w:ascii="Arial" w:hAnsi="Arial" w:cs="Arial"/>
          <w:b/>
          <w:bCs/>
          <w:color w:val="FF0000"/>
          <w:sz w:val="22"/>
          <w:lang w:val="es"/>
        </w:rPr>
        <w:t>ACTÚEN: REDACTEN SU PROPIO LLAMAMIENTO O UTILICEN ESTA CARTA MODELO</w:t>
      </w:r>
    </w:p>
    <w:p w14:paraId="3091F4CF" w14:textId="77777777" w:rsidR="005D2C37" w:rsidRPr="00EB5C60" w:rsidRDefault="005D2C37" w:rsidP="00980425">
      <w:pPr>
        <w:autoSpaceDE w:val="0"/>
        <w:autoSpaceDN w:val="0"/>
        <w:adjustRightInd w:val="0"/>
        <w:spacing w:after="0" w:line="240" w:lineRule="auto"/>
        <w:ind w:left="-283"/>
        <w:rPr>
          <w:rFonts w:ascii="Arial" w:hAnsi="Arial" w:cs="Arial"/>
          <w:lang w:val="es-ES"/>
        </w:rPr>
      </w:pPr>
    </w:p>
    <w:p w14:paraId="6A698090" w14:textId="240FB652" w:rsidR="005D2C37" w:rsidRPr="00EB5C60" w:rsidRDefault="00D52324" w:rsidP="00980425">
      <w:pPr>
        <w:spacing w:after="0" w:line="240" w:lineRule="auto"/>
        <w:ind w:left="-283"/>
        <w:jc w:val="right"/>
        <w:rPr>
          <w:rFonts w:ascii="Arial" w:hAnsi="Arial" w:cs="Arial"/>
          <w:b/>
          <w:i/>
          <w:sz w:val="20"/>
          <w:szCs w:val="20"/>
          <w:lang w:val="es-ES"/>
        </w:rPr>
      </w:pPr>
      <w:r w:rsidRPr="00EB5C60">
        <w:rPr>
          <w:rFonts w:ascii="Arial" w:hAnsi="Arial" w:cs="Arial"/>
          <w:b/>
          <w:bCs/>
          <w:i/>
          <w:iCs/>
          <w:sz w:val="20"/>
          <w:szCs w:val="20"/>
          <w:lang w:val="es"/>
        </w:rPr>
        <w:t>Fiscal General Diana Salazar</w:t>
      </w:r>
    </w:p>
    <w:p w14:paraId="4085834D" w14:textId="77777777" w:rsidR="004279A6" w:rsidRPr="00EB5C60" w:rsidRDefault="00233E56" w:rsidP="0052173A">
      <w:pPr>
        <w:spacing w:after="0" w:line="240" w:lineRule="auto"/>
        <w:ind w:left="-283"/>
        <w:jc w:val="right"/>
        <w:rPr>
          <w:rFonts w:ascii="Arial" w:hAnsi="Arial" w:cs="Arial"/>
          <w:i/>
          <w:sz w:val="20"/>
          <w:szCs w:val="20"/>
          <w:lang w:val="es-ES"/>
        </w:rPr>
      </w:pPr>
      <w:r w:rsidRPr="00EB5C60">
        <w:rPr>
          <w:rFonts w:ascii="Arial" w:hAnsi="Arial" w:cs="Arial"/>
          <w:i/>
          <w:iCs/>
          <w:sz w:val="20"/>
          <w:szCs w:val="20"/>
          <w:lang w:val="es"/>
        </w:rPr>
        <w:t>Juan León Mera N19-36 y Av. Patria,</w:t>
      </w:r>
    </w:p>
    <w:p w14:paraId="595E8B4E" w14:textId="356A0D1B" w:rsidR="00233E56" w:rsidRPr="00EB5C60" w:rsidRDefault="00233E56" w:rsidP="0052173A">
      <w:pPr>
        <w:spacing w:after="0" w:line="240" w:lineRule="auto"/>
        <w:ind w:left="-283"/>
        <w:jc w:val="right"/>
        <w:rPr>
          <w:rFonts w:ascii="Arial" w:hAnsi="Arial" w:cs="Arial"/>
          <w:i/>
          <w:sz w:val="20"/>
          <w:szCs w:val="20"/>
          <w:lang w:val="es-ES"/>
        </w:rPr>
      </w:pPr>
      <w:r w:rsidRPr="00EB5C60">
        <w:rPr>
          <w:rFonts w:ascii="Arial" w:hAnsi="Arial" w:cs="Arial"/>
          <w:i/>
          <w:iCs/>
          <w:sz w:val="20"/>
          <w:szCs w:val="20"/>
          <w:lang w:val="es"/>
        </w:rPr>
        <w:t xml:space="preserve">Edificio </w:t>
      </w:r>
      <w:proofErr w:type="gramStart"/>
      <w:r w:rsidRPr="00EB5C60">
        <w:rPr>
          <w:rFonts w:ascii="Arial" w:hAnsi="Arial" w:cs="Arial"/>
          <w:i/>
          <w:iCs/>
          <w:sz w:val="20"/>
          <w:szCs w:val="20"/>
          <w:lang w:val="es"/>
        </w:rPr>
        <w:t>Fiscalía General</w:t>
      </w:r>
      <w:proofErr w:type="gramEnd"/>
      <w:r w:rsidRPr="00EB5C60">
        <w:rPr>
          <w:rFonts w:ascii="Arial" w:hAnsi="Arial" w:cs="Arial"/>
          <w:i/>
          <w:iCs/>
          <w:sz w:val="20"/>
          <w:szCs w:val="20"/>
          <w:lang w:val="es"/>
        </w:rPr>
        <w:t xml:space="preserve"> del Estado Quito</w:t>
      </w:r>
    </w:p>
    <w:p w14:paraId="1B1304E8" w14:textId="77777777" w:rsidR="00233E56" w:rsidRPr="00EB5C60" w:rsidRDefault="00233E56" w:rsidP="0052173A">
      <w:pPr>
        <w:spacing w:after="0" w:line="240" w:lineRule="auto"/>
        <w:ind w:left="-283"/>
        <w:jc w:val="right"/>
        <w:rPr>
          <w:rFonts w:ascii="Arial" w:hAnsi="Arial" w:cs="Arial"/>
          <w:i/>
          <w:sz w:val="20"/>
          <w:szCs w:val="20"/>
          <w:lang w:val="es-ES"/>
        </w:rPr>
      </w:pPr>
      <w:r w:rsidRPr="00EB5C60">
        <w:rPr>
          <w:rFonts w:ascii="Arial" w:hAnsi="Arial" w:cs="Arial"/>
          <w:i/>
          <w:iCs/>
          <w:sz w:val="20"/>
          <w:szCs w:val="20"/>
          <w:lang w:val="es"/>
        </w:rPr>
        <w:t>Quito, Ecuador</w:t>
      </w:r>
    </w:p>
    <w:p w14:paraId="43AFFC64" w14:textId="6CB8F0A2" w:rsidR="00233E56" w:rsidRPr="00EB5C60" w:rsidRDefault="2A43B3ED" w:rsidP="3BEC7350">
      <w:pPr>
        <w:spacing w:after="0" w:line="240" w:lineRule="auto"/>
        <w:ind w:left="-283"/>
        <w:jc w:val="right"/>
        <w:rPr>
          <w:rFonts w:ascii="Arial" w:hAnsi="Arial" w:cs="Arial"/>
          <w:i/>
          <w:iCs/>
          <w:sz w:val="20"/>
          <w:szCs w:val="20"/>
          <w:lang w:val="es-ES"/>
        </w:rPr>
      </w:pPr>
      <w:r w:rsidRPr="00EB5C60">
        <w:rPr>
          <w:rFonts w:ascii="Arial" w:hAnsi="Arial" w:cs="Arial"/>
          <w:i/>
          <w:iCs/>
          <w:sz w:val="20"/>
          <w:szCs w:val="20"/>
          <w:lang w:val="es"/>
        </w:rPr>
        <w:t xml:space="preserve">Correo-e: </w:t>
      </w:r>
      <w:hyperlink r:id="rId7" w:history="1">
        <w:r w:rsidRPr="00EB5C60">
          <w:rPr>
            <w:rStyle w:val="Hipervnculo"/>
            <w:rFonts w:ascii="Arial" w:hAnsi="Arial" w:cs="Arial"/>
            <w:i/>
            <w:iCs/>
            <w:sz w:val="20"/>
            <w:szCs w:val="20"/>
            <w:u w:val="none"/>
            <w:lang w:val="es"/>
          </w:rPr>
          <w:t>despacho@fiscalia.gob.ec</w:t>
        </w:r>
      </w:hyperlink>
      <w:r w:rsidRPr="00EB5C60">
        <w:rPr>
          <w:rFonts w:ascii="Arial" w:hAnsi="Arial" w:cs="Arial"/>
          <w:i/>
          <w:iCs/>
          <w:sz w:val="20"/>
          <w:szCs w:val="20"/>
          <w:lang w:val="es"/>
        </w:rPr>
        <w:t xml:space="preserve"> / mogollonf@fiscalia.gob.ec</w:t>
      </w:r>
    </w:p>
    <w:p w14:paraId="51726670" w14:textId="1C02BFB3" w:rsidR="00233E56" w:rsidRPr="00EB5C60" w:rsidRDefault="00FF7E50" w:rsidP="0052173A">
      <w:pPr>
        <w:spacing w:after="0" w:line="240" w:lineRule="auto"/>
        <w:ind w:left="-283"/>
        <w:jc w:val="right"/>
        <w:rPr>
          <w:rFonts w:ascii="Arial" w:hAnsi="Arial" w:cs="Arial"/>
          <w:i/>
          <w:sz w:val="20"/>
          <w:szCs w:val="20"/>
          <w:lang w:val="es-ES"/>
        </w:rPr>
      </w:pPr>
      <w:r w:rsidRPr="00EB5C60">
        <w:rPr>
          <w:rFonts w:ascii="Arial" w:hAnsi="Arial" w:cs="Arial"/>
          <w:i/>
          <w:iCs/>
          <w:sz w:val="20"/>
          <w:szCs w:val="20"/>
          <w:lang w:val="es"/>
        </w:rPr>
        <w:t>X (antes Twitter): @DianaSalazarM2</w:t>
      </w:r>
    </w:p>
    <w:p w14:paraId="05B1F813" w14:textId="05385296" w:rsidR="00233E56" w:rsidRPr="00EB5C60" w:rsidRDefault="00233E56" w:rsidP="0052173A">
      <w:pPr>
        <w:spacing w:after="0" w:line="240" w:lineRule="auto"/>
        <w:ind w:left="-283"/>
        <w:jc w:val="right"/>
        <w:rPr>
          <w:rFonts w:ascii="Arial" w:hAnsi="Arial" w:cs="Arial"/>
          <w:i/>
          <w:sz w:val="20"/>
          <w:szCs w:val="20"/>
          <w:lang w:val="es-ES"/>
        </w:rPr>
      </w:pPr>
    </w:p>
    <w:p w14:paraId="5868712F" w14:textId="77777777" w:rsidR="0052173A" w:rsidRPr="00EB5C60" w:rsidRDefault="0052173A" w:rsidP="00233E56">
      <w:pPr>
        <w:spacing w:after="0" w:line="240" w:lineRule="auto"/>
        <w:ind w:left="-283"/>
        <w:jc w:val="both"/>
        <w:rPr>
          <w:rFonts w:ascii="Arial" w:hAnsi="Arial" w:cs="Arial"/>
          <w:i/>
          <w:sz w:val="20"/>
          <w:szCs w:val="20"/>
          <w:lang w:val="es-ES"/>
        </w:rPr>
      </w:pPr>
    </w:p>
    <w:p w14:paraId="791E2F32" w14:textId="7AC3E431" w:rsidR="005D2C37" w:rsidRPr="00EB5C60" w:rsidRDefault="00FF7E50" w:rsidP="00FF7E50">
      <w:pPr>
        <w:spacing w:after="0" w:line="240" w:lineRule="auto"/>
        <w:ind w:left="-284" w:right="-377"/>
        <w:jc w:val="both"/>
        <w:rPr>
          <w:rFonts w:ascii="Arial" w:hAnsi="Arial" w:cs="Arial"/>
          <w:i/>
          <w:iCs/>
          <w:sz w:val="20"/>
          <w:szCs w:val="20"/>
          <w:lang w:val="es"/>
        </w:rPr>
      </w:pPr>
      <w:r w:rsidRPr="00EB5C60">
        <w:rPr>
          <w:rFonts w:ascii="Arial" w:hAnsi="Arial" w:cs="Arial"/>
          <w:i/>
          <w:iCs/>
          <w:sz w:val="20"/>
          <w:szCs w:val="20"/>
          <w:lang w:val="es"/>
        </w:rPr>
        <w:t xml:space="preserve">Sra. </w:t>
      </w:r>
      <w:proofErr w:type="gramStart"/>
      <w:r w:rsidRPr="00EB5C60">
        <w:rPr>
          <w:rFonts w:ascii="Arial" w:hAnsi="Arial" w:cs="Arial"/>
          <w:i/>
          <w:iCs/>
          <w:sz w:val="20"/>
          <w:szCs w:val="20"/>
          <w:lang w:val="es"/>
        </w:rPr>
        <w:t>Fiscal General</w:t>
      </w:r>
      <w:proofErr w:type="gramEnd"/>
      <w:r w:rsidRPr="00EB5C60">
        <w:rPr>
          <w:rFonts w:ascii="Arial" w:hAnsi="Arial" w:cs="Arial"/>
          <w:i/>
          <w:iCs/>
          <w:sz w:val="20"/>
          <w:szCs w:val="20"/>
          <w:lang w:val="es"/>
        </w:rPr>
        <w:t xml:space="preserve"> Diana Salazar:</w:t>
      </w:r>
    </w:p>
    <w:p w14:paraId="571A032B" w14:textId="77777777" w:rsidR="00EB5C60" w:rsidRPr="00EB5C60" w:rsidRDefault="00EB5C60" w:rsidP="00FF7E50">
      <w:pPr>
        <w:spacing w:after="0" w:line="240" w:lineRule="auto"/>
        <w:ind w:left="-284" w:right="-377"/>
        <w:jc w:val="both"/>
        <w:rPr>
          <w:rFonts w:ascii="Arial" w:hAnsi="Arial" w:cs="Arial"/>
          <w:i/>
          <w:sz w:val="20"/>
          <w:szCs w:val="20"/>
          <w:lang w:val="es-ES"/>
        </w:rPr>
      </w:pPr>
    </w:p>
    <w:p w14:paraId="0653B11F" w14:textId="77777777" w:rsidR="004279A6" w:rsidRPr="00EB5C60" w:rsidRDefault="421FE96C" w:rsidP="3BEC7350">
      <w:pPr>
        <w:spacing w:line="240" w:lineRule="auto"/>
        <w:ind w:left="-284" w:right="-377"/>
        <w:jc w:val="both"/>
        <w:rPr>
          <w:rFonts w:ascii="Arial" w:hAnsi="Arial" w:cs="Arial"/>
          <w:i/>
          <w:iCs/>
          <w:sz w:val="20"/>
          <w:szCs w:val="20"/>
          <w:lang w:val="es-ES"/>
        </w:rPr>
      </w:pPr>
      <w:r w:rsidRPr="00EB5C60">
        <w:rPr>
          <w:rFonts w:ascii="Arial" w:hAnsi="Arial" w:cs="Arial"/>
          <w:i/>
          <w:iCs/>
          <w:sz w:val="20"/>
          <w:szCs w:val="20"/>
          <w:lang w:val="es"/>
        </w:rPr>
        <w:t>Me dirijo a usted para expresarle mi honda preocupación por la situación sufrida por la activista climática de 14 años Leonela Moncayo y su familia ante su casa. El 26 de febrero, Leonela y su madre oyeron un ruido en el patio de su casa. Pensaron que era una tubería de gasóleo que había estallado. Sin embargo, cuando salieron para comprobar qué había sucedido, se dieron cuenta de que no era una tubería de gasóleo, y observaron un abundante humo blanco que olía como el de la pirotecnia. Cuando se despejó el humo vieron un artefacto explosivo improvisado hecho con caña de guadua, papel y un tubo de cartón. Me preocupa que esto pueda ser una amenaza y un acto de intimidación contra Leonela y su familia por su activismo en favor de la justicia climática.</w:t>
      </w:r>
    </w:p>
    <w:p w14:paraId="54AC8C89" w14:textId="77777777" w:rsidR="004279A6" w:rsidRPr="00EB5C60" w:rsidRDefault="48FA8A8A" w:rsidP="3BEC7350">
      <w:pPr>
        <w:spacing w:line="240" w:lineRule="auto"/>
        <w:ind w:left="-284" w:right="-377"/>
        <w:jc w:val="both"/>
        <w:rPr>
          <w:rFonts w:ascii="Arial" w:hAnsi="Arial" w:cs="Arial"/>
          <w:i/>
          <w:iCs/>
          <w:sz w:val="20"/>
          <w:szCs w:val="20"/>
          <w:lang w:val="es-ES"/>
        </w:rPr>
      </w:pPr>
      <w:r w:rsidRPr="00EB5C60">
        <w:rPr>
          <w:rFonts w:ascii="Arial" w:hAnsi="Arial" w:cs="Arial"/>
          <w:i/>
          <w:iCs/>
          <w:sz w:val="20"/>
          <w:szCs w:val="20"/>
          <w:lang w:val="es"/>
        </w:rPr>
        <w:t>Leonela es una de las nueve niñas valientemente dedicadas al activismo en las provincias de Sucumbíos y Orellana que lograron una sentencia histórica que obliga al Estado ecuatoriano a eliminar todas las quemas de gas que contribuyan de forma significativa a la crisis climática y perjudiquen la salud de las comunidades que están en primera línea. El 21 de febrero, cuatro de las nueve niñas demandantes, incluida Leonela, acudieron a una sesión en la Comisión de Biodiversidad de la Asamblea Nacional de Ecuador para exigir que las autoridades pertinentes cumplieran la sentencia, y allí fueron estigmatizadas por la ministra de Energía y Minas, Andrea Arrobo, quien insinuó que las niñas habían sido manipuladas y declaró que el gobierno ya ha cumplido la sentencia porque ha eliminado dos quemas de gas. Las niñas rebatieron las alegaciones de la ministra y defendieron valientemente tanto su derecho como niñas a participar como los derechos de sus comunidades.</w:t>
      </w:r>
    </w:p>
    <w:p w14:paraId="23961403" w14:textId="53BEAAD5" w:rsidR="00FF7E50" w:rsidRPr="00EB5C60" w:rsidRDefault="731B2432" w:rsidP="3BEC7350">
      <w:pPr>
        <w:spacing w:line="240" w:lineRule="auto"/>
        <w:ind w:left="-284" w:right="-377"/>
        <w:jc w:val="both"/>
        <w:rPr>
          <w:rFonts w:ascii="Arial" w:hAnsi="Arial" w:cs="Arial"/>
          <w:b/>
          <w:bCs/>
          <w:i/>
          <w:iCs/>
          <w:sz w:val="20"/>
          <w:szCs w:val="20"/>
          <w:lang w:val="es-ES"/>
        </w:rPr>
      </w:pPr>
      <w:r w:rsidRPr="00EB5C60">
        <w:rPr>
          <w:rFonts w:ascii="Arial" w:hAnsi="Arial" w:cs="Arial"/>
          <w:b/>
          <w:bCs/>
          <w:i/>
          <w:iCs/>
          <w:sz w:val="20"/>
          <w:szCs w:val="20"/>
          <w:lang w:val="es"/>
        </w:rPr>
        <w:t xml:space="preserve">La instamos a investigar de forma efectiva, independiente e imparcial el ataque contra Leonela Moncayo y su familia. Toda persona con presunta responsabilidad penal en los </w:t>
      </w:r>
      <w:proofErr w:type="gramStart"/>
      <w:r w:rsidRPr="00EB5C60">
        <w:rPr>
          <w:rFonts w:ascii="Arial" w:hAnsi="Arial" w:cs="Arial"/>
          <w:b/>
          <w:bCs/>
          <w:i/>
          <w:iCs/>
          <w:sz w:val="20"/>
          <w:szCs w:val="20"/>
          <w:lang w:val="es"/>
        </w:rPr>
        <w:t>hechos,</w:t>
      </w:r>
      <w:proofErr w:type="gramEnd"/>
      <w:r w:rsidRPr="00EB5C60">
        <w:rPr>
          <w:rFonts w:ascii="Arial" w:hAnsi="Arial" w:cs="Arial"/>
          <w:b/>
          <w:bCs/>
          <w:i/>
          <w:iCs/>
          <w:sz w:val="20"/>
          <w:szCs w:val="20"/>
          <w:lang w:val="es"/>
        </w:rPr>
        <w:t xml:space="preserve"> ya sea como autora material o intelectual, debe comparecer ante la justicia para ser sometida a un juicio justo. Además, pedimos a las autoridades ecuatorianas que se abstengan de estigmatizar a las nueve niñas demandantes y garanticen su seguridad para que puedan llevar a cabo su labor de defensa de los derechos humanos y del clima en un entorno seguro. Estas niñas son valientes defensoras de los derechos humanos en la lucha contra el cambio climático.</w:t>
      </w:r>
    </w:p>
    <w:p w14:paraId="3D58402B" w14:textId="66AD10F7" w:rsidR="000E6E75" w:rsidRPr="00EB5C60" w:rsidRDefault="004279A6" w:rsidP="00FF7E50">
      <w:pPr>
        <w:spacing w:line="240" w:lineRule="auto"/>
        <w:ind w:left="-284"/>
        <w:jc w:val="both"/>
        <w:rPr>
          <w:rFonts w:ascii="Arial" w:hAnsi="Arial" w:cs="Arial"/>
          <w:i/>
          <w:sz w:val="20"/>
          <w:szCs w:val="20"/>
          <w:lang w:val="es-ES"/>
        </w:rPr>
      </w:pPr>
      <w:r w:rsidRPr="00EB5C60">
        <w:rPr>
          <w:rFonts w:ascii="Arial" w:hAnsi="Arial" w:cs="Arial"/>
          <w:i/>
          <w:iCs/>
          <w:sz w:val="20"/>
          <w:szCs w:val="20"/>
          <w:lang w:val="es"/>
        </w:rPr>
        <w:t>Atentamente,</w:t>
      </w:r>
      <w:r w:rsidR="00EB5C60">
        <w:rPr>
          <w:rFonts w:ascii="Arial" w:hAnsi="Arial" w:cs="Arial"/>
          <w:i/>
          <w:iCs/>
          <w:sz w:val="20"/>
          <w:szCs w:val="20"/>
          <w:lang w:val="es"/>
        </w:rPr>
        <w:t xml:space="preserve"> </w:t>
      </w:r>
      <w:r w:rsidRPr="00EB5C60">
        <w:rPr>
          <w:rFonts w:ascii="Arial" w:hAnsi="Arial" w:cs="Arial"/>
          <w:i/>
          <w:iCs/>
          <w:sz w:val="20"/>
          <w:szCs w:val="20"/>
          <w:lang w:val="es"/>
        </w:rPr>
        <w:t>[NOMBRE]</w:t>
      </w:r>
    </w:p>
    <w:p w14:paraId="15D754DB" w14:textId="74A4DF47" w:rsidR="0082127B" w:rsidRPr="00EB5C60" w:rsidRDefault="0082127B" w:rsidP="00EB5C60">
      <w:pPr>
        <w:pStyle w:val="AIBoxHeading"/>
        <w:shd w:val="clear" w:color="auto" w:fill="D9D9D9" w:themeFill="background1" w:themeFillShade="D9"/>
        <w:ind w:left="-284" w:right="-377"/>
        <w:rPr>
          <w:rFonts w:ascii="Arial" w:hAnsi="Arial" w:cs="Arial"/>
          <w:b/>
          <w:sz w:val="32"/>
          <w:szCs w:val="32"/>
          <w:lang w:val="es-ES"/>
        </w:rPr>
      </w:pPr>
      <w:r w:rsidRPr="00EB5C60">
        <w:rPr>
          <w:rFonts w:ascii="Arial" w:hAnsi="Arial" w:cs="Arial"/>
          <w:b/>
          <w:bCs/>
          <w:sz w:val="32"/>
          <w:szCs w:val="32"/>
          <w:lang w:val="es"/>
        </w:rPr>
        <w:t>Información complementaria</w:t>
      </w:r>
    </w:p>
    <w:p w14:paraId="6ECBA7FC" w14:textId="60D0954A" w:rsidR="007E293B" w:rsidRPr="00EB5C60" w:rsidRDefault="4265CAEC" w:rsidP="00EB5C60">
      <w:pPr>
        <w:spacing w:before="120" w:after="240" w:line="240" w:lineRule="auto"/>
        <w:ind w:left="-284" w:right="-374"/>
        <w:jc w:val="both"/>
        <w:rPr>
          <w:rFonts w:ascii="Arial" w:hAnsi="Arial" w:cs="Arial"/>
          <w:lang w:val="es-ES"/>
        </w:rPr>
      </w:pPr>
      <w:r w:rsidRPr="00EB5C60">
        <w:rPr>
          <w:rFonts w:ascii="Arial" w:hAnsi="Arial" w:cs="Arial"/>
          <w:lang w:val="es"/>
        </w:rPr>
        <w:t xml:space="preserve">Leonela Moncayo es una activista climática de la Amazonía ecuatoriana. Es hija de una pareja de reconocidos defensores de los derechos humanos, Donald Moncayo y Silvia Zambrano, pertenecientes a la organización de litigio estratégico Unión de Afectados por Texaco (UDAPT). Leonela forma parte de un grupo de niñas de la Amazonía que, junto con UDAPT, </w:t>
      </w:r>
      <w:hyperlink r:id="rId8">
        <w:r w:rsidRPr="00EB5C60">
          <w:rPr>
            <w:rStyle w:val="Hipervnculo"/>
            <w:rFonts w:ascii="Arial" w:hAnsi="Arial" w:cs="Arial"/>
            <w:lang w:val="es"/>
          </w:rPr>
          <w:t>consiguieron una sentencia histórica contra la práctica habitual de quema de gas en las provincias de Sucumbíos y Orellana, en Ecuador</w:t>
        </w:r>
      </w:hyperlink>
      <w:r w:rsidRPr="00EB5C60">
        <w:rPr>
          <w:rFonts w:ascii="Arial" w:hAnsi="Arial" w:cs="Arial"/>
          <w:lang w:val="es"/>
        </w:rPr>
        <w:t xml:space="preserve">. La quema habitual de gas es uno de los procesos de la extracción de petróleo que más contribuye a la crisis climática a causa de las emisiones de metano, un gas de efecto invernadero más potente que el CO2. Se cree que el metano es </w:t>
      </w:r>
      <w:hyperlink r:id="rId9">
        <w:r w:rsidRPr="00EB5C60">
          <w:rPr>
            <w:rStyle w:val="Hipervnculo"/>
            <w:rFonts w:ascii="Arial" w:hAnsi="Arial" w:cs="Arial"/>
            <w:lang w:val="es"/>
          </w:rPr>
          <w:t>responsable de un tercio del calentamiento global neto desde la revolución industrial</w:t>
        </w:r>
      </w:hyperlink>
      <w:r w:rsidRPr="00EB5C60">
        <w:rPr>
          <w:rFonts w:ascii="Arial" w:hAnsi="Arial" w:cs="Arial"/>
          <w:lang w:val="es"/>
        </w:rPr>
        <w:t xml:space="preserve">. También se ha vinculado la quema habitual de gas con impactos negativos en la salud de las </w:t>
      </w:r>
      <w:hyperlink r:id="rId10">
        <w:r w:rsidRPr="00EB5C60">
          <w:rPr>
            <w:rStyle w:val="Hipervnculo"/>
            <w:rFonts w:ascii="Arial" w:hAnsi="Arial" w:cs="Arial"/>
            <w:lang w:val="es"/>
          </w:rPr>
          <w:t>comunidades en primera línea,</w:t>
        </w:r>
      </w:hyperlink>
      <w:r w:rsidRPr="00EB5C60">
        <w:rPr>
          <w:rFonts w:ascii="Arial" w:hAnsi="Arial" w:cs="Arial"/>
          <w:lang w:val="es"/>
        </w:rPr>
        <w:t>, ya que emite una variedad de gases y componentes nocivos.</w:t>
      </w:r>
    </w:p>
    <w:p w14:paraId="416E6E14" w14:textId="77777777" w:rsidR="004279A6" w:rsidRPr="00EB5C60" w:rsidRDefault="060C0CF9" w:rsidP="00EB5C60">
      <w:pPr>
        <w:spacing w:after="240" w:line="240" w:lineRule="auto"/>
        <w:ind w:left="-284" w:right="-374"/>
        <w:jc w:val="both"/>
        <w:rPr>
          <w:rFonts w:ascii="Arial" w:hAnsi="Arial" w:cs="Arial"/>
          <w:lang w:val="es-ES"/>
        </w:rPr>
      </w:pPr>
      <w:r w:rsidRPr="00EB5C60">
        <w:rPr>
          <w:rFonts w:ascii="Arial" w:hAnsi="Arial" w:cs="Arial"/>
          <w:lang w:val="es"/>
        </w:rPr>
        <w:t xml:space="preserve">El 29 de julio de 2021, la Corte Provincial de Justicia de Sucumbíos determinó que el Estado ecuatoriano ignoraba el derecho a un medioambiente saludable, desatendía el derecho de las demandantes a la salud y no cumplía con sus obligaciones para mitigar el cambio climático. La Corte resolvió que el Estado debe eliminar gradualmente las quemas de gas, especialmente cerca de zonas pobladas, y debe otorgar reparación a las comunidades afectadas. Desde la fecha de ejecución de la sentencia, sólo se ha cumplido con las disculpas públicas, la presentación de un “Reglamento Sustitutivo del Reglamento Ambiental para las Operaciones </w:t>
      </w:r>
      <w:proofErr w:type="spellStart"/>
      <w:r w:rsidRPr="00EB5C60">
        <w:rPr>
          <w:rFonts w:ascii="Arial" w:hAnsi="Arial" w:cs="Arial"/>
          <w:lang w:val="es"/>
        </w:rPr>
        <w:t>Hidrocarburíferas</w:t>
      </w:r>
      <w:proofErr w:type="spellEnd"/>
      <w:r w:rsidRPr="00EB5C60">
        <w:rPr>
          <w:rFonts w:ascii="Arial" w:hAnsi="Arial" w:cs="Arial"/>
          <w:lang w:val="es"/>
        </w:rPr>
        <w:t xml:space="preserve"> en el Ecuador” y dos informes técnicos sobre la quema habitual de gas elaborados por el Ministerio de Energía y Minas. No se han emprendido acciones de remedio medioambiental, ni se han reparado el derecho a la salud o cualquier otro derecho.</w:t>
      </w:r>
    </w:p>
    <w:p w14:paraId="0E033204" w14:textId="7A9857D5" w:rsidR="0069254A" w:rsidRPr="00EB5C60" w:rsidRDefault="156CCBCB" w:rsidP="00EB5C60">
      <w:pPr>
        <w:spacing w:after="240" w:line="240" w:lineRule="auto"/>
        <w:ind w:left="-284" w:right="-374"/>
        <w:jc w:val="both"/>
        <w:rPr>
          <w:rFonts w:ascii="Arial" w:hAnsi="Arial" w:cs="Arial"/>
          <w:lang w:val="es-ES"/>
        </w:rPr>
      </w:pPr>
      <w:r w:rsidRPr="00EB5C60">
        <w:rPr>
          <w:rFonts w:ascii="Arial" w:hAnsi="Arial" w:cs="Arial"/>
          <w:lang w:val="es"/>
        </w:rPr>
        <w:t xml:space="preserve">El 21 de febrero de 2024, cuatro de las nueve demandantes, entre ellas Leonela Moncayo, asistieron a una </w:t>
      </w:r>
      <w:hyperlink r:id="rId11">
        <w:r w:rsidRPr="00EB5C60">
          <w:rPr>
            <w:rStyle w:val="Hipervnculo"/>
            <w:rFonts w:ascii="Arial" w:hAnsi="Arial" w:cs="Arial"/>
            <w:lang w:val="es"/>
          </w:rPr>
          <w:t>sesión en la Comisión de Biodiversidad de la Asamblea Nacional</w:t>
        </w:r>
      </w:hyperlink>
      <w:r w:rsidRPr="00EB5C60">
        <w:rPr>
          <w:rFonts w:ascii="Arial" w:hAnsi="Arial" w:cs="Arial"/>
          <w:lang w:val="es"/>
        </w:rPr>
        <w:t xml:space="preserve"> cuyo objetivo era auditar el cumplimiento de la sentencia por parte de las autoridades pertinentes. En su intervención, la ministra de Energía y Minas, Andrea Arrobo, dijo que el gobierno ha eliminado dos quemas y que, por tanto, ya ha cumplido la sentencia. Declaró que una cosas es insistir en la eliminación de la quema de gas y otra es causar pánico, subestimando la dimensión del problema. Asimismo, la ministra Andrea Arrobo insinuó que las niñas habían sido manipuladas.</w:t>
      </w:r>
    </w:p>
    <w:p w14:paraId="0819056B" w14:textId="1870D044" w:rsidR="007E293B" w:rsidRPr="00EB5C60" w:rsidRDefault="00EB5C60" w:rsidP="00EB5C60">
      <w:pPr>
        <w:pStyle w:val="xmsonormal"/>
        <w:spacing w:after="240"/>
        <w:ind w:left="-284" w:right="-374"/>
        <w:jc w:val="both"/>
        <w:rPr>
          <w:rFonts w:ascii="Arial" w:eastAsia="MS Mincho" w:hAnsi="Arial" w:cs="Arial"/>
          <w:color w:val="000000"/>
          <w:sz w:val="18"/>
          <w:szCs w:val="20"/>
        </w:rPr>
      </w:pPr>
      <w:hyperlink r:id="rId12">
        <w:r w:rsidR="004279A6" w:rsidRPr="00EB5C60">
          <w:rPr>
            <w:rStyle w:val="Hipervnculo"/>
            <w:rFonts w:ascii="Arial" w:eastAsia="MS Mincho" w:hAnsi="Arial" w:cs="Arial"/>
            <w:sz w:val="18"/>
            <w:szCs w:val="18"/>
            <w:lang w:val="es"/>
          </w:rPr>
          <w:t>Las cuatro demandantes, incluida Leonela Moncayo, alzaron la voz para rebatir las declaraciones de la ministra</w:t>
        </w:r>
      </w:hyperlink>
      <w:r w:rsidR="004279A6" w:rsidRPr="00EB5C60">
        <w:rPr>
          <w:rFonts w:ascii="Arial" w:eastAsia="MS Mincho" w:hAnsi="Arial" w:cs="Arial"/>
          <w:color w:val="000000" w:themeColor="text1"/>
          <w:sz w:val="18"/>
          <w:szCs w:val="18"/>
          <w:lang w:val="es"/>
        </w:rPr>
        <w:t>. Tomaron el micrófono y rebatieron la declaración de cumplimiento de la sentencia, mencionando que, según la Defensoría del Pueblo, las quemas de gas han aumentado de 447 a 486. Asimismo, una de las demandantes preguntó a las autoridades cómo podían afirmar que estaban siendo manipuladas, cuando lo que hacían era luchar por sus derechos. Por último, Leonela, con los ojos llenos de lágrimas, dijo a la ministra y a los miembros del parlamento que lo que las niñas y las comunidades habían obtenido de ellos en esa sesión era una miseria, una burla. La UDAPT, Leonela y sus padres creen que la intimidación que sufrieron el 26 de febrero fue una represalia por la protesta de Leonela y las otras demandantes en la Asamblea Nacional, y en general por su activismo para conseguir que las autoridades cumplan la sentencia.</w:t>
      </w:r>
    </w:p>
    <w:p w14:paraId="5D650F21" w14:textId="3AF26FD5" w:rsidR="00034EB8" w:rsidRPr="00EB5C60" w:rsidRDefault="1CBEC220" w:rsidP="00EB5C60">
      <w:pPr>
        <w:pStyle w:val="xmsonormal"/>
        <w:spacing w:after="240"/>
        <w:ind w:left="-284" w:right="-374"/>
        <w:jc w:val="both"/>
        <w:rPr>
          <w:rFonts w:ascii="Arial" w:eastAsia="MS Mincho" w:hAnsi="Arial" w:cs="Arial"/>
          <w:color w:val="000000"/>
          <w:sz w:val="18"/>
          <w:szCs w:val="20"/>
        </w:rPr>
      </w:pPr>
      <w:r w:rsidRPr="00EB5C60">
        <w:rPr>
          <w:rFonts w:ascii="Arial" w:hAnsi="Arial" w:cs="Arial"/>
          <w:color w:val="000000" w:themeColor="text1"/>
          <w:sz w:val="18"/>
          <w:szCs w:val="18"/>
          <w:lang w:val="es"/>
        </w:rPr>
        <w:t xml:space="preserve">La relatora especial de la ONU sobre la situación de los defensores de los derechos humanos, Mary </w:t>
      </w:r>
      <w:proofErr w:type="spellStart"/>
      <w:r w:rsidRPr="00EB5C60">
        <w:rPr>
          <w:rFonts w:ascii="Arial" w:hAnsi="Arial" w:cs="Arial"/>
          <w:color w:val="000000" w:themeColor="text1"/>
          <w:sz w:val="18"/>
          <w:szCs w:val="18"/>
          <w:lang w:val="es"/>
        </w:rPr>
        <w:t>Lawlor</w:t>
      </w:r>
      <w:proofErr w:type="spellEnd"/>
      <w:r w:rsidRPr="00EB5C60">
        <w:rPr>
          <w:rFonts w:ascii="Arial" w:hAnsi="Arial" w:cs="Arial"/>
          <w:color w:val="000000" w:themeColor="text1"/>
          <w:sz w:val="18"/>
          <w:szCs w:val="18"/>
          <w:lang w:val="es"/>
        </w:rPr>
        <w:t xml:space="preserve">, </w:t>
      </w:r>
      <w:hyperlink r:id="rId13">
        <w:r w:rsidRPr="00EB5C60">
          <w:rPr>
            <w:rStyle w:val="Hipervnculo"/>
            <w:rFonts w:ascii="Arial" w:eastAsia="MS Mincho" w:hAnsi="Arial" w:cs="Arial"/>
            <w:sz w:val="18"/>
            <w:szCs w:val="18"/>
            <w:lang w:val="es"/>
          </w:rPr>
          <w:t>menciona</w:t>
        </w:r>
      </w:hyperlink>
      <w:r w:rsidRPr="00EB5C60">
        <w:rPr>
          <w:rFonts w:ascii="Arial" w:hAnsi="Arial" w:cs="Arial"/>
          <w:color w:val="000000" w:themeColor="text1"/>
          <w:sz w:val="18"/>
          <w:szCs w:val="18"/>
          <w:lang w:val="es"/>
        </w:rPr>
        <w:t xml:space="preserve"> en su último informe sobre la situación que a menudo afrontan los niños, niñas y jóvenes defensores de los derechos humanos que los niños y niñas activistas reciben con frecuencia “comentarios denigrantes y degradantes, que ponían en duda su experiencia, conocimientos especializados y motivación”, fenómeno agravado por “discursos políticos que utilizan la edad de los niños y jóvenes defensores de los derechos humanos para dar a entender que están siendo manipulados, reclutados o adoctrinados”. Estos discursos de estigmatización, </w:t>
      </w:r>
      <w:hyperlink r:id="rId14">
        <w:r w:rsidRPr="00EB5C60">
          <w:rPr>
            <w:rStyle w:val="Hipervnculo"/>
            <w:rFonts w:ascii="Arial" w:eastAsia="MS Mincho" w:hAnsi="Arial" w:cs="Arial"/>
            <w:sz w:val="18"/>
            <w:szCs w:val="18"/>
            <w:lang w:val="es"/>
          </w:rPr>
          <w:t>según la Comisión Interamericana de Derechos Humanos</w:t>
        </w:r>
      </w:hyperlink>
      <w:r w:rsidRPr="00EB5C60">
        <w:rPr>
          <w:rFonts w:ascii="Arial" w:hAnsi="Arial" w:cs="Arial"/>
          <w:color w:val="000000" w:themeColor="text1"/>
          <w:sz w:val="18"/>
          <w:szCs w:val="18"/>
          <w:lang w:val="es"/>
        </w:rPr>
        <w:t>, pueden agravar la hostilidad y la intolerancia de diferentes sectores de la población, lo que puede poner en peligro la vida y la integridad de quienes defienden los derechos humanos</w:t>
      </w:r>
      <w:r w:rsidRPr="00EB5C60">
        <w:rPr>
          <w:rFonts w:ascii="Arial" w:hAnsi="Arial" w:cs="Arial"/>
          <w:lang w:val="es"/>
        </w:rPr>
        <w:t xml:space="preserve">. </w:t>
      </w:r>
      <w:r w:rsidRPr="00EB5C60">
        <w:rPr>
          <w:rFonts w:ascii="Arial" w:hAnsi="Arial" w:cs="Arial"/>
          <w:color w:val="000000" w:themeColor="text1"/>
          <w:sz w:val="18"/>
          <w:szCs w:val="18"/>
          <w:lang w:val="es"/>
        </w:rPr>
        <w:t xml:space="preserve">En 2023, </w:t>
      </w:r>
      <w:hyperlink r:id="rId15">
        <w:r w:rsidRPr="00EB5C60">
          <w:rPr>
            <w:rStyle w:val="Hipervnculo"/>
            <w:rFonts w:ascii="Arial" w:eastAsia="MS Mincho" w:hAnsi="Arial" w:cs="Arial"/>
            <w:sz w:val="18"/>
            <w:szCs w:val="18"/>
            <w:lang w:val="es"/>
          </w:rPr>
          <w:t>Amnistía Internacional emitió una Acción Urgente</w:t>
        </w:r>
      </w:hyperlink>
      <w:r w:rsidRPr="00EB5C60">
        <w:rPr>
          <w:rFonts w:ascii="Arial" w:hAnsi="Arial" w:cs="Arial"/>
          <w:color w:val="000000" w:themeColor="text1"/>
          <w:sz w:val="18"/>
          <w:szCs w:val="18"/>
          <w:lang w:val="es"/>
        </w:rPr>
        <w:t xml:space="preserve"> para instar al Estado de Ecuador a que se abstuviera de utilizar expresiones que estigmatizaran, insultaran o desacreditaran a Pablo Fajardo, abogado y activista ecuatoriano que pertenece a la UDAPT, después de que el anterior ministro de Energía y Minas lo acusara de ser un “delincuente internacional”.</w:t>
      </w:r>
    </w:p>
    <w:p w14:paraId="4CDECA4A" w14:textId="77777777" w:rsidR="004279A6" w:rsidRPr="00EB5C60" w:rsidRDefault="00EB5C60" w:rsidP="00EB5C60">
      <w:pPr>
        <w:spacing w:after="240" w:line="240" w:lineRule="auto"/>
        <w:ind w:left="-284" w:right="-374"/>
        <w:jc w:val="both"/>
        <w:rPr>
          <w:rFonts w:ascii="Arial" w:hAnsi="Arial" w:cs="Arial"/>
          <w:lang w:val="es-ES"/>
        </w:rPr>
      </w:pPr>
      <w:hyperlink r:id="rId16">
        <w:r w:rsidR="004279A6" w:rsidRPr="00EB5C60">
          <w:rPr>
            <w:rStyle w:val="Hipervnculo"/>
            <w:rFonts w:ascii="Arial" w:hAnsi="Arial" w:cs="Arial"/>
            <w:lang w:val="es"/>
          </w:rPr>
          <w:t>A lo largo de 2018, Amnistía Internacional documentó</w:t>
        </w:r>
      </w:hyperlink>
      <w:r w:rsidR="004279A6" w:rsidRPr="00EB5C60">
        <w:rPr>
          <w:rFonts w:ascii="Arial" w:hAnsi="Arial" w:cs="Arial"/>
          <w:lang w:val="es"/>
        </w:rPr>
        <w:t xml:space="preserve"> una serie de ataques perpetrados contra las defensoras de los derechos humanos y lideresas Patricia </w:t>
      </w:r>
      <w:proofErr w:type="spellStart"/>
      <w:r w:rsidR="004279A6" w:rsidRPr="00EB5C60">
        <w:rPr>
          <w:rFonts w:ascii="Arial" w:hAnsi="Arial" w:cs="Arial"/>
          <w:lang w:val="es"/>
        </w:rPr>
        <w:t>Gualinga</w:t>
      </w:r>
      <w:proofErr w:type="spellEnd"/>
      <w:r w:rsidR="004279A6" w:rsidRPr="00EB5C60">
        <w:rPr>
          <w:rFonts w:ascii="Arial" w:hAnsi="Arial" w:cs="Arial"/>
          <w:lang w:val="es"/>
        </w:rPr>
        <w:t xml:space="preserve">, Nema Grefa, Salomé Aranda y </w:t>
      </w:r>
      <w:proofErr w:type="spellStart"/>
      <w:r w:rsidR="004279A6" w:rsidRPr="00EB5C60">
        <w:rPr>
          <w:rFonts w:ascii="Arial" w:hAnsi="Arial" w:cs="Arial"/>
          <w:lang w:val="es"/>
        </w:rPr>
        <w:t>Margoth</w:t>
      </w:r>
      <w:proofErr w:type="spellEnd"/>
      <w:r w:rsidR="004279A6" w:rsidRPr="00EB5C60">
        <w:rPr>
          <w:rFonts w:ascii="Arial" w:hAnsi="Arial" w:cs="Arial"/>
          <w:lang w:val="es"/>
        </w:rPr>
        <w:t xml:space="preserve"> Escobar, integrantes del colectivo Mujeres Amazónicas. En febrero de 2023, Eduardo </w:t>
      </w:r>
      <w:proofErr w:type="spellStart"/>
      <w:r w:rsidR="004279A6" w:rsidRPr="00EB5C60">
        <w:rPr>
          <w:rFonts w:ascii="Arial" w:hAnsi="Arial" w:cs="Arial"/>
          <w:lang w:val="es"/>
        </w:rPr>
        <w:t>Mendúa</w:t>
      </w:r>
      <w:proofErr w:type="spellEnd"/>
      <w:r w:rsidR="004279A6" w:rsidRPr="00EB5C60">
        <w:rPr>
          <w:rFonts w:ascii="Arial" w:hAnsi="Arial" w:cs="Arial"/>
          <w:lang w:val="es"/>
        </w:rPr>
        <w:t xml:space="preserve">, líder del pueblo indígena </w:t>
      </w:r>
      <w:proofErr w:type="spellStart"/>
      <w:r w:rsidR="004279A6" w:rsidRPr="00EB5C60">
        <w:rPr>
          <w:rFonts w:ascii="Arial" w:hAnsi="Arial" w:cs="Arial"/>
          <w:lang w:val="es"/>
        </w:rPr>
        <w:t>A'i</w:t>
      </w:r>
      <w:proofErr w:type="spellEnd"/>
      <w:r w:rsidR="004279A6" w:rsidRPr="00EB5C60">
        <w:rPr>
          <w:rFonts w:ascii="Arial" w:hAnsi="Arial" w:cs="Arial"/>
          <w:lang w:val="es"/>
        </w:rPr>
        <w:t xml:space="preserve"> Cofán, </w:t>
      </w:r>
      <w:hyperlink r:id="rId17">
        <w:r w:rsidR="004279A6" w:rsidRPr="00EB5C60">
          <w:rPr>
            <w:rStyle w:val="Hipervnculo"/>
            <w:rFonts w:ascii="Arial" w:hAnsi="Arial" w:cs="Arial"/>
            <w:lang w:val="es"/>
          </w:rPr>
          <w:t>fue asesinado a tiros.</w:t>
        </w:r>
      </w:hyperlink>
      <w:r w:rsidR="004279A6" w:rsidRPr="00EB5C60">
        <w:rPr>
          <w:rFonts w:ascii="Arial" w:hAnsi="Arial" w:cs="Arial"/>
          <w:lang w:val="es"/>
        </w:rPr>
        <w:t xml:space="preserve"> </w:t>
      </w:r>
      <w:proofErr w:type="spellStart"/>
      <w:r w:rsidR="004279A6" w:rsidRPr="00EB5C60">
        <w:rPr>
          <w:rFonts w:ascii="Arial" w:hAnsi="Arial" w:cs="Arial"/>
          <w:lang w:val="es"/>
        </w:rPr>
        <w:t>Mendúa</w:t>
      </w:r>
      <w:proofErr w:type="spellEnd"/>
      <w:r w:rsidR="004279A6" w:rsidRPr="00EB5C60">
        <w:rPr>
          <w:rFonts w:ascii="Arial" w:hAnsi="Arial" w:cs="Arial"/>
          <w:lang w:val="es"/>
        </w:rPr>
        <w:t xml:space="preserve"> se había opuesto abiertamente a la explotación petrolífera de la zona. Estos ejemplos, y la desafortunada situación de Leonela y su familia, muestran la manera en que las autoridades ecuatorianas siguen sin proteger a quienes defienden los derechos humanos, especialmente quienes defienden la tierra, el territorio y el medioambiente, y no les garantizan un entorno seguro y propicio para llevar a cabo su labor.</w:t>
      </w:r>
    </w:p>
    <w:p w14:paraId="677E723D" w14:textId="46825B5F" w:rsidR="005D2C37" w:rsidRPr="00EB5C60" w:rsidRDefault="49D723E3" w:rsidP="00EB5C60">
      <w:pPr>
        <w:spacing w:after="0" w:line="240" w:lineRule="auto"/>
        <w:ind w:left="-284"/>
        <w:rPr>
          <w:rFonts w:ascii="Arial" w:hAnsi="Arial" w:cs="Arial"/>
          <w:color w:val="0070C0"/>
          <w:sz w:val="20"/>
          <w:szCs w:val="20"/>
          <w:lang w:val="es-ES"/>
        </w:rPr>
      </w:pPr>
      <w:r w:rsidRPr="00EB5C60">
        <w:rPr>
          <w:rFonts w:ascii="Arial" w:hAnsi="Arial" w:cs="Arial"/>
          <w:b/>
          <w:bCs/>
          <w:sz w:val="20"/>
          <w:szCs w:val="20"/>
          <w:lang w:val="es"/>
        </w:rPr>
        <w:t xml:space="preserve">PUEDEN ESCRIBIR LLAMAMIENTOS EN: </w:t>
      </w:r>
      <w:r w:rsidRPr="00EB5C60">
        <w:rPr>
          <w:rFonts w:ascii="Arial" w:hAnsi="Arial" w:cs="Arial"/>
          <w:sz w:val="20"/>
          <w:szCs w:val="20"/>
          <w:lang w:val="es"/>
        </w:rPr>
        <w:t>español</w:t>
      </w:r>
    </w:p>
    <w:p w14:paraId="636B746D" w14:textId="4ADBD6BA" w:rsidR="005D2C37" w:rsidRPr="00EB5C60" w:rsidRDefault="49D723E3" w:rsidP="00EB5C60">
      <w:pPr>
        <w:spacing w:after="0" w:line="240" w:lineRule="auto"/>
        <w:ind w:left="-284"/>
        <w:rPr>
          <w:rFonts w:ascii="Arial" w:hAnsi="Arial" w:cs="Arial"/>
          <w:sz w:val="20"/>
          <w:szCs w:val="20"/>
          <w:lang w:val="es-ES"/>
        </w:rPr>
      </w:pPr>
      <w:r w:rsidRPr="00EB5C60">
        <w:rPr>
          <w:rFonts w:ascii="Arial" w:hAnsi="Arial" w:cs="Arial"/>
          <w:b/>
          <w:bCs/>
          <w:sz w:val="20"/>
          <w:szCs w:val="20"/>
          <w:lang w:val="es"/>
        </w:rPr>
        <w:t xml:space="preserve">ENVÍEN LLAMAMIENTOS LO ANTES POSIBLE Y NO MÁS TARDE DE: </w:t>
      </w:r>
      <w:proofErr w:type="gramStart"/>
      <w:r w:rsidRPr="00EB5C60">
        <w:rPr>
          <w:rFonts w:ascii="Arial" w:hAnsi="Arial" w:cs="Arial"/>
          <w:sz w:val="20"/>
          <w:szCs w:val="20"/>
          <w:lang w:val="es"/>
        </w:rPr>
        <w:t>Abril</w:t>
      </w:r>
      <w:proofErr w:type="gramEnd"/>
      <w:r w:rsidRPr="00EB5C60">
        <w:rPr>
          <w:rFonts w:ascii="Arial" w:hAnsi="Arial" w:cs="Arial"/>
          <w:sz w:val="20"/>
          <w:szCs w:val="20"/>
          <w:lang w:val="es"/>
        </w:rPr>
        <w:t xml:space="preserve"> de 2024</w:t>
      </w:r>
    </w:p>
    <w:p w14:paraId="2C5E5589" w14:textId="77777777" w:rsidR="005D2C37" w:rsidRPr="00EB5C60" w:rsidRDefault="005D2C37" w:rsidP="00EB5C60">
      <w:pPr>
        <w:spacing w:after="0" w:line="240" w:lineRule="auto"/>
        <w:ind w:left="-284"/>
        <w:rPr>
          <w:rFonts w:ascii="Arial" w:hAnsi="Arial" w:cs="Arial"/>
          <w:sz w:val="20"/>
          <w:szCs w:val="20"/>
          <w:lang w:val="es-ES"/>
        </w:rPr>
      </w:pPr>
      <w:r w:rsidRPr="00EB5C60">
        <w:rPr>
          <w:rFonts w:ascii="Arial" w:hAnsi="Arial" w:cs="Arial"/>
          <w:sz w:val="20"/>
          <w:szCs w:val="20"/>
          <w:lang w:val="es"/>
        </w:rPr>
        <w:t>Consulten con la oficina de Amnistía Internacional de su país si desean enviar llamamientos después de la fecha indicada.</w:t>
      </w:r>
    </w:p>
    <w:p w14:paraId="4FC154C0" w14:textId="673C23B9" w:rsidR="005D2C37" w:rsidRPr="00EB5C60" w:rsidRDefault="49D723E3" w:rsidP="00EB5C60">
      <w:pPr>
        <w:spacing w:after="0" w:line="240" w:lineRule="auto"/>
        <w:ind w:left="-284"/>
        <w:rPr>
          <w:rFonts w:ascii="Arial" w:hAnsi="Arial" w:cs="Arial"/>
          <w:b/>
          <w:bCs/>
          <w:sz w:val="20"/>
          <w:szCs w:val="20"/>
          <w:lang w:val="es-ES"/>
        </w:rPr>
      </w:pPr>
      <w:r w:rsidRPr="00EB5C60">
        <w:rPr>
          <w:rFonts w:ascii="Arial" w:hAnsi="Arial" w:cs="Arial"/>
          <w:b/>
          <w:bCs/>
          <w:sz w:val="20"/>
          <w:szCs w:val="20"/>
          <w:lang w:val="es"/>
        </w:rPr>
        <w:t>NOMBRE Y GÉNERO GRAMATICAL PREFERIDO: Leonela Moncayo [femenino]</w:t>
      </w:r>
    </w:p>
    <w:p w14:paraId="70FC8170" w14:textId="24F6A1FF" w:rsidR="00EB5C60" w:rsidRPr="00EB5C60" w:rsidRDefault="49D723E3" w:rsidP="00EB5C60">
      <w:pPr>
        <w:spacing w:after="0" w:line="240" w:lineRule="auto"/>
        <w:ind w:left="-284"/>
        <w:rPr>
          <w:rFonts w:ascii="Arial" w:hAnsi="Arial" w:cs="Arial"/>
          <w:sz w:val="20"/>
          <w:szCs w:val="20"/>
          <w:lang w:val="es-ES"/>
        </w:rPr>
      </w:pPr>
      <w:r w:rsidRPr="00EB5C60">
        <w:rPr>
          <w:rFonts w:ascii="Arial" w:hAnsi="Arial" w:cs="Arial"/>
          <w:b/>
          <w:bCs/>
          <w:sz w:val="20"/>
          <w:szCs w:val="20"/>
          <w:lang w:val="es"/>
        </w:rPr>
        <w:t>ENLACE A LA AU ANTERIOR: no aplicable</w:t>
      </w:r>
    </w:p>
    <w:sectPr w:rsidR="00EB5C60" w:rsidRPr="00EB5C60" w:rsidSect="0082127B">
      <w:headerReference w:type="default" r:id="rId18"/>
      <w:headerReference w:type="first" r:id="rId1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956E" w14:textId="77777777" w:rsidR="00716396" w:rsidRDefault="00716396">
      <w:r>
        <w:separator/>
      </w:r>
    </w:p>
  </w:endnote>
  <w:endnote w:type="continuationSeparator" w:id="0">
    <w:p w14:paraId="2EF96700" w14:textId="77777777" w:rsidR="00716396" w:rsidRDefault="0071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4190" w14:textId="77777777" w:rsidR="00716396" w:rsidRDefault="00716396">
      <w:r>
        <w:separator/>
      </w:r>
    </w:p>
  </w:footnote>
  <w:footnote w:type="continuationSeparator" w:id="0">
    <w:p w14:paraId="6A3E0B3D" w14:textId="77777777" w:rsidR="00716396" w:rsidRDefault="0071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9362FA5" w:rsidR="00355617" w:rsidRPr="00A32317" w:rsidRDefault="009D1165" w:rsidP="00EB5C60">
    <w:pPr>
      <w:tabs>
        <w:tab w:val="left" w:pos="6060"/>
        <w:tab w:val="right" w:pos="9072"/>
      </w:tabs>
      <w:spacing w:after="0"/>
      <w:ind w:left="-284"/>
      <w:rPr>
        <w:sz w:val="16"/>
        <w:szCs w:val="16"/>
        <w:lang w:val="es-ES"/>
      </w:rPr>
    </w:pPr>
    <w:r>
      <w:rPr>
        <w:sz w:val="16"/>
        <w:szCs w:val="16"/>
        <w:lang w:val="es"/>
      </w:rPr>
      <w:t>Primera AU: 18/24 Índice:</w:t>
    </w:r>
    <w:r>
      <w:rPr>
        <w:b/>
        <w:bCs/>
        <w:color w:val="3B1D1E"/>
        <w:sz w:val="16"/>
        <w:szCs w:val="16"/>
        <w:lang w:val="es"/>
      </w:rPr>
      <w:t xml:space="preserve"> </w:t>
    </w:r>
    <w:r>
      <w:rPr>
        <w:color w:val="3B1D1E"/>
        <w:sz w:val="16"/>
        <w:szCs w:val="16"/>
        <w:lang w:val="es"/>
      </w:rPr>
      <w:t>AMR 28/7775/2024</w:t>
    </w:r>
    <w:r>
      <w:rPr>
        <w:sz w:val="16"/>
        <w:szCs w:val="16"/>
        <w:lang w:val="es"/>
      </w:rPr>
      <w:t xml:space="preserve"> Ecuador</w:t>
    </w:r>
    <w:r>
      <w:rPr>
        <w:sz w:val="16"/>
        <w:szCs w:val="16"/>
        <w:lang w:val="es"/>
      </w:rPr>
      <w:tab/>
    </w:r>
    <w:r>
      <w:rPr>
        <w:sz w:val="16"/>
        <w:szCs w:val="16"/>
        <w:lang w:val="es"/>
      </w:rPr>
      <w:tab/>
      <w:t>Fecha: 04 de marzo de 2024</w:t>
    </w:r>
  </w:p>
  <w:p w14:paraId="76F9B49C" w14:textId="77777777" w:rsidR="007A3AEA" w:rsidRPr="00A3231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0B1B6EE"/>
    <w:multiLevelType w:val="hybridMultilevel"/>
    <w:tmpl w:val="80B8AADA"/>
    <w:lvl w:ilvl="0" w:tplc="135CF0C2">
      <w:start w:val="1"/>
      <w:numFmt w:val="bullet"/>
      <w:lvlText w:val=""/>
      <w:lvlJc w:val="left"/>
      <w:pPr>
        <w:ind w:left="720" w:hanging="360"/>
      </w:pPr>
      <w:rPr>
        <w:rFonts w:ascii="Symbol" w:hAnsi="Symbol" w:hint="default"/>
      </w:rPr>
    </w:lvl>
    <w:lvl w:ilvl="1" w:tplc="F1D66152">
      <w:start w:val="1"/>
      <w:numFmt w:val="bullet"/>
      <w:lvlText w:val="o"/>
      <w:lvlJc w:val="left"/>
      <w:pPr>
        <w:ind w:left="1440" w:hanging="360"/>
      </w:pPr>
      <w:rPr>
        <w:rFonts w:ascii="Courier New" w:hAnsi="Courier New" w:hint="default"/>
      </w:rPr>
    </w:lvl>
    <w:lvl w:ilvl="2" w:tplc="02525AD6">
      <w:start w:val="1"/>
      <w:numFmt w:val="bullet"/>
      <w:lvlText w:val=""/>
      <w:lvlJc w:val="left"/>
      <w:pPr>
        <w:ind w:left="2160" w:hanging="360"/>
      </w:pPr>
      <w:rPr>
        <w:rFonts w:ascii="Wingdings" w:hAnsi="Wingdings" w:hint="default"/>
      </w:rPr>
    </w:lvl>
    <w:lvl w:ilvl="3" w:tplc="42D2FAC6">
      <w:start w:val="1"/>
      <w:numFmt w:val="bullet"/>
      <w:lvlText w:val=""/>
      <w:lvlJc w:val="left"/>
      <w:pPr>
        <w:ind w:left="2880" w:hanging="360"/>
      </w:pPr>
      <w:rPr>
        <w:rFonts w:ascii="Symbol" w:hAnsi="Symbol" w:hint="default"/>
      </w:rPr>
    </w:lvl>
    <w:lvl w:ilvl="4" w:tplc="0338F65A">
      <w:start w:val="1"/>
      <w:numFmt w:val="bullet"/>
      <w:lvlText w:val="o"/>
      <w:lvlJc w:val="left"/>
      <w:pPr>
        <w:ind w:left="3600" w:hanging="360"/>
      </w:pPr>
      <w:rPr>
        <w:rFonts w:ascii="Courier New" w:hAnsi="Courier New" w:hint="default"/>
      </w:rPr>
    </w:lvl>
    <w:lvl w:ilvl="5" w:tplc="A566CF60">
      <w:start w:val="1"/>
      <w:numFmt w:val="bullet"/>
      <w:lvlText w:val=""/>
      <w:lvlJc w:val="left"/>
      <w:pPr>
        <w:ind w:left="4320" w:hanging="360"/>
      </w:pPr>
      <w:rPr>
        <w:rFonts w:ascii="Wingdings" w:hAnsi="Wingdings" w:hint="default"/>
      </w:rPr>
    </w:lvl>
    <w:lvl w:ilvl="6" w:tplc="2AA4493C">
      <w:start w:val="1"/>
      <w:numFmt w:val="bullet"/>
      <w:lvlText w:val=""/>
      <w:lvlJc w:val="left"/>
      <w:pPr>
        <w:ind w:left="5040" w:hanging="360"/>
      </w:pPr>
      <w:rPr>
        <w:rFonts w:ascii="Symbol" w:hAnsi="Symbol" w:hint="default"/>
      </w:rPr>
    </w:lvl>
    <w:lvl w:ilvl="7" w:tplc="EFF66D42">
      <w:start w:val="1"/>
      <w:numFmt w:val="bullet"/>
      <w:lvlText w:val="o"/>
      <w:lvlJc w:val="left"/>
      <w:pPr>
        <w:ind w:left="5760" w:hanging="360"/>
      </w:pPr>
      <w:rPr>
        <w:rFonts w:ascii="Courier New" w:hAnsi="Courier New" w:hint="default"/>
      </w:rPr>
    </w:lvl>
    <w:lvl w:ilvl="8" w:tplc="F766BECA">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E4CE70D"/>
    <w:multiLevelType w:val="hybridMultilevel"/>
    <w:tmpl w:val="0BECCCB4"/>
    <w:lvl w:ilvl="0" w:tplc="9580D25C">
      <w:start w:val="1"/>
      <w:numFmt w:val="bullet"/>
      <w:lvlText w:val=""/>
      <w:lvlJc w:val="left"/>
      <w:pPr>
        <w:ind w:left="720" w:hanging="360"/>
      </w:pPr>
      <w:rPr>
        <w:rFonts w:ascii="Symbol" w:hAnsi="Symbol" w:hint="default"/>
      </w:rPr>
    </w:lvl>
    <w:lvl w:ilvl="1" w:tplc="C8ACF8DC">
      <w:start w:val="1"/>
      <w:numFmt w:val="bullet"/>
      <w:lvlText w:val="o"/>
      <w:lvlJc w:val="left"/>
      <w:pPr>
        <w:ind w:left="1440" w:hanging="360"/>
      </w:pPr>
      <w:rPr>
        <w:rFonts w:ascii="Courier New" w:hAnsi="Courier New" w:hint="default"/>
      </w:rPr>
    </w:lvl>
    <w:lvl w:ilvl="2" w:tplc="942288EA">
      <w:start w:val="1"/>
      <w:numFmt w:val="bullet"/>
      <w:lvlText w:val=""/>
      <w:lvlJc w:val="left"/>
      <w:pPr>
        <w:ind w:left="2160" w:hanging="360"/>
      </w:pPr>
      <w:rPr>
        <w:rFonts w:ascii="Wingdings" w:hAnsi="Wingdings" w:hint="default"/>
      </w:rPr>
    </w:lvl>
    <w:lvl w:ilvl="3" w:tplc="01604254">
      <w:start w:val="1"/>
      <w:numFmt w:val="bullet"/>
      <w:lvlText w:val=""/>
      <w:lvlJc w:val="left"/>
      <w:pPr>
        <w:ind w:left="2880" w:hanging="360"/>
      </w:pPr>
      <w:rPr>
        <w:rFonts w:ascii="Symbol" w:hAnsi="Symbol" w:hint="default"/>
      </w:rPr>
    </w:lvl>
    <w:lvl w:ilvl="4" w:tplc="DCD44404">
      <w:start w:val="1"/>
      <w:numFmt w:val="bullet"/>
      <w:lvlText w:val="o"/>
      <w:lvlJc w:val="left"/>
      <w:pPr>
        <w:ind w:left="3600" w:hanging="360"/>
      </w:pPr>
      <w:rPr>
        <w:rFonts w:ascii="Courier New" w:hAnsi="Courier New" w:hint="default"/>
      </w:rPr>
    </w:lvl>
    <w:lvl w:ilvl="5" w:tplc="A52C275C">
      <w:start w:val="1"/>
      <w:numFmt w:val="bullet"/>
      <w:lvlText w:val=""/>
      <w:lvlJc w:val="left"/>
      <w:pPr>
        <w:ind w:left="4320" w:hanging="360"/>
      </w:pPr>
      <w:rPr>
        <w:rFonts w:ascii="Wingdings" w:hAnsi="Wingdings" w:hint="default"/>
      </w:rPr>
    </w:lvl>
    <w:lvl w:ilvl="6" w:tplc="42400826">
      <w:start w:val="1"/>
      <w:numFmt w:val="bullet"/>
      <w:lvlText w:val=""/>
      <w:lvlJc w:val="left"/>
      <w:pPr>
        <w:ind w:left="5040" w:hanging="360"/>
      </w:pPr>
      <w:rPr>
        <w:rFonts w:ascii="Symbol" w:hAnsi="Symbol" w:hint="default"/>
      </w:rPr>
    </w:lvl>
    <w:lvl w:ilvl="7" w:tplc="D44E5C42">
      <w:start w:val="1"/>
      <w:numFmt w:val="bullet"/>
      <w:lvlText w:val="o"/>
      <w:lvlJc w:val="left"/>
      <w:pPr>
        <w:ind w:left="5760" w:hanging="360"/>
      </w:pPr>
      <w:rPr>
        <w:rFonts w:ascii="Courier New" w:hAnsi="Courier New" w:hint="default"/>
      </w:rPr>
    </w:lvl>
    <w:lvl w:ilvl="8" w:tplc="C4C093C0">
      <w:start w:val="1"/>
      <w:numFmt w:val="bullet"/>
      <w:lvlText w:val=""/>
      <w:lvlJc w:val="left"/>
      <w:pPr>
        <w:ind w:left="6480" w:hanging="360"/>
      </w:pPr>
      <w:rPr>
        <w:rFonts w:ascii="Wingdings" w:hAnsi="Wingdings" w:hint="default"/>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4671">
    <w:abstractNumId w:val="6"/>
  </w:num>
  <w:num w:numId="2" w16cid:durableId="2010134816">
    <w:abstractNumId w:val="22"/>
  </w:num>
  <w:num w:numId="3" w16cid:durableId="1543202593">
    <w:abstractNumId w:val="0"/>
  </w:num>
  <w:num w:numId="4" w16cid:durableId="590161756">
    <w:abstractNumId w:val="21"/>
  </w:num>
  <w:num w:numId="5" w16cid:durableId="1981885963">
    <w:abstractNumId w:val="20"/>
  </w:num>
  <w:num w:numId="6" w16cid:durableId="1785533853">
    <w:abstractNumId w:val="10"/>
  </w:num>
  <w:num w:numId="7" w16cid:durableId="1082022589">
    <w:abstractNumId w:val="3"/>
  </w:num>
  <w:num w:numId="8" w16cid:durableId="1535314467">
    <w:abstractNumId w:val="19"/>
  </w:num>
  <w:num w:numId="9" w16cid:durableId="115762846">
    <w:abstractNumId w:val="17"/>
  </w:num>
  <w:num w:numId="10" w16cid:durableId="2049794732">
    <w:abstractNumId w:val="9"/>
  </w:num>
  <w:num w:numId="11" w16cid:durableId="1562711709">
    <w:abstractNumId w:val="8"/>
  </w:num>
  <w:num w:numId="12" w16cid:durableId="2005694528">
    <w:abstractNumId w:val="13"/>
  </w:num>
  <w:num w:numId="13" w16cid:durableId="2094349002">
    <w:abstractNumId w:val="5"/>
  </w:num>
  <w:num w:numId="14" w16cid:durableId="867641077">
    <w:abstractNumId w:val="14"/>
  </w:num>
  <w:num w:numId="15" w16cid:durableId="1733042777">
    <w:abstractNumId w:val="15"/>
  </w:num>
  <w:num w:numId="16" w16cid:durableId="170026356">
    <w:abstractNumId w:val="1"/>
  </w:num>
  <w:num w:numId="17" w16cid:durableId="307829650">
    <w:abstractNumId w:val="18"/>
  </w:num>
  <w:num w:numId="18" w16cid:durableId="1664314948">
    <w:abstractNumId w:val="11"/>
  </w:num>
  <w:num w:numId="19" w16cid:durableId="1982300112">
    <w:abstractNumId w:val="12"/>
  </w:num>
  <w:num w:numId="20" w16cid:durableId="1387558983">
    <w:abstractNumId w:val="4"/>
  </w:num>
  <w:num w:numId="21" w16cid:durableId="1964538394">
    <w:abstractNumId w:val="7"/>
  </w:num>
  <w:num w:numId="22" w16cid:durableId="2096970204">
    <w:abstractNumId w:val="16"/>
  </w:num>
  <w:num w:numId="23" w16cid:durableId="402223859">
    <w:abstractNumId w:val="2"/>
  </w:num>
  <w:num w:numId="24" w16cid:durableId="48878548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1BB"/>
    <w:rsid w:val="00001383"/>
    <w:rsid w:val="00004D79"/>
    <w:rsid w:val="000058B2"/>
    <w:rsid w:val="00006629"/>
    <w:rsid w:val="00019E6E"/>
    <w:rsid w:val="000210CD"/>
    <w:rsid w:val="0002386F"/>
    <w:rsid w:val="000313F1"/>
    <w:rsid w:val="00034EB8"/>
    <w:rsid w:val="000436C7"/>
    <w:rsid w:val="00054E90"/>
    <w:rsid w:val="00056284"/>
    <w:rsid w:val="00057A7E"/>
    <w:rsid w:val="00076037"/>
    <w:rsid w:val="00083462"/>
    <w:rsid w:val="00087E2B"/>
    <w:rsid w:val="0009130D"/>
    <w:rsid w:val="00092908"/>
    <w:rsid w:val="00092D43"/>
    <w:rsid w:val="00092DFA"/>
    <w:rsid w:val="000951B3"/>
    <w:rsid w:val="000957C5"/>
    <w:rsid w:val="000A1F14"/>
    <w:rsid w:val="000A3E8C"/>
    <w:rsid w:val="000B02B4"/>
    <w:rsid w:val="000B4A38"/>
    <w:rsid w:val="000B4FA8"/>
    <w:rsid w:val="000B681E"/>
    <w:rsid w:val="000C2A0D"/>
    <w:rsid w:val="000C6196"/>
    <w:rsid w:val="000D0ABB"/>
    <w:rsid w:val="000D70C1"/>
    <w:rsid w:val="000E0B97"/>
    <w:rsid w:val="000E0D61"/>
    <w:rsid w:val="000E1AF4"/>
    <w:rsid w:val="000E3402"/>
    <w:rsid w:val="000E57D4"/>
    <w:rsid w:val="000E6E75"/>
    <w:rsid w:val="000F3012"/>
    <w:rsid w:val="000F49B2"/>
    <w:rsid w:val="00100FE4"/>
    <w:rsid w:val="0010425E"/>
    <w:rsid w:val="00106837"/>
    <w:rsid w:val="00106D61"/>
    <w:rsid w:val="0010760D"/>
    <w:rsid w:val="00114556"/>
    <w:rsid w:val="0012544D"/>
    <w:rsid w:val="001300C3"/>
    <w:rsid w:val="00130B8A"/>
    <w:rsid w:val="00137FDD"/>
    <w:rsid w:val="00141427"/>
    <w:rsid w:val="0014617E"/>
    <w:rsid w:val="001521C3"/>
    <w:rsid w:val="001526C3"/>
    <w:rsid w:val="00152A3E"/>
    <w:rsid w:val="001561F4"/>
    <w:rsid w:val="00157415"/>
    <w:rsid w:val="001610E3"/>
    <w:rsid w:val="0016118D"/>
    <w:rsid w:val="001648DB"/>
    <w:rsid w:val="001672D3"/>
    <w:rsid w:val="00174398"/>
    <w:rsid w:val="00174739"/>
    <w:rsid w:val="00176678"/>
    <w:rsid w:val="001773D1"/>
    <w:rsid w:val="00177779"/>
    <w:rsid w:val="001812F7"/>
    <w:rsid w:val="0019118D"/>
    <w:rsid w:val="00193DEA"/>
    <w:rsid w:val="00194CD5"/>
    <w:rsid w:val="001953C0"/>
    <w:rsid w:val="001A635D"/>
    <w:rsid w:val="001A6AC9"/>
    <w:rsid w:val="001B74CD"/>
    <w:rsid w:val="001C1C1B"/>
    <w:rsid w:val="001C7538"/>
    <w:rsid w:val="001D371F"/>
    <w:rsid w:val="001D52A5"/>
    <w:rsid w:val="001E2045"/>
    <w:rsid w:val="001E384E"/>
    <w:rsid w:val="001E7243"/>
    <w:rsid w:val="00201189"/>
    <w:rsid w:val="002036C0"/>
    <w:rsid w:val="00215C3E"/>
    <w:rsid w:val="00215E33"/>
    <w:rsid w:val="00220F49"/>
    <w:rsid w:val="00224C80"/>
    <w:rsid w:val="00225A11"/>
    <w:rsid w:val="00226780"/>
    <w:rsid w:val="00233E56"/>
    <w:rsid w:val="00254D57"/>
    <w:rsid w:val="002558D7"/>
    <w:rsid w:val="0025792F"/>
    <w:rsid w:val="00260216"/>
    <w:rsid w:val="00261CC7"/>
    <w:rsid w:val="0026650C"/>
    <w:rsid w:val="002665C3"/>
    <w:rsid w:val="00267383"/>
    <w:rsid w:val="002703E7"/>
    <w:rsid w:val="002709C3"/>
    <w:rsid w:val="00271173"/>
    <w:rsid w:val="00272CD4"/>
    <w:rsid w:val="002739C9"/>
    <w:rsid w:val="00273E9A"/>
    <w:rsid w:val="002877E6"/>
    <w:rsid w:val="002A2F36"/>
    <w:rsid w:val="002B0C97"/>
    <w:rsid w:val="002B2E9B"/>
    <w:rsid w:val="002C06A6"/>
    <w:rsid w:val="002C2112"/>
    <w:rsid w:val="002C30A2"/>
    <w:rsid w:val="002C5FE4"/>
    <w:rsid w:val="002C7F1F"/>
    <w:rsid w:val="002D0557"/>
    <w:rsid w:val="002D48CD"/>
    <w:rsid w:val="002D5454"/>
    <w:rsid w:val="002E1BC9"/>
    <w:rsid w:val="002E3658"/>
    <w:rsid w:val="002E49DA"/>
    <w:rsid w:val="002E4FAD"/>
    <w:rsid w:val="002E576D"/>
    <w:rsid w:val="002F3C80"/>
    <w:rsid w:val="00303669"/>
    <w:rsid w:val="0031230A"/>
    <w:rsid w:val="00313E8B"/>
    <w:rsid w:val="00314097"/>
    <w:rsid w:val="00320461"/>
    <w:rsid w:val="003209E0"/>
    <w:rsid w:val="00324662"/>
    <w:rsid w:val="0033624A"/>
    <w:rsid w:val="003373A5"/>
    <w:rsid w:val="00337826"/>
    <w:rsid w:val="0034128A"/>
    <w:rsid w:val="0034324D"/>
    <w:rsid w:val="003508C0"/>
    <w:rsid w:val="0035329F"/>
    <w:rsid w:val="00354D7B"/>
    <w:rsid w:val="00355617"/>
    <w:rsid w:val="00360E44"/>
    <w:rsid w:val="00364008"/>
    <w:rsid w:val="00364CBC"/>
    <w:rsid w:val="003662E6"/>
    <w:rsid w:val="00366AE2"/>
    <w:rsid w:val="00376EF4"/>
    <w:rsid w:val="00381989"/>
    <w:rsid w:val="003904F0"/>
    <w:rsid w:val="003975C9"/>
    <w:rsid w:val="003975E8"/>
    <w:rsid w:val="003A0241"/>
    <w:rsid w:val="003B0B7A"/>
    <w:rsid w:val="003B294A"/>
    <w:rsid w:val="003B573E"/>
    <w:rsid w:val="003C3210"/>
    <w:rsid w:val="003C5EEA"/>
    <w:rsid w:val="003C6AE4"/>
    <w:rsid w:val="003C7CB6"/>
    <w:rsid w:val="003E7B56"/>
    <w:rsid w:val="003F3D5D"/>
    <w:rsid w:val="003F4A84"/>
    <w:rsid w:val="003F6538"/>
    <w:rsid w:val="003F6960"/>
    <w:rsid w:val="00400D23"/>
    <w:rsid w:val="00410D43"/>
    <w:rsid w:val="0042210F"/>
    <w:rsid w:val="00422230"/>
    <w:rsid w:val="004279A6"/>
    <w:rsid w:val="004334BF"/>
    <w:rsid w:val="004408A1"/>
    <w:rsid w:val="00442E5B"/>
    <w:rsid w:val="0044379B"/>
    <w:rsid w:val="00445D50"/>
    <w:rsid w:val="00453538"/>
    <w:rsid w:val="004603A2"/>
    <w:rsid w:val="00477337"/>
    <w:rsid w:val="0048580D"/>
    <w:rsid w:val="00486088"/>
    <w:rsid w:val="00492FA8"/>
    <w:rsid w:val="004A1BDD"/>
    <w:rsid w:val="004A3BB9"/>
    <w:rsid w:val="004A5EDB"/>
    <w:rsid w:val="004B1E15"/>
    <w:rsid w:val="004B2367"/>
    <w:rsid w:val="004B381D"/>
    <w:rsid w:val="004B5695"/>
    <w:rsid w:val="004C265C"/>
    <w:rsid w:val="004C71F5"/>
    <w:rsid w:val="004D068D"/>
    <w:rsid w:val="004D41DC"/>
    <w:rsid w:val="004E0BF1"/>
    <w:rsid w:val="00504FBC"/>
    <w:rsid w:val="00505188"/>
    <w:rsid w:val="0051009C"/>
    <w:rsid w:val="00517E88"/>
    <w:rsid w:val="0052173A"/>
    <w:rsid w:val="0052301F"/>
    <w:rsid w:val="00527CE3"/>
    <w:rsid w:val="005363CA"/>
    <w:rsid w:val="00542199"/>
    <w:rsid w:val="00542F58"/>
    <w:rsid w:val="00545423"/>
    <w:rsid w:val="00547E71"/>
    <w:rsid w:val="00551153"/>
    <w:rsid w:val="005553E4"/>
    <w:rsid w:val="00565462"/>
    <w:rsid w:val="00565DA3"/>
    <w:rsid w:val="005668D0"/>
    <w:rsid w:val="00572CCD"/>
    <w:rsid w:val="00573B16"/>
    <w:rsid w:val="0057440A"/>
    <w:rsid w:val="00581A12"/>
    <w:rsid w:val="005922FC"/>
    <w:rsid w:val="00592C3E"/>
    <w:rsid w:val="00595696"/>
    <w:rsid w:val="00596449"/>
    <w:rsid w:val="005A2996"/>
    <w:rsid w:val="005A36AE"/>
    <w:rsid w:val="005A37C4"/>
    <w:rsid w:val="005A3D62"/>
    <w:rsid w:val="005A3E28"/>
    <w:rsid w:val="005A71AD"/>
    <w:rsid w:val="005A74C1"/>
    <w:rsid w:val="005A7F1B"/>
    <w:rsid w:val="005B227F"/>
    <w:rsid w:val="005B5708"/>
    <w:rsid w:val="005B59ED"/>
    <w:rsid w:val="005B5C5A"/>
    <w:rsid w:val="005C3757"/>
    <w:rsid w:val="005C751F"/>
    <w:rsid w:val="005D14AA"/>
    <w:rsid w:val="005D2C37"/>
    <w:rsid w:val="005D7287"/>
    <w:rsid w:val="005D7D1C"/>
    <w:rsid w:val="005E104B"/>
    <w:rsid w:val="005F0355"/>
    <w:rsid w:val="005F1263"/>
    <w:rsid w:val="005F1B34"/>
    <w:rsid w:val="005F5E43"/>
    <w:rsid w:val="00601CC4"/>
    <w:rsid w:val="00602EA2"/>
    <w:rsid w:val="00606108"/>
    <w:rsid w:val="00606E96"/>
    <w:rsid w:val="00606F34"/>
    <w:rsid w:val="00613CA3"/>
    <w:rsid w:val="006201FC"/>
    <w:rsid w:val="00620ADD"/>
    <w:rsid w:val="006330F4"/>
    <w:rsid w:val="00640218"/>
    <w:rsid w:val="00640EF2"/>
    <w:rsid w:val="00644DE8"/>
    <w:rsid w:val="0064718C"/>
    <w:rsid w:val="0065049B"/>
    <w:rsid w:val="00650D73"/>
    <w:rsid w:val="006558EE"/>
    <w:rsid w:val="00657231"/>
    <w:rsid w:val="00667F5A"/>
    <w:rsid w:val="00667FBC"/>
    <w:rsid w:val="00680538"/>
    <w:rsid w:val="00681234"/>
    <w:rsid w:val="00683585"/>
    <w:rsid w:val="0069254A"/>
    <w:rsid w:val="006939DD"/>
    <w:rsid w:val="0069571A"/>
    <w:rsid w:val="006A0BB9"/>
    <w:rsid w:val="006A2D1D"/>
    <w:rsid w:val="006A7E59"/>
    <w:rsid w:val="006B12FA"/>
    <w:rsid w:val="006B461E"/>
    <w:rsid w:val="006C3C21"/>
    <w:rsid w:val="006C678F"/>
    <w:rsid w:val="006C7A31"/>
    <w:rsid w:val="006D5B83"/>
    <w:rsid w:val="006F4C28"/>
    <w:rsid w:val="006F7118"/>
    <w:rsid w:val="0070093F"/>
    <w:rsid w:val="0070364E"/>
    <w:rsid w:val="007104E8"/>
    <w:rsid w:val="007156FC"/>
    <w:rsid w:val="007162CF"/>
    <w:rsid w:val="00716396"/>
    <w:rsid w:val="00716942"/>
    <w:rsid w:val="007173DA"/>
    <w:rsid w:val="007173E9"/>
    <w:rsid w:val="007224C4"/>
    <w:rsid w:val="00727519"/>
    <w:rsid w:val="00727CA7"/>
    <w:rsid w:val="0073431C"/>
    <w:rsid w:val="00745888"/>
    <w:rsid w:val="007479AA"/>
    <w:rsid w:val="00750D1B"/>
    <w:rsid w:val="00750FF8"/>
    <w:rsid w:val="0075361C"/>
    <w:rsid w:val="00761AD9"/>
    <w:rsid w:val="00764D12"/>
    <w:rsid w:val="00765521"/>
    <w:rsid w:val="007656E7"/>
    <w:rsid w:val="007666A4"/>
    <w:rsid w:val="00771DA5"/>
    <w:rsid w:val="00773365"/>
    <w:rsid w:val="00781624"/>
    <w:rsid w:val="00781E3C"/>
    <w:rsid w:val="00782AFC"/>
    <w:rsid w:val="007854DE"/>
    <w:rsid w:val="007858BA"/>
    <w:rsid w:val="00794041"/>
    <w:rsid w:val="00795B2D"/>
    <w:rsid w:val="0079D893"/>
    <w:rsid w:val="007A2ABA"/>
    <w:rsid w:val="007A3AEA"/>
    <w:rsid w:val="007A7F97"/>
    <w:rsid w:val="007B01A7"/>
    <w:rsid w:val="007B4F3E"/>
    <w:rsid w:val="007B7197"/>
    <w:rsid w:val="007C5344"/>
    <w:rsid w:val="007C6CD0"/>
    <w:rsid w:val="007D2523"/>
    <w:rsid w:val="007E0352"/>
    <w:rsid w:val="007E293B"/>
    <w:rsid w:val="007F0DAB"/>
    <w:rsid w:val="007F72FF"/>
    <w:rsid w:val="007F7B5E"/>
    <w:rsid w:val="00801E63"/>
    <w:rsid w:val="008056E9"/>
    <w:rsid w:val="0081049F"/>
    <w:rsid w:val="00814632"/>
    <w:rsid w:val="00816549"/>
    <w:rsid w:val="0082127B"/>
    <w:rsid w:val="0082281D"/>
    <w:rsid w:val="00827A40"/>
    <w:rsid w:val="0083595D"/>
    <w:rsid w:val="00844F48"/>
    <w:rsid w:val="00845009"/>
    <w:rsid w:val="008455C2"/>
    <w:rsid w:val="00846072"/>
    <w:rsid w:val="00846E45"/>
    <w:rsid w:val="00847C67"/>
    <w:rsid w:val="00853D16"/>
    <w:rsid w:val="00857967"/>
    <w:rsid w:val="00860875"/>
    <w:rsid w:val="0086312A"/>
    <w:rsid w:val="0086320F"/>
    <w:rsid w:val="00864035"/>
    <w:rsid w:val="00866873"/>
    <w:rsid w:val="00874A9D"/>
    <w:rsid w:val="008763F4"/>
    <w:rsid w:val="008849EA"/>
    <w:rsid w:val="00891229"/>
    <w:rsid w:val="00891FE8"/>
    <w:rsid w:val="008A59D6"/>
    <w:rsid w:val="008D16ED"/>
    <w:rsid w:val="008D2A6B"/>
    <w:rsid w:val="008D49A5"/>
    <w:rsid w:val="008E0B66"/>
    <w:rsid w:val="008E172D"/>
    <w:rsid w:val="00902730"/>
    <w:rsid w:val="00906C9F"/>
    <w:rsid w:val="00911E41"/>
    <w:rsid w:val="00914FCE"/>
    <w:rsid w:val="00921577"/>
    <w:rsid w:val="009259E1"/>
    <w:rsid w:val="00931B54"/>
    <w:rsid w:val="0093392E"/>
    <w:rsid w:val="00935A5D"/>
    <w:rsid w:val="00937A38"/>
    <w:rsid w:val="009444BA"/>
    <w:rsid w:val="00946FC3"/>
    <w:rsid w:val="0095188F"/>
    <w:rsid w:val="009550A0"/>
    <w:rsid w:val="00960C64"/>
    <w:rsid w:val="00963D4F"/>
    <w:rsid w:val="0097218E"/>
    <w:rsid w:val="00980425"/>
    <w:rsid w:val="00987732"/>
    <w:rsid w:val="00991C69"/>
    <w:rsid w:val="009923C0"/>
    <w:rsid w:val="00996F3D"/>
    <w:rsid w:val="009A05BF"/>
    <w:rsid w:val="009B78FE"/>
    <w:rsid w:val="009C3521"/>
    <w:rsid w:val="009C392E"/>
    <w:rsid w:val="009C4461"/>
    <w:rsid w:val="009C6B5A"/>
    <w:rsid w:val="009D1165"/>
    <w:rsid w:val="009D6F67"/>
    <w:rsid w:val="009E097D"/>
    <w:rsid w:val="009E7E6E"/>
    <w:rsid w:val="009F583C"/>
    <w:rsid w:val="00A07E67"/>
    <w:rsid w:val="00A1054D"/>
    <w:rsid w:val="00A27FA0"/>
    <w:rsid w:val="00A31F72"/>
    <w:rsid w:val="00A32317"/>
    <w:rsid w:val="00A36A66"/>
    <w:rsid w:val="00A41FC6"/>
    <w:rsid w:val="00A44B1B"/>
    <w:rsid w:val="00A4583A"/>
    <w:rsid w:val="00A53A7C"/>
    <w:rsid w:val="00A70D9D"/>
    <w:rsid w:val="00A7548F"/>
    <w:rsid w:val="00A80B56"/>
    <w:rsid w:val="00A81673"/>
    <w:rsid w:val="00A85798"/>
    <w:rsid w:val="00A90EA6"/>
    <w:rsid w:val="00AA2B34"/>
    <w:rsid w:val="00AA5232"/>
    <w:rsid w:val="00AB0378"/>
    <w:rsid w:val="00AB1894"/>
    <w:rsid w:val="00AB5744"/>
    <w:rsid w:val="00AB5C6E"/>
    <w:rsid w:val="00AB7E5D"/>
    <w:rsid w:val="00AC15B7"/>
    <w:rsid w:val="00AC367F"/>
    <w:rsid w:val="00AC4919"/>
    <w:rsid w:val="00AE0530"/>
    <w:rsid w:val="00AE244A"/>
    <w:rsid w:val="00AE3C13"/>
    <w:rsid w:val="00AE4214"/>
    <w:rsid w:val="00AE4615"/>
    <w:rsid w:val="00AE4698"/>
    <w:rsid w:val="00AF0FCD"/>
    <w:rsid w:val="00AF524B"/>
    <w:rsid w:val="00AF550E"/>
    <w:rsid w:val="00AF5FF0"/>
    <w:rsid w:val="00B037D2"/>
    <w:rsid w:val="00B0456A"/>
    <w:rsid w:val="00B0719E"/>
    <w:rsid w:val="00B11DCC"/>
    <w:rsid w:val="00B206A8"/>
    <w:rsid w:val="00B27341"/>
    <w:rsid w:val="00B30779"/>
    <w:rsid w:val="00B408D4"/>
    <w:rsid w:val="00B4445C"/>
    <w:rsid w:val="00B52B01"/>
    <w:rsid w:val="00B57890"/>
    <w:rsid w:val="00B6690B"/>
    <w:rsid w:val="00B7545C"/>
    <w:rsid w:val="00B77385"/>
    <w:rsid w:val="00B806A2"/>
    <w:rsid w:val="00B92AEC"/>
    <w:rsid w:val="00B957E6"/>
    <w:rsid w:val="00B95BCC"/>
    <w:rsid w:val="00B97626"/>
    <w:rsid w:val="00BA0E81"/>
    <w:rsid w:val="00BA6913"/>
    <w:rsid w:val="00BA7779"/>
    <w:rsid w:val="00BA7A54"/>
    <w:rsid w:val="00BB001F"/>
    <w:rsid w:val="00BB0665"/>
    <w:rsid w:val="00BB0B3B"/>
    <w:rsid w:val="00BB64BB"/>
    <w:rsid w:val="00BC7111"/>
    <w:rsid w:val="00BC7454"/>
    <w:rsid w:val="00BD0B43"/>
    <w:rsid w:val="00BD0D56"/>
    <w:rsid w:val="00BD667C"/>
    <w:rsid w:val="00BE0D92"/>
    <w:rsid w:val="00BE4685"/>
    <w:rsid w:val="00BE6035"/>
    <w:rsid w:val="00BF4778"/>
    <w:rsid w:val="00BF5657"/>
    <w:rsid w:val="00BF7136"/>
    <w:rsid w:val="00BF7E10"/>
    <w:rsid w:val="00C070BC"/>
    <w:rsid w:val="00C162AD"/>
    <w:rsid w:val="00C17D6F"/>
    <w:rsid w:val="00C22DC2"/>
    <w:rsid w:val="00C26A4C"/>
    <w:rsid w:val="00C32421"/>
    <w:rsid w:val="00C359CF"/>
    <w:rsid w:val="00C370BB"/>
    <w:rsid w:val="00C37171"/>
    <w:rsid w:val="00C415B8"/>
    <w:rsid w:val="00C425C2"/>
    <w:rsid w:val="00C460DB"/>
    <w:rsid w:val="00C50CEC"/>
    <w:rsid w:val="00C538D1"/>
    <w:rsid w:val="00C607FB"/>
    <w:rsid w:val="00C66AAE"/>
    <w:rsid w:val="00C72545"/>
    <w:rsid w:val="00C73E31"/>
    <w:rsid w:val="00C76EE0"/>
    <w:rsid w:val="00C8330C"/>
    <w:rsid w:val="00C85BFA"/>
    <w:rsid w:val="00C85EFE"/>
    <w:rsid w:val="00C86D54"/>
    <w:rsid w:val="00C934DE"/>
    <w:rsid w:val="00C93CB2"/>
    <w:rsid w:val="00CA13A3"/>
    <w:rsid w:val="00CA40BB"/>
    <w:rsid w:val="00CA51AF"/>
    <w:rsid w:val="00CA5CB1"/>
    <w:rsid w:val="00CA7BB2"/>
    <w:rsid w:val="00CB7C89"/>
    <w:rsid w:val="00CD2995"/>
    <w:rsid w:val="00CD3823"/>
    <w:rsid w:val="00CE4FD5"/>
    <w:rsid w:val="00CF7805"/>
    <w:rsid w:val="00D007F8"/>
    <w:rsid w:val="00D030C9"/>
    <w:rsid w:val="00D05A52"/>
    <w:rsid w:val="00D114C6"/>
    <w:rsid w:val="00D12049"/>
    <w:rsid w:val="00D142D0"/>
    <w:rsid w:val="00D17507"/>
    <w:rsid w:val="00D21E7F"/>
    <w:rsid w:val="00D21F98"/>
    <w:rsid w:val="00D23D90"/>
    <w:rsid w:val="00D26BF9"/>
    <w:rsid w:val="00D27A1A"/>
    <w:rsid w:val="00D35879"/>
    <w:rsid w:val="00D36331"/>
    <w:rsid w:val="00D37494"/>
    <w:rsid w:val="00D47210"/>
    <w:rsid w:val="00D47609"/>
    <w:rsid w:val="00D52324"/>
    <w:rsid w:val="00D54217"/>
    <w:rsid w:val="00D62977"/>
    <w:rsid w:val="00D635A1"/>
    <w:rsid w:val="00D6411A"/>
    <w:rsid w:val="00D66084"/>
    <w:rsid w:val="00D67ABF"/>
    <w:rsid w:val="00D73645"/>
    <w:rsid w:val="00D749E6"/>
    <w:rsid w:val="00D77256"/>
    <w:rsid w:val="00D834E2"/>
    <w:rsid w:val="00D839E9"/>
    <w:rsid w:val="00D844EE"/>
    <w:rsid w:val="00D847F8"/>
    <w:rsid w:val="00D90465"/>
    <w:rsid w:val="00D9114D"/>
    <w:rsid w:val="00DB7D74"/>
    <w:rsid w:val="00DC65A4"/>
    <w:rsid w:val="00DC671A"/>
    <w:rsid w:val="00DD1D83"/>
    <w:rsid w:val="00DD2135"/>
    <w:rsid w:val="00DD346F"/>
    <w:rsid w:val="00DD6E0C"/>
    <w:rsid w:val="00DE31A0"/>
    <w:rsid w:val="00DE5D31"/>
    <w:rsid w:val="00DF1141"/>
    <w:rsid w:val="00DF3644"/>
    <w:rsid w:val="00DF3DF5"/>
    <w:rsid w:val="00DF63A6"/>
    <w:rsid w:val="00E04AF0"/>
    <w:rsid w:val="00E05F41"/>
    <w:rsid w:val="00E07209"/>
    <w:rsid w:val="00E0763A"/>
    <w:rsid w:val="00E12FD3"/>
    <w:rsid w:val="00E21B93"/>
    <w:rsid w:val="00E22AAE"/>
    <w:rsid w:val="00E32465"/>
    <w:rsid w:val="00E3477E"/>
    <w:rsid w:val="00E37B98"/>
    <w:rsid w:val="00E406B4"/>
    <w:rsid w:val="00E40B4E"/>
    <w:rsid w:val="00E40EAA"/>
    <w:rsid w:val="00E421C7"/>
    <w:rsid w:val="00E43F3A"/>
    <w:rsid w:val="00E45B15"/>
    <w:rsid w:val="00E46429"/>
    <w:rsid w:val="00E52C1E"/>
    <w:rsid w:val="00E615A9"/>
    <w:rsid w:val="00E62AA8"/>
    <w:rsid w:val="00E63CEF"/>
    <w:rsid w:val="00E65D5E"/>
    <w:rsid w:val="00E67C6B"/>
    <w:rsid w:val="00E707D9"/>
    <w:rsid w:val="00E7569C"/>
    <w:rsid w:val="00E76516"/>
    <w:rsid w:val="00E778FE"/>
    <w:rsid w:val="00E90D05"/>
    <w:rsid w:val="00E9468D"/>
    <w:rsid w:val="00E9649F"/>
    <w:rsid w:val="00EA1562"/>
    <w:rsid w:val="00EA68CE"/>
    <w:rsid w:val="00EB1C45"/>
    <w:rsid w:val="00EB51EB"/>
    <w:rsid w:val="00EB5C60"/>
    <w:rsid w:val="00EC677A"/>
    <w:rsid w:val="00ED7F57"/>
    <w:rsid w:val="00EE21D3"/>
    <w:rsid w:val="00EE42E0"/>
    <w:rsid w:val="00EE7747"/>
    <w:rsid w:val="00EF284E"/>
    <w:rsid w:val="00EF3EA2"/>
    <w:rsid w:val="00F069ED"/>
    <w:rsid w:val="00F1517F"/>
    <w:rsid w:val="00F24630"/>
    <w:rsid w:val="00F25445"/>
    <w:rsid w:val="00F322A8"/>
    <w:rsid w:val="00F3436F"/>
    <w:rsid w:val="00F345C6"/>
    <w:rsid w:val="00F45927"/>
    <w:rsid w:val="00F65D4B"/>
    <w:rsid w:val="00F7577A"/>
    <w:rsid w:val="00F771BD"/>
    <w:rsid w:val="00F77265"/>
    <w:rsid w:val="00F83EDB"/>
    <w:rsid w:val="00F91619"/>
    <w:rsid w:val="00F93094"/>
    <w:rsid w:val="00F9400E"/>
    <w:rsid w:val="00FA1C07"/>
    <w:rsid w:val="00FA48E3"/>
    <w:rsid w:val="00FA4E88"/>
    <w:rsid w:val="00FA7368"/>
    <w:rsid w:val="00FB0D9A"/>
    <w:rsid w:val="00FB2CBD"/>
    <w:rsid w:val="00FB415F"/>
    <w:rsid w:val="00FB54DD"/>
    <w:rsid w:val="00FB6A97"/>
    <w:rsid w:val="00FC0163"/>
    <w:rsid w:val="00FC01A6"/>
    <w:rsid w:val="00FC0E13"/>
    <w:rsid w:val="00FC2460"/>
    <w:rsid w:val="00FD4FAB"/>
    <w:rsid w:val="00FE7926"/>
    <w:rsid w:val="00FF4002"/>
    <w:rsid w:val="00FF4725"/>
    <w:rsid w:val="00FF799B"/>
    <w:rsid w:val="00FF7E50"/>
    <w:rsid w:val="011AEB73"/>
    <w:rsid w:val="01943C1C"/>
    <w:rsid w:val="01FAA37B"/>
    <w:rsid w:val="02049340"/>
    <w:rsid w:val="02498AC6"/>
    <w:rsid w:val="0252E137"/>
    <w:rsid w:val="02A19622"/>
    <w:rsid w:val="036A7279"/>
    <w:rsid w:val="036C2A83"/>
    <w:rsid w:val="03E55B27"/>
    <w:rsid w:val="0430F1C1"/>
    <w:rsid w:val="04C1F93B"/>
    <w:rsid w:val="04C66E2A"/>
    <w:rsid w:val="0532443D"/>
    <w:rsid w:val="056ACD00"/>
    <w:rsid w:val="057C2C4F"/>
    <w:rsid w:val="060C0CF9"/>
    <w:rsid w:val="06623E8B"/>
    <w:rsid w:val="067CAE7D"/>
    <w:rsid w:val="06C0CF81"/>
    <w:rsid w:val="079AF9BA"/>
    <w:rsid w:val="079E0ABE"/>
    <w:rsid w:val="07C4160A"/>
    <w:rsid w:val="07F72533"/>
    <w:rsid w:val="0869E4FF"/>
    <w:rsid w:val="08B19B38"/>
    <w:rsid w:val="097E357C"/>
    <w:rsid w:val="099BE04B"/>
    <w:rsid w:val="09E8D900"/>
    <w:rsid w:val="09FACA54"/>
    <w:rsid w:val="0A460741"/>
    <w:rsid w:val="0A616F07"/>
    <w:rsid w:val="0A7246AE"/>
    <w:rsid w:val="0A845620"/>
    <w:rsid w:val="0ACFEC61"/>
    <w:rsid w:val="0B7389DE"/>
    <w:rsid w:val="0B86ABDD"/>
    <w:rsid w:val="0B8D37A2"/>
    <w:rsid w:val="0BD93094"/>
    <w:rsid w:val="0C31D035"/>
    <w:rsid w:val="0C92AA0D"/>
    <w:rsid w:val="0CE7C978"/>
    <w:rsid w:val="0D227C3E"/>
    <w:rsid w:val="0D806F00"/>
    <w:rsid w:val="0DD539B9"/>
    <w:rsid w:val="0DD76F60"/>
    <w:rsid w:val="0E2DCE4A"/>
    <w:rsid w:val="0EEBE217"/>
    <w:rsid w:val="0F2C314D"/>
    <w:rsid w:val="0FB3C3EC"/>
    <w:rsid w:val="10906319"/>
    <w:rsid w:val="10E18832"/>
    <w:rsid w:val="114F944D"/>
    <w:rsid w:val="11D74A35"/>
    <w:rsid w:val="11E2CB62"/>
    <w:rsid w:val="11F5ED61"/>
    <w:rsid w:val="122C41A6"/>
    <w:rsid w:val="135031A5"/>
    <w:rsid w:val="135FC812"/>
    <w:rsid w:val="13FA6CF4"/>
    <w:rsid w:val="14183D87"/>
    <w:rsid w:val="147E47BA"/>
    <w:rsid w:val="14E46DC1"/>
    <w:rsid w:val="14E54B3A"/>
    <w:rsid w:val="152D8E23"/>
    <w:rsid w:val="153328FA"/>
    <w:rsid w:val="1534C768"/>
    <w:rsid w:val="156CCBCB"/>
    <w:rsid w:val="15C95AB2"/>
    <w:rsid w:val="177C1BFF"/>
    <w:rsid w:val="17A44B91"/>
    <w:rsid w:val="17F7329D"/>
    <w:rsid w:val="17FE2F75"/>
    <w:rsid w:val="191999AD"/>
    <w:rsid w:val="191B1E26"/>
    <w:rsid w:val="19731EFA"/>
    <w:rsid w:val="1A058513"/>
    <w:rsid w:val="1A29CBA5"/>
    <w:rsid w:val="1A609A10"/>
    <w:rsid w:val="1B7FFB74"/>
    <w:rsid w:val="1BE3A329"/>
    <w:rsid w:val="1C935521"/>
    <w:rsid w:val="1CBEC220"/>
    <w:rsid w:val="1CCA27DD"/>
    <w:rsid w:val="1DA7359C"/>
    <w:rsid w:val="1F0F7F05"/>
    <w:rsid w:val="1F111D73"/>
    <w:rsid w:val="1FB1848D"/>
    <w:rsid w:val="1FE7FAEF"/>
    <w:rsid w:val="2008FB0F"/>
    <w:rsid w:val="201877C0"/>
    <w:rsid w:val="208B12E9"/>
    <w:rsid w:val="20C698B3"/>
    <w:rsid w:val="21CD4F5F"/>
    <w:rsid w:val="21DD52FA"/>
    <w:rsid w:val="2226E34A"/>
    <w:rsid w:val="2257D5B0"/>
    <w:rsid w:val="23AFCF12"/>
    <w:rsid w:val="23B8E4C0"/>
    <w:rsid w:val="2484F5B0"/>
    <w:rsid w:val="24D8A61F"/>
    <w:rsid w:val="25082FFB"/>
    <w:rsid w:val="254B9F73"/>
    <w:rsid w:val="25D6E30B"/>
    <w:rsid w:val="26738325"/>
    <w:rsid w:val="26A5B5E3"/>
    <w:rsid w:val="26E2B0BF"/>
    <w:rsid w:val="27EEB360"/>
    <w:rsid w:val="28834035"/>
    <w:rsid w:val="28C15AF3"/>
    <w:rsid w:val="28D5378B"/>
    <w:rsid w:val="290AAB67"/>
    <w:rsid w:val="293AEE68"/>
    <w:rsid w:val="296ECCA9"/>
    <w:rsid w:val="29BF38E7"/>
    <w:rsid w:val="29C804C6"/>
    <w:rsid w:val="2A0B69C7"/>
    <w:rsid w:val="2A18CCD2"/>
    <w:rsid w:val="2A28CB22"/>
    <w:rsid w:val="2A43B3ED"/>
    <w:rsid w:val="2A65B2BE"/>
    <w:rsid w:val="2A6FFA49"/>
    <w:rsid w:val="2B1AFD04"/>
    <w:rsid w:val="2B46A81D"/>
    <w:rsid w:val="2BA47B21"/>
    <w:rsid w:val="2BBAE0F7"/>
    <w:rsid w:val="2C2811D5"/>
    <w:rsid w:val="2C2F43EC"/>
    <w:rsid w:val="2C6143AB"/>
    <w:rsid w:val="2CA6632E"/>
    <w:rsid w:val="2D404B82"/>
    <w:rsid w:val="2D47E4A7"/>
    <w:rsid w:val="2D56B158"/>
    <w:rsid w:val="2D85468E"/>
    <w:rsid w:val="2DE30EDF"/>
    <w:rsid w:val="2DE5D151"/>
    <w:rsid w:val="2DFD140C"/>
    <w:rsid w:val="2EA156D6"/>
    <w:rsid w:val="2ED5491E"/>
    <w:rsid w:val="2EEC3DF5"/>
    <w:rsid w:val="2EF281B9"/>
    <w:rsid w:val="2F47F950"/>
    <w:rsid w:val="2F7C2020"/>
    <w:rsid w:val="2FA870FA"/>
    <w:rsid w:val="304C6A0C"/>
    <w:rsid w:val="3183C694"/>
    <w:rsid w:val="324DF274"/>
    <w:rsid w:val="32DC2D4F"/>
    <w:rsid w:val="32FC8692"/>
    <w:rsid w:val="33261E1E"/>
    <w:rsid w:val="333B7E9C"/>
    <w:rsid w:val="337B9510"/>
    <w:rsid w:val="33BFBAAB"/>
    <w:rsid w:val="3445E4DB"/>
    <w:rsid w:val="346A7938"/>
    <w:rsid w:val="346C5590"/>
    <w:rsid w:val="34CAE5E9"/>
    <w:rsid w:val="354E655A"/>
    <w:rsid w:val="357D31CC"/>
    <w:rsid w:val="362E381C"/>
    <w:rsid w:val="36731F5E"/>
    <w:rsid w:val="368065ED"/>
    <w:rsid w:val="3706E291"/>
    <w:rsid w:val="3719022D"/>
    <w:rsid w:val="37E9A84E"/>
    <w:rsid w:val="3837106C"/>
    <w:rsid w:val="386A2771"/>
    <w:rsid w:val="39A89511"/>
    <w:rsid w:val="39CAC9D8"/>
    <w:rsid w:val="3A0EED4A"/>
    <w:rsid w:val="3A50A2EF"/>
    <w:rsid w:val="3AD37AF5"/>
    <w:rsid w:val="3BB71435"/>
    <w:rsid w:val="3BEC7350"/>
    <w:rsid w:val="3C0B8823"/>
    <w:rsid w:val="3CB72060"/>
    <w:rsid w:val="3CBDE741"/>
    <w:rsid w:val="3ED7A2A4"/>
    <w:rsid w:val="3F5759FD"/>
    <w:rsid w:val="3F5AF0A0"/>
    <w:rsid w:val="409A7C3A"/>
    <w:rsid w:val="40D18ED0"/>
    <w:rsid w:val="420F4366"/>
    <w:rsid w:val="421FE96C"/>
    <w:rsid w:val="4265CAEC"/>
    <w:rsid w:val="42E015CE"/>
    <w:rsid w:val="435D3FF1"/>
    <w:rsid w:val="4366DE6C"/>
    <w:rsid w:val="43780860"/>
    <w:rsid w:val="44534631"/>
    <w:rsid w:val="446C7914"/>
    <w:rsid w:val="4472B9E6"/>
    <w:rsid w:val="44DD1BBB"/>
    <w:rsid w:val="45252F5B"/>
    <w:rsid w:val="4541AB82"/>
    <w:rsid w:val="46263741"/>
    <w:rsid w:val="472ED08D"/>
    <w:rsid w:val="47C207A2"/>
    <w:rsid w:val="485C94D3"/>
    <w:rsid w:val="48FA8A8A"/>
    <w:rsid w:val="4983DE9B"/>
    <w:rsid w:val="4983EA2E"/>
    <w:rsid w:val="49D723E3"/>
    <w:rsid w:val="49F7DDAE"/>
    <w:rsid w:val="4A31C631"/>
    <w:rsid w:val="4A71B641"/>
    <w:rsid w:val="4AB5D9B3"/>
    <w:rsid w:val="4B4DB87B"/>
    <w:rsid w:val="4B943595"/>
    <w:rsid w:val="4B95A7E7"/>
    <w:rsid w:val="4BFF784B"/>
    <w:rsid w:val="4C0241B0"/>
    <w:rsid w:val="4C7EE27E"/>
    <w:rsid w:val="4CAF90E4"/>
    <w:rsid w:val="4CC969F0"/>
    <w:rsid w:val="4DB2E8AB"/>
    <w:rsid w:val="4DDA9EB7"/>
    <w:rsid w:val="4E057EEF"/>
    <w:rsid w:val="4E127575"/>
    <w:rsid w:val="4E12870B"/>
    <w:rsid w:val="4E7315E9"/>
    <w:rsid w:val="4EB60605"/>
    <w:rsid w:val="4F260111"/>
    <w:rsid w:val="4F3AA7A6"/>
    <w:rsid w:val="4F773907"/>
    <w:rsid w:val="4FE06A49"/>
    <w:rsid w:val="4FF5E552"/>
    <w:rsid w:val="507F4C64"/>
    <w:rsid w:val="50C9A976"/>
    <w:rsid w:val="50D67807"/>
    <w:rsid w:val="50DAA0EE"/>
    <w:rsid w:val="510178FB"/>
    <w:rsid w:val="512107C8"/>
    <w:rsid w:val="513C2EFB"/>
    <w:rsid w:val="515CC748"/>
    <w:rsid w:val="51AD202A"/>
    <w:rsid w:val="51E3C3F2"/>
    <w:rsid w:val="526579D7"/>
    <w:rsid w:val="52A4732B"/>
    <w:rsid w:val="537F9453"/>
    <w:rsid w:val="538259EB"/>
    <w:rsid w:val="53B6ED26"/>
    <w:rsid w:val="540BA52D"/>
    <w:rsid w:val="544035B7"/>
    <w:rsid w:val="5491096E"/>
    <w:rsid w:val="54CE7EC8"/>
    <w:rsid w:val="551E2A4C"/>
    <w:rsid w:val="5527C5B1"/>
    <w:rsid w:val="55A63A9B"/>
    <w:rsid w:val="55B16A47"/>
    <w:rsid w:val="55DE4608"/>
    <w:rsid w:val="5637A288"/>
    <w:rsid w:val="566A4F29"/>
    <w:rsid w:val="574A38AD"/>
    <w:rsid w:val="57B767D1"/>
    <w:rsid w:val="57BC000E"/>
    <w:rsid w:val="584579E6"/>
    <w:rsid w:val="58530069"/>
    <w:rsid w:val="5855CB0E"/>
    <w:rsid w:val="5868F744"/>
    <w:rsid w:val="58968F9F"/>
    <w:rsid w:val="58FCA98C"/>
    <w:rsid w:val="5933542E"/>
    <w:rsid w:val="59601207"/>
    <w:rsid w:val="59606559"/>
    <w:rsid w:val="59A7B358"/>
    <w:rsid w:val="59E3FB23"/>
    <w:rsid w:val="59EEFAA3"/>
    <w:rsid w:val="5B789AFC"/>
    <w:rsid w:val="5BDE1B94"/>
    <w:rsid w:val="5D1C3423"/>
    <w:rsid w:val="5D80621C"/>
    <w:rsid w:val="5D942308"/>
    <w:rsid w:val="5DB23888"/>
    <w:rsid w:val="5E1E6CB8"/>
    <w:rsid w:val="5F4E08E9"/>
    <w:rsid w:val="5F54CAEE"/>
    <w:rsid w:val="612C4E73"/>
    <w:rsid w:val="6183B761"/>
    <w:rsid w:val="61871603"/>
    <w:rsid w:val="61AD559F"/>
    <w:rsid w:val="62B8C529"/>
    <w:rsid w:val="631F87C2"/>
    <w:rsid w:val="638D78C7"/>
    <w:rsid w:val="63B27288"/>
    <w:rsid w:val="63C6552D"/>
    <w:rsid w:val="642ED414"/>
    <w:rsid w:val="6471E64A"/>
    <w:rsid w:val="6484D09E"/>
    <w:rsid w:val="64AEE0EA"/>
    <w:rsid w:val="655B5C60"/>
    <w:rsid w:val="66500CED"/>
    <w:rsid w:val="66F72CC1"/>
    <w:rsid w:val="672207F4"/>
    <w:rsid w:val="67458EA2"/>
    <w:rsid w:val="6794BD25"/>
    <w:rsid w:val="67A2F4A3"/>
    <w:rsid w:val="68B7CFF3"/>
    <w:rsid w:val="68BDD855"/>
    <w:rsid w:val="6953F9E5"/>
    <w:rsid w:val="695CEC33"/>
    <w:rsid w:val="69B0091E"/>
    <w:rsid w:val="6A2ECD83"/>
    <w:rsid w:val="6B16ED0A"/>
    <w:rsid w:val="6B78A497"/>
    <w:rsid w:val="6BAE1FA7"/>
    <w:rsid w:val="6BE960E6"/>
    <w:rsid w:val="6BFC3AD4"/>
    <w:rsid w:val="6C1FCA58"/>
    <w:rsid w:val="6C2B3A52"/>
    <w:rsid w:val="6C2DCFB2"/>
    <w:rsid w:val="6C975A3E"/>
    <w:rsid w:val="6CFADB88"/>
    <w:rsid w:val="6D27A51F"/>
    <w:rsid w:val="6DC0EB91"/>
    <w:rsid w:val="6DCC3687"/>
    <w:rsid w:val="6DD24458"/>
    <w:rsid w:val="6DED1475"/>
    <w:rsid w:val="6E112A40"/>
    <w:rsid w:val="6E60C5BD"/>
    <w:rsid w:val="6F1186C2"/>
    <w:rsid w:val="6F591396"/>
    <w:rsid w:val="6F7A8656"/>
    <w:rsid w:val="6FB3055A"/>
    <w:rsid w:val="7008A93C"/>
    <w:rsid w:val="70239F53"/>
    <w:rsid w:val="70286173"/>
    <w:rsid w:val="7089FD65"/>
    <w:rsid w:val="70D986EC"/>
    <w:rsid w:val="711FF94E"/>
    <w:rsid w:val="715A2AE9"/>
    <w:rsid w:val="71871279"/>
    <w:rsid w:val="7199D1E1"/>
    <w:rsid w:val="71A1C8B1"/>
    <w:rsid w:val="71AAD2BD"/>
    <w:rsid w:val="722056A1"/>
    <w:rsid w:val="722BFAA9"/>
    <w:rsid w:val="726F0087"/>
    <w:rsid w:val="728673EF"/>
    <w:rsid w:val="72EAA61C"/>
    <w:rsid w:val="72ED6BB4"/>
    <w:rsid w:val="731B2432"/>
    <w:rsid w:val="7326AFE9"/>
    <w:rsid w:val="732C6823"/>
    <w:rsid w:val="733D9912"/>
    <w:rsid w:val="73480ACF"/>
    <w:rsid w:val="73589019"/>
    <w:rsid w:val="7378DD78"/>
    <w:rsid w:val="73D9B722"/>
    <w:rsid w:val="744FDF26"/>
    <w:rsid w:val="74AE172A"/>
    <w:rsid w:val="75D651FB"/>
    <w:rsid w:val="7630C57C"/>
    <w:rsid w:val="77063939"/>
    <w:rsid w:val="77571CCC"/>
    <w:rsid w:val="77F4EB90"/>
    <w:rsid w:val="78950E5E"/>
    <w:rsid w:val="79587C04"/>
    <w:rsid w:val="7A00F535"/>
    <w:rsid w:val="7B31C458"/>
    <w:rsid w:val="7B7524F0"/>
    <w:rsid w:val="7BAE17E8"/>
    <w:rsid w:val="7C562162"/>
    <w:rsid w:val="7CE8F9FE"/>
    <w:rsid w:val="7D1D4A51"/>
    <w:rsid w:val="7D73A7CC"/>
    <w:rsid w:val="7D9E6A4B"/>
    <w:rsid w:val="7DB490B2"/>
    <w:rsid w:val="7DF98735"/>
    <w:rsid w:val="7E2AF96C"/>
    <w:rsid w:val="7E8413A2"/>
    <w:rsid w:val="7EAB71BB"/>
    <w:rsid w:val="7FEC3F1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5"/>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uiPriority w:val="99"/>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link w:val="TextonotaalfinalCar"/>
    <w:uiPriority w:val="99"/>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C6BodyText">
    <w:name w:val="C6 Body Text"/>
    <w:basedOn w:val="Normal"/>
    <w:link w:val="C6BodyTextZchn"/>
    <w:qFormat/>
    <w:rsid w:val="001521C3"/>
    <w:pPr>
      <w:widowControl/>
      <w:suppressAutoHyphens w:val="0"/>
      <w:spacing w:after="120" w:line="240" w:lineRule="auto"/>
    </w:pPr>
    <w:rPr>
      <w:rFonts w:asciiTheme="minorHAnsi" w:eastAsia="Calibri" w:hAnsiTheme="minorHAnsi"/>
      <w:color w:val="5F497A" w:themeColor="accent4" w:themeShade="BF"/>
      <w:sz w:val="24"/>
      <w:lang w:val="en-US" w:eastAsia="en-US"/>
    </w:rPr>
  </w:style>
  <w:style w:type="character" w:customStyle="1" w:styleId="C6BodyTextZchn">
    <w:name w:val="C6 Body Text Zchn"/>
    <w:basedOn w:val="Fuentedeprrafopredeter"/>
    <w:link w:val="C6BodyText"/>
    <w:rsid w:val="001521C3"/>
    <w:rPr>
      <w:rFonts w:asciiTheme="minorHAnsi" w:eastAsia="Calibri" w:hAnsiTheme="minorHAnsi"/>
      <w:color w:val="5F497A" w:themeColor="accent4" w:themeShade="BF"/>
      <w:sz w:val="24"/>
      <w:szCs w:val="24"/>
      <w:lang w:val="en-US" w:eastAsia="en-US"/>
    </w:rPr>
  </w:style>
  <w:style w:type="character" w:customStyle="1" w:styleId="TextocomentarioCar">
    <w:name w:val="Texto comentario Car"/>
    <w:basedOn w:val="Fuentedeprrafopredeter"/>
    <w:link w:val="Textocomentario"/>
    <w:rsid w:val="001521C3"/>
    <w:rPr>
      <w:rFonts w:ascii="Amnesty Trade Gothic" w:hAnsi="Amnesty Trade Gothic"/>
      <w:color w:val="000000"/>
      <w:lang w:eastAsia="ar-SA"/>
    </w:rPr>
  </w:style>
  <w:style w:type="character" w:customStyle="1" w:styleId="TextonotaalfinalCar">
    <w:name w:val="Texto nota al final Car"/>
    <w:basedOn w:val="Fuentedeprrafopredeter"/>
    <w:link w:val="Textonotaalfinal"/>
    <w:uiPriority w:val="99"/>
    <w:semiHidden/>
    <w:rsid w:val="001521C3"/>
    <w:rPr>
      <w:rFonts w:ascii="Amnesty Trade Gothic" w:hAnsi="Amnesty Trade Gothic"/>
      <w:color w:val="000000"/>
      <w:sz w:val="16"/>
      <w:szCs w:val="24"/>
      <w:lang w:eastAsia="ar-SA"/>
    </w:rPr>
  </w:style>
  <w:style w:type="paragraph" w:customStyle="1" w:styleId="paragraph">
    <w:name w:val="paragraph"/>
    <w:basedOn w:val="Normal"/>
    <w:rsid w:val="00606F34"/>
    <w:pPr>
      <w:widowControl/>
      <w:suppressAutoHyphens w:val="0"/>
      <w:spacing w:before="100" w:beforeAutospacing="1" w:after="100" w:afterAutospacing="1" w:line="240" w:lineRule="auto"/>
    </w:pPr>
    <w:rPr>
      <w:rFonts w:ascii="Times New Roman" w:eastAsia="Times New Roman" w:hAnsi="Times New Roman"/>
      <w:color w:val="auto"/>
      <w:sz w:val="24"/>
      <w:lang w:val="es-PE" w:eastAsia="es-PE"/>
    </w:rPr>
  </w:style>
  <w:style w:type="character" w:customStyle="1" w:styleId="normaltextrun">
    <w:name w:val="normaltextrun"/>
    <w:basedOn w:val="Fuentedeprrafopredeter"/>
    <w:rsid w:val="00606F34"/>
  </w:style>
  <w:style w:type="character" w:customStyle="1" w:styleId="eop">
    <w:name w:val="eop"/>
    <w:basedOn w:val="Fuentedeprrafopredeter"/>
    <w:rsid w:val="00606F34"/>
  </w:style>
  <w:style w:type="paragraph" w:customStyle="1" w:styleId="xmsonormal">
    <w:name w:val="x_msonormal"/>
    <w:basedOn w:val="Normal"/>
    <w:rsid w:val="009A05BF"/>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superscript">
    <w:name w:val="superscript"/>
    <w:basedOn w:val="Fuentedeprrafopredeter"/>
    <w:rsid w:val="00795B2D"/>
  </w:style>
  <w:style w:type="character" w:customStyle="1" w:styleId="Mencionar1">
    <w:name w:val="Mencionar1"/>
    <w:basedOn w:val="Fuentedeprrafopredeter"/>
    <w:uiPriority w:val="99"/>
    <w:unhideWhenUsed/>
    <w:rPr>
      <w:color w:val="2B579A"/>
      <w:shd w:val="clear" w:color="auto" w:fill="E6E6E6"/>
    </w:rPr>
  </w:style>
  <w:style w:type="paragraph" w:styleId="Revisin">
    <w:name w:val="Revision"/>
    <w:hidden/>
    <w:uiPriority w:val="99"/>
    <w:semiHidden/>
    <w:rsid w:val="0070093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1727">
      <w:bodyDiv w:val="1"/>
      <w:marLeft w:val="0"/>
      <w:marRight w:val="0"/>
      <w:marTop w:val="0"/>
      <w:marBottom w:val="0"/>
      <w:divBdr>
        <w:top w:val="none" w:sz="0" w:space="0" w:color="auto"/>
        <w:left w:val="none" w:sz="0" w:space="0" w:color="auto"/>
        <w:bottom w:val="none" w:sz="0" w:space="0" w:color="auto"/>
        <w:right w:val="none" w:sz="0" w:space="0" w:color="auto"/>
      </w:divBdr>
      <w:divsChild>
        <w:div w:id="100759377">
          <w:marLeft w:val="0"/>
          <w:marRight w:val="0"/>
          <w:marTop w:val="0"/>
          <w:marBottom w:val="0"/>
          <w:divBdr>
            <w:top w:val="none" w:sz="0" w:space="0" w:color="auto"/>
            <w:left w:val="none" w:sz="0" w:space="0" w:color="auto"/>
            <w:bottom w:val="none" w:sz="0" w:space="0" w:color="auto"/>
            <w:right w:val="none" w:sz="0" w:space="0" w:color="auto"/>
          </w:divBdr>
        </w:div>
        <w:div w:id="171453633">
          <w:marLeft w:val="0"/>
          <w:marRight w:val="0"/>
          <w:marTop w:val="0"/>
          <w:marBottom w:val="0"/>
          <w:divBdr>
            <w:top w:val="none" w:sz="0" w:space="0" w:color="auto"/>
            <w:left w:val="none" w:sz="0" w:space="0" w:color="auto"/>
            <w:bottom w:val="none" w:sz="0" w:space="0" w:color="auto"/>
            <w:right w:val="none" w:sz="0" w:space="0" w:color="auto"/>
          </w:divBdr>
        </w:div>
        <w:div w:id="2030718458">
          <w:marLeft w:val="0"/>
          <w:marRight w:val="0"/>
          <w:marTop w:val="0"/>
          <w:marBottom w:val="0"/>
          <w:divBdr>
            <w:top w:val="none" w:sz="0" w:space="0" w:color="auto"/>
            <w:left w:val="none" w:sz="0" w:space="0" w:color="auto"/>
            <w:bottom w:val="none" w:sz="0" w:space="0" w:color="auto"/>
            <w:right w:val="none" w:sz="0" w:space="0" w:color="auto"/>
          </w:divBdr>
        </w:div>
      </w:divsChild>
    </w:div>
    <w:div w:id="304167388">
      <w:bodyDiv w:val="1"/>
      <w:marLeft w:val="0"/>
      <w:marRight w:val="0"/>
      <w:marTop w:val="0"/>
      <w:marBottom w:val="0"/>
      <w:divBdr>
        <w:top w:val="none" w:sz="0" w:space="0" w:color="auto"/>
        <w:left w:val="none" w:sz="0" w:space="0" w:color="auto"/>
        <w:bottom w:val="none" w:sz="0" w:space="0" w:color="auto"/>
        <w:right w:val="none" w:sz="0" w:space="0" w:color="auto"/>
      </w:divBdr>
      <w:divsChild>
        <w:div w:id="178157781">
          <w:marLeft w:val="0"/>
          <w:marRight w:val="0"/>
          <w:marTop w:val="0"/>
          <w:marBottom w:val="0"/>
          <w:divBdr>
            <w:top w:val="none" w:sz="0" w:space="0" w:color="auto"/>
            <w:left w:val="none" w:sz="0" w:space="0" w:color="auto"/>
            <w:bottom w:val="none" w:sz="0" w:space="0" w:color="auto"/>
            <w:right w:val="none" w:sz="0" w:space="0" w:color="auto"/>
          </w:divBdr>
        </w:div>
        <w:div w:id="491337954">
          <w:marLeft w:val="0"/>
          <w:marRight w:val="0"/>
          <w:marTop w:val="0"/>
          <w:marBottom w:val="0"/>
          <w:divBdr>
            <w:top w:val="none" w:sz="0" w:space="0" w:color="auto"/>
            <w:left w:val="none" w:sz="0" w:space="0" w:color="auto"/>
            <w:bottom w:val="none" w:sz="0" w:space="0" w:color="auto"/>
            <w:right w:val="none" w:sz="0" w:space="0" w:color="auto"/>
          </w:divBdr>
        </w:div>
        <w:div w:id="827014709">
          <w:marLeft w:val="0"/>
          <w:marRight w:val="0"/>
          <w:marTop w:val="0"/>
          <w:marBottom w:val="0"/>
          <w:divBdr>
            <w:top w:val="none" w:sz="0" w:space="0" w:color="auto"/>
            <w:left w:val="none" w:sz="0" w:space="0" w:color="auto"/>
            <w:bottom w:val="none" w:sz="0" w:space="0" w:color="auto"/>
            <w:right w:val="none" w:sz="0" w:space="0" w:color="auto"/>
          </w:divBdr>
        </w:div>
        <w:div w:id="1574661325">
          <w:marLeft w:val="0"/>
          <w:marRight w:val="0"/>
          <w:marTop w:val="0"/>
          <w:marBottom w:val="0"/>
          <w:divBdr>
            <w:top w:val="none" w:sz="0" w:space="0" w:color="auto"/>
            <w:left w:val="none" w:sz="0" w:space="0" w:color="auto"/>
            <w:bottom w:val="none" w:sz="0" w:space="0" w:color="auto"/>
            <w:right w:val="none" w:sz="0" w:space="0" w:color="auto"/>
          </w:divBdr>
        </w:div>
      </w:divsChild>
    </w:div>
    <w:div w:id="1186939256">
      <w:bodyDiv w:val="1"/>
      <w:marLeft w:val="0"/>
      <w:marRight w:val="0"/>
      <w:marTop w:val="0"/>
      <w:marBottom w:val="0"/>
      <w:divBdr>
        <w:top w:val="none" w:sz="0" w:space="0" w:color="auto"/>
        <w:left w:val="none" w:sz="0" w:space="0" w:color="auto"/>
        <w:bottom w:val="none" w:sz="0" w:space="0" w:color="auto"/>
        <w:right w:val="none" w:sz="0" w:space="0" w:color="auto"/>
      </w:divBdr>
    </w:div>
    <w:div w:id="1376539808">
      <w:bodyDiv w:val="1"/>
      <w:marLeft w:val="0"/>
      <w:marRight w:val="0"/>
      <w:marTop w:val="0"/>
      <w:marBottom w:val="0"/>
      <w:divBdr>
        <w:top w:val="none" w:sz="0" w:space="0" w:color="auto"/>
        <w:left w:val="none" w:sz="0" w:space="0" w:color="auto"/>
        <w:bottom w:val="none" w:sz="0" w:space="0" w:color="auto"/>
        <w:right w:val="none" w:sz="0" w:space="0" w:color="auto"/>
      </w:divBdr>
    </w:div>
    <w:div w:id="1793786667">
      <w:bodyDiv w:val="1"/>
      <w:marLeft w:val="0"/>
      <w:marRight w:val="0"/>
      <w:marTop w:val="0"/>
      <w:marBottom w:val="0"/>
      <w:divBdr>
        <w:top w:val="none" w:sz="0" w:space="0" w:color="auto"/>
        <w:left w:val="none" w:sz="0" w:space="0" w:color="auto"/>
        <w:bottom w:val="none" w:sz="0" w:space="0" w:color="auto"/>
        <w:right w:val="none" w:sz="0" w:space="0" w:color="auto"/>
      </w:divBdr>
      <w:divsChild>
        <w:div w:id="689112130">
          <w:marLeft w:val="0"/>
          <w:marRight w:val="0"/>
          <w:marTop w:val="0"/>
          <w:marBottom w:val="0"/>
          <w:divBdr>
            <w:top w:val="none" w:sz="0" w:space="0" w:color="auto"/>
            <w:left w:val="none" w:sz="0" w:space="0" w:color="auto"/>
            <w:bottom w:val="none" w:sz="0" w:space="0" w:color="auto"/>
            <w:right w:val="none" w:sz="0" w:space="0" w:color="auto"/>
          </w:divBdr>
        </w:div>
        <w:div w:id="1771003924">
          <w:marLeft w:val="0"/>
          <w:marRight w:val="0"/>
          <w:marTop w:val="0"/>
          <w:marBottom w:val="0"/>
          <w:divBdr>
            <w:top w:val="none" w:sz="0" w:space="0" w:color="auto"/>
            <w:left w:val="none" w:sz="0" w:space="0" w:color="auto"/>
            <w:bottom w:val="none" w:sz="0" w:space="0" w:color="auto"/>
            <w:right w:val="none" w:sz="0" w:space="0" w:color="auto"/>
          </w:divBdr>
        </w:div>
        <w:div w:id="193134830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503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01/7411/2023/es/" TargetMode="External"/><Relationship Id="rId13" Type="http://schemas.openxmlformats.org/officeDocument/2006/relationships/hyperlink" Target="https://undocs.org/Home/Mobile?FinalSymbol=A%2FHRC%2F55%2F50&amp;Language=E&amp;DeviceType=Desktop&amp;LangRequested=Fal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espacho@fiscalia.gob.ec" TargetMode="External"/><Relationship Id="rId12" Type="http://schemas.openxmlformats.org/officeDocument/2006/relationships/hyperlink" Target="https://udapt.org/que-les-pasa-ninas-mecheros-ministra-energia/" TargetMode="External"/><Relationship Id="rId17" Type="http://schemas.openxmlformats.org/officeDocument/2006/relationships/hyperlink" Target="https://www.hrw.org/es/news/2023/03/03/asesinato-de-lider-indigena-en-ecuador-requiere-investigacion-exhaustiva" TargetMode="External"/><Relationship Id="rId2" Type="http://schemas.openxmlformats.org/officeDocument/2006/relationships/styles" Target="styles.xml"/><Relationship Id="rId16" Type="http://schemas.openxmlformats.org/officeDocument/2006/relationships/hyperlink" Target="https://www.amnesty.org/es/documents/amr28/0039/2019/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omisionBiodiversidad/videos/364315546414047/?mibextid=oFDknk" TargetMode="External"/><Relationship Id="rId5" Type="http://schemas.openxmlformats.org/officeDocument/2006/relationships/footnotes" Target="footnotes.xml"/><Relationship Id="rId15" Type="http://schemas.openxmlformats.org/officeDocument/2006/relationships/hyperlink" Target="https://www.amnesty.org/es/documents/amr28/6732/2023/es/" TargetMode="External"/><Relationship Id="rId10" Type="http://schemas.openxmlformats.org/officeDocument/2006/relationships/hyperlink" Target="https://www.amnesty.org/es/documents/pol30/7382/2023/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eb.mit.edu/globalchange/www/PewCtr_MIT_Rpt_Reilly.pdf" TargetMode="External"/><Relationship Id="rId14" Type="http://schemas.openxmlformats.org/officeDocument/2006/relationships/hyperlink" Target="https://www.oas.org/es/cidh/prensa/comunicados/2020/16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1585</Words>
  <Characters>8722</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2024-03-05T13:41:00Z</dcterms:created>
  <dcterms:modified xsi:type="dcterms:W3CDTF">2024-03-05T13:41:00Z</dcterms:modified>
</cp:coreProperties>
</file>