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7FD41D" w14:textId="77777777" w:rsidR="0034128A" w:rsidRPr="000E65A8"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50F9485B" w14:textId="77777777" w:rsidR="005D2C37" w:rsidRPr="000E65A8" w:rsidRDefault="005D2C37" w:rsidP="00980425">
      <w:pPr>
        <w:pStyle w:val="Default"/>
        <w:ind w:left="-283"/>
        <w:rPr>
          <w:b/>
          <w:sz w:val="20"/>
          <w:szCs w:val="20"/>
          <w:lang w:val="es-ES"/>
        </w:rPr>
      </w:pPr>
    </w:p>
    <w:p w14:paraId="1B644B83" w14:textId="77777777" w:rsidR="00DF4E53" w:rsidRPr="000E65A8" w:rsidRDefault="00DF4E53" w:rsidP="00610DB5">
      <w:pPr>
        <w:spacing w:after="0"/>
        <w:ind w:left="-283"/>
        <w:rPr>
          <w:sz w:val="32"/>
          <w:szCs w:val="32"/>
          <w:lang w:val="es-ES"/>
        </w:rPr>
      </w:pPr>
      <w:r>
        <w:rPr>
          <w:rFonts w:asciiTheme="minorBidi" w:hAnsiTheme="minorBidi" w:cstheme="minorBidi"/>
          <w:b/>
          <w:bCs/>
          <w:sz w:val="32"/>
          <w:szCs w:val="32"/>
          <w:lang w:val="es"/>
        </w:rPr>
        <w:t>MANAHEL AL OTAIBI CONDENADA A 11 AÑOS DE PRISIÓN</w:t>
      </w:r>
    </w:p>
    <w:p w14:paraId="483343B8" w14:textId="6D9F82A8" w:rsidR="00662F7F" w:rsidRPr="000E65A8" w:rsidRDefault="00662F7F" w:rsidP="00610DB5">
      <w:pPr>
        <w:spacing w:after="0"/>
        <w:ind w:left="-283"/>
        <w:rPr>
          <w:rFonts w:asciiTheme="minorBidi" w:hAnsiTheme="minorBidi" w:cstheme="minorBidi"/>
          <w:b/>
          <w:bCs/>
          <w:sz w:val="20"/>
          <w:szCs w:val="20"/>
          <w:lang w:val="es-ES"/>
        </w:rPr>
      </w:pPr>
    </w:p>
    <w:p w14:paraId="6437848C" w14:textId="77777777" w:rsidR="00DF4E53" w:rsidRPr="000E65A8" w:rsidRDefault="32107284" w:rsidP="00445026">
      <w:pPr>
        <w:spacing w:after="0" w:line="240" w:lineRule="auto"/>
        <w:ind w:left="-283"/>
        <w:rPr>
          <w:rFonts w:asciiTheme="minorBidi" w:hAnsiTheme="minorBidi" w:cstheme="minorBidi"/>
          <w:b/>
          <w:bCs/>
          <w:sz w:val="20"/>
          <w:szCs w:val="20"/>
          <w:lang w:val="es-ES"/>
        </w:rPr>
      </w:pPr>
      <w:r>
        <w:rPr>
          <w:rFonts w:asciiTheme="minorBidi" w:hAnsiTheme="minorBidi" w:cstheme="minorBidi"/>
          <w:b/>
          <w:bCs/>
          <w:sz w:val="20"/>
          <w:szCs w:val="20"/>
          <w:lang w:val="es"/>
        </w:rPr>
        <w:t xml:space="preserve">El 9 de enero de 2024, el tristemente célebre Tribunal Penal Especializado de Arabia Saudí condenó a </w:t>
      </w:r>
      <w:proofErr w:type="spellStart"/>
      <w:r>
        <w:rPr>
          <w:rFonts w:asciiTheme="minorBidi" w:hAnsiTheme="minorBidi" w:cstheme="minorBidi"/>
          <w:b/>
          <w:bCs/>
          <w:sz w:val="20"/>
          <w:szCs w:val="20"/>
          <w:lang w:val="es"/>
        </w:rPr>
        <w:t>Manahel</w:t>
      </w:r>
      <w:proofErr w:type="spellEnd"/>
      <w:r>
        <w:rPr>
          <w:rFonts w:asciiTheme="minorBidi" w:hAnsiTheme="minorBidi" w:cstheme="minorBidi"/>
          <w:b/>
          <w:bCs/>
          <w:sz w:val="20"/>
          <w:szCs w:val="20"/>
          <w:lang w:val="es"/>
        </w:rPr>
        <w:t xml:space="preserve"> al </w:t>
      </w:r>
      <w:proofErr w:type="spellStart"/>
      <w:r>
        <w:rPr>
          <w:rFonts w:asciiTheme="minorBidi" w:hAnsiTheme="minorBidi" w:cstheme="minorBidi"/>
          <w:b/>
          <w:bCs/>
          <w:sz w:val="20"/>
          <w:szCs w:val="20"/>
          <w:lang w:val="es"/>
        </w:rPr>
        <w:t>Otaibi</w:t>
      </w:r>
      <w:proofErr w:type="spellEnd"/>
      <w:r>
        <w:rPr>
          <w:rFonts w:asciiTheme="minorBidi" w:hAnsiTheme="minorBidi" w:cstheme="minorBidi"/>
          <w:b/>
          <w:bCs/>
          <w:sz w:val="20"/>
          <w:szCs w:val="20"/>
          <w:lang w:val="es"/>
        </w:rPr>
        <w:t xml:space="preserve">, de 29 años, instructora de educación física y activista de los derechos de las mujeres, a 11 años de prisión por “delitos de terrorismo” en un juicio secreto. Fue arrestada el 16 de noviembre de 2022 y acusada de violar la Ley de Delitos Informáticos con sus tuits en favor de los derechos de las mujeres, así como con la publicación de unas fotos en Snapchat en las que aparecía en un centro comercial sin </w:t>
      </w:r>
      <w:proofErr w:type="spellStart"/>
      <w:r>
        <w:rPr>
          <w:rFonts w:asciiTheme="minorBidi" w:hAnsiTheme="minorBidi" w:cstheme="minorBidi"/>
          <w:b/>
          <w:bCs/>
          <w:sz w:val="20"/>
          <w:szCs w:val="20"/>
          <w:lang w:val="es"/>
        </w:rPr>
        <w:t>abaya</w:t>
      </w:r>
      <w:proofErr w:type="spellEnd"/>
      <w:r>
        <w:rPr>
          <w:rFonts w:asciiTheme="minorBidi" w:hAnsiTheme="minorBidi" w:cstheme="minorBidi"/>
          <w:b/>
          <w:bCs/>
          <w:sz w:val="20"/>
          <w:szCs w:val="20"/>
          <w:lang w:val="es"/>
        </w:rPr>
        <w:t xml:space="preserve"> (túnica tradicional holgada y de manga larga). Las autoridades saudíes sometieron a </w:t>
      </w:r>
      <w:proofErr w:type="spellStart"/>
      <w:r>
        <w:rPr>
          <w:rFonts w:asciiTheme="minorBidi" w:hAnsiTheme="minorBidi" w:cstheme="minorBidi"/>
          <w:b/>
          <w:bCs/>
          <w:sz w:val="20"/>
          <w:szCs w:val="20"/>
          <w:lang w:val="es"/>
        </w:rPr>
        <w:t>Manahel</w:t>
      </w:r>
      <w:proofErr w:type="spellEnd"/>
      <w:r>
        <w:rPr>
          <w:rFonts w:asciiTheme="minorBidi" w:hAnsiTheme="minorBidi" w:cstheme="minorBidi"/>
          <w:b/>
          <w:bCs/>
          <w:sz w:val="20"/>
          <w:szCs w:val="20"/>
          <w:lang w:val="es"/>
        </w:rPr>
        <w:t xml:space="preserve"> al </w:t>
      </w:r>
      <w:proofErr w:type="spellStart"/>
      <w:r>
        <w:rPr>
          <w:rFonts w:asciiTheme="minorBidi" w:hAnsiTheme="minorBidi" w:cstheme="minorBidi"/>
          <w:b/>
          <w:bCs/>
          <w:sz w:val="20"/>
          <w:szCs w:val="20"/>
          <w:lang w:val="es"/>
        </w:rPr>
        <w:t>Otaibi</w:t>
      </w:r>
      <w:proofErr w:type="spellEnd"/>
      <w:r>
        <w:rPr>
          <w:rFonts w:asciiTheme="minorBidi" w:hAnsiTheme="minorBidi" w:cstheme="minorBidi"/>
          <w:b/>
          <w:bCs/>
          <w:sz w:val="20"/>
          <w:szCs w:val="20"/>
          <w:lang w:val="es"/>
        </w:rPr>
        <w:t xml:space="preserve"> a desaparición forzada entre el 5 de noviembre de 2023 y el 14 de abril de 2024. El 14 de abril de 2024, se puso en contacto con su familia por primera vez y les dijo que estaba recluida en régimen de aislamiento en la prisión de </w:t>
      </w:r>
      <w:proofErr w:type="spellStart"/>
      <w:r>
        <w:rPr>
          <w:rFonts w:asciiTheme="minorBidi" w:hAnsiTheme="minorBidi" w:cstheme="minorBidi"/>
          <w:b/>
          <w:bCs/>
          <w:sz w:val="20"/>
          <w:szCs w:val="20"/>
          <w:lang w:val="es"/>
        </w:rPr>
        <w:t>Malaz</w:t>
      </w:r>
      <w:proofErr w:type="spellEnd"/>
      <w:r>
        <w:rPr>
          <w:rFonts w:asciiTheme="minorBidi" w:hAnsiTheme="minorBidi" w:cstheme="minorBidi"/>
          <w:b/>
          <w:bCs/>
          <w:sz w:val="20"/>
          <w:szCs w:val="20"/>
          <w:lang w:val="es"/>
        </w:rPr>
        <w:t xml:space="preserve"> con una pierna rota tras una brutal paliza durante su detención y sin acceso a atención médica.</w:t>
      </w:r>
    </w:p>
    <w:p w14:paraId="6D160503" w14:textId="5AE026A6" w:rsidR="00232A0A" w:rsidRPr="000E65A8" w:rsidRDefault="00232A0A" w:rsidP="00232A0A">
      <w:pPr>
        <w:spacing w:after="0" w:line="240" w:lineRule="auto"/>
        <w:ind w:left="-283"/>
        <w:rPr>
          <w:rFonts w:ascii="Arial" w:hAnsi="Arial" w:cs="Arial"/>
          <w:b/>
          <w:bCs/>
          <w:sz w:val="20"/>
          <w:szCs w:val="28"/>
          <w:lang w:val="es-ES"/>
        </w:rPr>
      </w:pPr>
    </w:p>
    <w:p w14:paraId="0D20856E" w14:textId="0A7CB41A" w:rsidR="005D2C37" w:rsidRPr="000E65A8" w:rsidRDefault="005D2C37" w:rsidP="00232A0A">
      <w:pPr>
        <w:spacing w:after="0" w:line="240" w:lineRule="auto"/>
        <w:ind w:left="-283"/>
        <w:rPr>
          <w:rFonts w:ascii="Arial" w:hAnsi="Arial" w:cs="Arial"/>
          <w:b/>
          <w:bCs/>
          <w:lang w:val="es-ES"/>
        </w:rPr>
      </w:pPr>
      <w:r>
        <w:rPr>
          <w:rFonts w:ascii="Arial" w:hAnsi="Arial" w:cs="Arial"/>
          <w:b/>
          <w:bCs/>
          <w:color w:val="FF0000"/>
          <w:sz w:val="22"/>
          <w:szCs w:val="22"/>
          <w:lang w:val="es"/>
        </w:rPr>
        <w:t>ACTÚEN: REDACTEN SU PROPIO LLAMAMIENTO O UTILICEN ESTA CARTA MODELO</w:t>
      </w:r>
    </w:p>
    <w:p w14:paraId="1156C0CB" w14:textId="77777777" w:rsidR="00934882" w:rsidRPr="000E65A8" w:rsidRDefault="00934882" w:rsidP="00980425">
      <w:pPr>
        <w:spacing w:after="0" w:line="240" w:lineRule="auto"/>
        <w:ind w:left="-283"/>
        <w:rPr>
          <w:rFonts w:ascii="Arial" w:hAnsi="Arial" w:cs="Arial"/>
          <w:b/>
          <w:color w:val="FF0000"/>
          <w:szCs w:val="20"/>
          <w:lang w:val="es-ES"/>
        </w:rPr>
      </w:pPr>
    </w:p>
    <w:p w14:paraId="47E2BB4F" w14:textId="77777777" w:rsidR="00DF4E53" w:rsidRDefault="00B24651" w:rsidP="208D099E">
      <w:pPr>
        <w:spacing w:after="0" w:line="240" w:lineRule="auto"/>
        <w:ind w:left="-283"/>
        <w:jc w:val="right"/>
        <w:rPr>
          <w:i/>
          <w:iCs/>
          <w:szCs w:val="18"/>
        </w:rPr>
      </w:pPr>
      <w:r w:rsidRPr="000E65A8">
        <w:rPr>
          <w:rFonts w:cs="Arial"/>
          <w:b/>
          <w:bCs/>
          <w:i/>
          <w:iCs/>
          <w:szCs w:val="18"/>
          <w:lang w:val="en-US"/>
        </w:rPr>
        <w:t xml:space="preserve">Waleed Mohammed Al </w:t>
      </w:r>
      <w:proofErr w:type="spellStart"/>
      <w:r w:rsidRPr="000E65A8">
        <w:rPr>
          <w:rFonts w:cs="Arial"/>
          <w:b/>
          <w:bCs/>
          <w:i/>
          <w:iCs/>
          <w:szCs w:val="18"/>
          <w:lang w:val="en-US"/>
        </w:rPr>
        <w:t>Smani</w:t>
      </w:r>
      <w:proofErr w:type="spellEnd"/>
    </w:p>
    <w:p w14:paraId="772AC45B" w14:textId="77777777" w:rsidR="00DF4E53" w:rsidRDefault="00997814" w:rsidP="208D099E">
      <w:pPr>
        <w:spacing w:after="0" w:line="240" w:lineRule="auto"/>
        <w:ind w:left="-283"/>
        <w:jc w:val="right"/>
        <w:rPr>
          <w:i/>
          <w:iCs/>
          <w:szCs w:val="18"/>
        </w:rPr>
      </w:pPr>
      <w:proofErr w:type="spellStart"/>
      <w:r w:rsidRPr="000E65A8">
        <w:rPr>
          <w:rFonts w:cs="Arial"/>
          <w:i/>
          <w:iCs/>
          <w:szCs w:val="18"/>
          <w:u w:val="single"/>
          <w:lang w:val="en-US"/>
        </w:rPr>
        <w:t>Ministro</w:t>
      </w:r>
      <w:proofErr w:type="spellEnd"/>
      <w:r w:rsidRPr="000E65A8">
        <w:rPr>
          <w:rFonts w:cs="Arial"/>
          <w:i/>
          <w:iCs/>
          <w:szCs w:val="18"/>
          <w:u w:val="single"/>
          <w:lang w:val="en-US"/>
        </w:rPr>
        <w:t xml:space="preserve"> de Justicia</w:t>
      </w:r>
      <w:r w:rsidRPr="000E65A8">
        <w:rPr>
          <w:rFonts w:cs="Arial"/>
          <w:i/>
          <w:iCs/>
          <w:szCs w:val="18"/>
          <w:lang w:val="en-US"/>
        </w:rPr>
        <w:t xml:space="preserve"> / Minister of Justice</w:t>
      </w:r>
    </w:p>
    <w:p w14:paraId="431666F0" w14:textId="77777777" w:rsidR="00DF4E53" w:rsidRPr="000E65A8" w:rsidRDefault="00287D8B" w:rsidP="208D099E">
      <w:pPr>
        <w:spacing w:after="0" w:line="240" w:lineRule="auto"/>
        <w:ind w:left="-283"/>
        <w:jc w:val="right"/>
        <w:rPr>
          <w:i/>
          <w:iCs/>
          <w:szCs w:val="18"/>
          <w:lang w:val="pt-BR"/>
        </w:rPr>
      </w:pPr>
      <w:proofErr w:type="spellStart"/>
      <w:r w:rsidRPr="000E65A8">
        <w:rPr>
          <w:rFonts w:cs="Arial"/>
          <w:i/>
          <w:iCs/>
          <w:szCs w:val="18"/>
          <w:lang w:val="pt-BR"/>
        </w:rPr>
        <w:t>Riyadh</w:t>
      </w:r>
      <w:proofErr w:type="spellEnd"/>
      <w:r w:rsidRPr="000E65A8">
        <w:rPr>
          <w:rFonts w:cs="Arial"/>
          <w:i/>
          <w:iCs/>
          <w:szCs w:val="18"/>
          <w:lang w:val="pt-BR"/>
        </w:rPr>
        <w:t xml:space="preserve">, Arabia </w:t>
      </w:r>
      <w:proofErr w:type="spellStart"/>
      <w:r w:rsidRPr="000E65A8">
        <w:rPr>
          <w:rFonts w:cs="Arial"/>
          <w:i/>
          <w:iCs/>
          <w:szCs w:val="18"/>
          <w:lang w:val="pt-BR"/>
        </w:rPr>
        <w:t>Saudí</w:t>
      </w:r>
      <w:proofErr w:type="spellEnd"/>
    </w:p>
    <w:p w14:paraId="0A3846C8" w14:textId="0C77B478" w:rsidR="00DF4E53" w:rsidRPr="000E65A8" w:rsidRDefault="00287D8B" w:rsidP="208D099E">
      <w:pPr>
        <w:spacing w:after="0" w:line="240" w:lineRule="auto"/>
        <w:ind w:left="-283"/>
        <w:jc w:val="right"/>
        <w:rPr>
          <w:i/>
          <w:iCs/>
          <w:szCs w:val="18"/>
          <w:lang w:val="pt-BR"/>
        </w:rPr>
      </w:pPr>
      <w:r w:rsidRPr="000E65A8">
        <w:rPr>
          <w:rFonts w:cs="Arial"/>
          <w:i/>
          <w:iCs/>
          <w:szCs w:val="18"/>
          <w:lang w:val="pt-BR"/>
        </w:rPr>
        <w:t xml:space="preserve">Postal </w:t>
      </w:r>
      <w:proofErr w:type="spellStart"/>
      <w:r w:rsidRPr="000E65A8">
        <w:rPr>
          <w:rFonts w:cs="Arial"/>
          <w:i/>
          <w:iCs/>
          <w:szCs w:val="18"/>
          <w:lang w:val="pt-BR"/>
        </w:rPr>
        <w:t>Code</w:t>
      </w:r>
      <w:proofErr w:type="spellEnd"/>
      <w:r w:rsidRPr="000E65A8">
        <w:rPr>
          <w:rFonts w:cs="Arial"/>
          <w:i/>
          <w:iCs/>
          <w:szCs w:val="18"/>
          <w:lang w:val="pt-BR"/>
        </w:rPr>
        <w:t xml:space="preserve"> 11472, P. O. Box 7775</w:t>
      </w:r>
    </w:p>
    <w:p w14:paraId="552D0AED" w14:textId="64A3A684" w:rsidR="00BC5EC1" w:rsidRPr="000E65A8" w:rsidRDefault="00BC5EC1" w:rsidP="208D099E">
      <w:pPr>
        <w:spacing w:after="0" w:line="240" w:lineRule="auto"/>
        <w:ind w:left="-283"/>
        <w:jc w:val="right"/>
        <w:rPr>
          <w:rFonts w:cs="Arial"/>
          <w:i/>
          <w:iCs/>
          <w:szCs w:val="18"/>
          <w:lang w:val="pt-BR"/>
        </w:rPr>
      </w:pPr>
      <w:proofErr w:type="spellStart"/>
      <w:r w:rsidRPr="000E65A8">
        <w:rPr>
          <w:i/>
          <w:iCs/>
          <w:szCs w:val="18"/>
          <w:lang w:val="pt-BR"/>
        </w:rPr>
        <w:t>Correo-e</w:t>
      </w:r>
      <w:proofErr w:type="spellEnd"/>
      <w:r w:rsidRPr="000E65A8">
        <w:rPr>
          <w:i/>
          <w:iCs/>
          <w:szCs w:val="18"/>
          <w:lang w:val="pt-BR"/>
        </w:rPr>
        <w:t>: minister-office@moj.gov.sa</w:t>
      </w:r>
    </w:p>
    <w:p w14:paraId="15CD2169" w14:textId="14BAD0E0" w:rsidR="00F7515B" w:rsidRPr="000E65A8" w:rsidRDefault="00525B37" w:rsidP="208D099E">
      <w:pPr>
        <w:spacing w:after="0" w:line="240" w:lineRule="auto"/>
        <w:ind w:left="-283"/>
        <w:jc w:val="right"/>
        <w:rPr>
          <w:rFonts w:cs="Arial"/>
          <w:i/>
          <w:iCs/>
          <w:szCs w:val="18"/>
          <w:lang w:val="es-ES"/>
        </w:rPr>
      </w:pPr>
      <w:r>
        <w:rPr>
          <w:rFonts w:cs="Arial"/>
          <w:i/>
          <w:iCs/>
          <w:szCs w:val="18"/>
          <w:lang w:val="es"/>
        </w:rPr>
        <w:t xml:space="preserve">Señor </w:t>
      </w:r>
      <w:proofErr w:type="gramStart"/>
      <w:r>
        <w:rPr>
          <w:rFonts w:cs="Arial"/>
          <w:i/>
          <w:iCs/>
          <w:szCs w:val="18"/>
          <w:lang w:val="es"/>
        </w:rPr>
        <w:t>Ministro</w:t>
      </w:r>
      <w:proofErr w:type="gramEnd"/>
      <w:r>
        <w:rPr>
          <w:rFonts w:cs="Arial"/>
          <w:i/>
          <w:iCs/>
          <w:szCs w:val="18"/>
          <w:lang w:val="es"/>
        </w:rPr>
        <w:t>:</w:t>
      </w:r>
    </w:p>
    <w:p w14:paraId="798766C6" w14:textId="77777777" w:rsidR="00F7515B" w:rsidRPr="000E65A8" w:rsidRDefault="00F7515B" w:rsidP="208D099E">
      <w:pPr>
        <w:spacing w:after="0" w:line="240" w:lineRule="auto"/>
        <w:ind w:left="-283"/>
        <w:jc w:val="right"/>
        <w:rPr>
          <w:rFonts w:cs="Arial"/>
          <w:i/>
          <w:iCs/>
          <w:szCs w:val="18"/>
          <w:lang w:val="es-ES"/>
        </w:rPr>
      </w:pPr>
    </w:p>
    <w:p w14:paraId="627DE692" w14:textId="2B6ED109" w:rsidR="00092820" w:rsidRPr="000E65A8" w:rsidRDefault="405642F7" w:rsidP="44B6494B">
      <w:pPr>
        <w:spacing w:after="0" w:line="240" w:lineRule="auto"/>
        <w:ind w:left="-283"/>
        <w:rPr>
          <w:rFonts w:cs="Arial"/>
          <w:i/>
          <w:iCs/>
          <w:szCs w:val="18"/>
          <w:lang w:val="es-ES"/>
        </w:rPr>
      </w:pPr>
      <w:r>
        <w:rPr>
          <w:rFonts w:cs="Arial"/>
          <w:i/>
          <w:iCs/>
          <w:szCs w:val="18"/>
          <w:lang w:val="es"/>
        </w:rPr>
        <w:t xml:space="preserve">Me aflige saber que el Tribunal Penal Especializado de Arabia Saudí ha condenado a </w:t>
      </w:r>
      <w:proofErr w:type="spellStart"/>
      <w:r>
        <w:rPr>
          <w:rFonts w:cs="Arial"/>
          <w:i/>
          <w:iCs/>
          <w:szCs w:val="18"/>
          <w:lang w:val="es"/>
        </w:rPr>
        <w:t>Manahel</w:t>
      </w:r>
      <w:proofErr w:type="spellEnd"/>
      <w:r>
        <w:rPr>
          <w:rFonts w:cs="Arial"/>
          <w:i/>
          <w:iCs/>
          <w:szCs w:val="18"/>
          <w:lang w:val="es"/>
        </w:rPr>
        <w:t xml:space="preserve"> al </w:t>
      </w:r>
      <w:proofErr w:type="spellStart"/>
      <w:r>
        <w:rPr>
          <w:rFonts w:cs="Arial"/>
          <w:i/>
          <w:iCs/>
          <w:szCs w:val="18"/>
          <w:lang w:val="es"/>
        </w:rPr>
        <w:t>Otaibi</w:t>
      </w:r>
      <w:proofErr w:type="spellEnd"/>
      <w:r>
        <w:rPr>
          <w:rFonts w:cs="Arial"/>
          <w:i/>
          <w:iCs/>
          <w:szCs w:val="18"/>
          <w:lang w:val="es"/>
        </w:rPr>
        <w:t>, de 29 años, instructora de educación física y activista en favor de los derechos de las mujeres, a once años de prisión por “delitos de terrorismo” tras un juicio secreto. La decisión no se reveló hasta semanas después, cuando el gobierno saudí respondió formalmente a una solicitud de información presentada en una comunicación conjunta por relatores especiales de la ONU sobre su caso.</w:t>
      </w:r>
    </w:p>
    <w:p w14:paraId="231F24C9" w14:textId="39F6B283" w:rsidR="70BE5E56" w:rsidRPr="000E65A8" w:rsidRDefault="70BE5E56" w:rsidP="70BE5E56">
      <w:pPr>
        <w:spacing w:after="0" w:line="240" w:lineRule="auto"/>
        <w:ind w:left="-283"/>
        <w:rPr>
          <w:rFonts w:eastAsia="Amnesty Trade Gothic" w:cs="Amnesty Trade Gothic"/>
          <w:i/>
          <w:iCs/>
          <w:color w:val="000000" w:themeColor="text1"/>
          <w:szCs w:val="18"/>
          <w:lang w:val="es-ES"/>
        </w:rPr>
      </w:pPr>
    </w:p>
    <w:p w14:paraId="2458E82D" w14:textId="77777777" w:rsidR="00DF4E53" w:rsidRPr="000E65A8" w:rsidRDefault="34511E9F" w:rsidP="78FE0B10">
      <w:pPr>
        <w:spacing w:after="0" w:line="240" w:lineRule="auto"/>
        <w:ind w:left="-283"/>
        <w:rPr>
          <w:rFonts w:eastAsia="Amnesty Trade Gothic" w:cs="Amnesty Trade Gothic"/>
          <w:i/>
          <w:iCs/>
          <w:color w:val="000000" w:themeColor="text1"/>
          <w:szCs w:val="18"/>
          <w:lang w:val="es-ES"/>
        </w:rPr>
      </w:pPr>
      <w:r>
        <w:rPr>
          <w:rFonts w:eastAsia="Amnesty Trade Gothic" w:cs="Amnesty Trade Gothic"/>
          <w:i/>
          <w:iCs/>
          <w:color w:val="000000" w:themeColor="text1"/>
          <w:szCs w:val="18"/>
          <w:lang w:val="es"/>
        </w:rPr>
        <w:t xml:space="preserve">El 9 de enero de 2024, el Tribunal Penal Especializado declaró a </w:t>
      </w:r>
      <w:proofErr w:type="spellStart"/>
      <w:r>
        <w:rPr>
          <w:rFonts w:eastAsia="Amnesty Trade Gothic" w:cs="Amnesty Trade Gothic"/>
          <w:i/>
          <w:iCs/>
          <w:color w:val="000000" w:themeColor="text1"/>
          <w:szCs w:val="18"/>
          <w:lang w:val="es"/>
        </w:rPr>
        <w:t>Manahel</w:t>
      </w:r>
      <w:proofErr w:type="spellEnd"/>
      <w:r>
        <w:rPr>
          <w:rFonts w:eastAsia="Amnesty Trade Gothic" w:cs="Amnesty Trade Gothic"/>
          <w:i/>
          <w:iCs/>
          <w:color w:val="000000" w:themeColor="text1"/>
          <w:szCs w:val="18"/>
          <w:lang w:val="es"/>
        </w:rPr>
        <w:t xml:space="preserve"> al </w:t>
      </w:r>
      <w:proofErr w:type="spellStart"/>
      <w:r>
        <w:rPr>
          <w:rFonts w:eastAsia="Amnesty Trade Gothic" w:cs="Amnesty Trade Gothic"/>
          <w:i/>
          <w:iCs/>
          <w:color w:val="000000" w:themeColor="text1"/>
          <w:szCs w:val="18"/>
          <w:lang w:val="es"/>
        </w:rPr>
        <w:t>Otaibi</w:t>
      </w:r>
      <w:proofErr w:type="spellEnd"/>
      <w:r>
        <w:rPr>
          <w:rFonts w:eastAsia="Amnesty Trade Gothic" w:cs="Amnesty Trade Gothic"/>
          <w:i/>
          <w:iCs/>
          <w:color w:val="000000" w:themeColor="text1"/>
          <w:szCs w:val="18"/>
          <w:lang w:val="es"/>
        </w:rPr>
        <w:t xml:space="preserve"> culpable en virtud de los artículos 43 y 44 de la Ley del Reino Saudí para Combatir el Terrorismo y su Financiación. Su familia no ha tenido acceso a los documentos judiciales ni a las pruebas presentadas contra ella.</w:t>
      </w:r>
    </w:p>
    <w:p w14:paraId="1ABDD623" w14:textId="40E4CB52" w:rsidR="00092820" w:rsidRPr="000E65A8" w:rsidRDefault="00092820" w:rsidP="78FE0B10">
      <w:pPr>
        <w:spacing w:after="0" w:line="240" w:lineRule="auto"/>
        <w:ind w:left="-283"/>
        <w:rPr>
          <w:rFonts w:eastAsia="Amnesty Trade Gothic" w:cs="Amnesty Trade Gothic"/>
          <w:i/>
          <w:iCs/>
          <w:color w:val="000000" w:themeColor="text1"/>
          <w:szCs w:val="18"/>
          <w:lang w:val="es-ES"/>
        </w:rPr>
      </w:pPr>
    </w:p>
    <w:p w14:paraId="1A68F632" w14:textId="77777777" w:rsidR="00DF4E53" w:rsidRPr="000E65A8" w:rsidRDefault="40436A2B" w:rsidP="78FE0B10">
      <w:pPr>
        <w:spacing w:after="0" w:line="240" w:lineRule="auto"/>
        <w:ind w:left="-283"/>
        <w:rPr>
          <w:rFonts w:cs="Arial"/>
          <w:i/>
          <w:iCs/>
          <w:szCs w:val="18"/>
          <w:lang w:val="es-ES"/>
        </w:rPr>
      </w:pPr>
      <w:proofErr w:type="spellStart"/>
      <w:r>
        <w:rPr>
          <w:i/>
          <w:iCs/>
          <w:color w:val="000000" w:themeColor="text1"/>
          <w:szCs w:val="18"/>
          <w:lang w:val="es"/>
        </w:rPr>
        <w:t>Manahel</w:t>
      </w:r>
      <w:proofErr w:type="spellEnd"/>
      <w:r>
        <w:rPr>
          <w:i/>
          <w:iCs/>
          <w:color w:val="000000" w:themeColor="text1"/>
          <w:szCs w:val="18"/>
          <w:lang w:val="es"/>
        </w:rPr>
        <w:t xml:space="preserve"> al </w:t>
      </w:r>
      <w:proofErr w:type="spellStart"/>
      <w:r>
        <w:rPr>
          <w:i/>
          <w:iCs/>
          <w:color w:val="000000" w:themeColor="text1"/>
          <w:szCs w:val="18"/>
          <w:lang w:val="es"/>
        </w:rPr>
        <w:t>Otaibi</w:t>
      </w:r>
      <w:proofErr w:type="spellEnd"/>
      <w:r>
        <w:rPr>
          <w:i/>
          <w:iCs/>
          <w:color w:val="000000" w:themeColor="text1"/>
          <w:szCs w:val="18"/>
          <w:lang w:val="es"/>
        </w:rPr>
        <w:t xml:space="preserve"> fue detenida el 16 de noviembre de 2022 y </w:t>
      </w:r>
      <w:r>
        <w:rPr>
          <w:i/>
          <w:iCs/>
          <w:szCs w:val="18"/>
          <w:lang w:val="es"/>
        </w:rPr>
        <w:t>acusada de violar la Ley contra los Delitos Informáticos por el tuiteo de unas etiquetas en favor de los derechos de las mujeres y la publicación de unas fotos en Snapchat en las que aparecía en un centro comercial con vestimenta “indecorosa”. Su</w:t>
      </w:r>
      <w:r>
        <w:rPr>
          <w:i/>
          <w:iCs/>
          <w:color w:val="000000" w:themeColor="text1"/>
          <w:szCs w:val="18"/>
          <w:lang w:val="es"/>
        </w:rPr>
        <w:t xml:space="preserve"> </w:t>
      </w:r>
      <w:r>
        <w:rPr>
          <w:i/>
          <w:iCs/>
          <w:szCs w:val="18"/>
          <w:lang w:val="es"/>
        </w:rPr>
        <w:t xml:space="preserve">causa fue juzgada en primera instancia el 23 de enero de 2023 por el Tribunal Penal de Riad, que la remitió al Tribunal Penal Especializado. Según los documentos judiciales revisados por Amnistía Internacional, </w:t>
      </w:r>
      <w:proofErr w:type="spellStart"/>
      <w:r>
        <w:rPr>
          <w:i/>
          <w:iCs/>
          <w:szCs w:val="18"/>
          <w:lang w:val="es"/>
        </w:rPr>
        <w:t>Manahel</w:t>
      </w:r>
      <w:proofErr w:type="spellEnd"/>
      <w:r>
        <w:rPr>
          <w:i/>
          <w:iCs/>
          <w:szCs w:val="18"/>
          <w:lang w:val="es"/>
        </w:rPr>
        <w:t xml:space="preserve"> al </w:t>
      </w:r>
      <w:proofErr w:type="spellStart"/>
      <w:r>
        <w:rPr>
          <w:i/>
          <w:iCs/>
          <w:szCs w:val="18"/>
          <w:lang w:val="es"/>
        </w:rPr>
        <w:t>Otaibi</w:t>
      </w:r>
      <w:proofErr w:type="spellEnd"/>
      <w:r>
        <w:rPr>
          <w:i/>
          <w:iCs/>
          <w:szCs w:val="18"/>
          <w:lang w:val="es"/>
        </w:rPr>
        <w:t xml:space="preserve"> fue acusada de “</w:t>
      </w:r>
      <w:r>
        <w:rPr>
          <w:rStyle w:val="normaltextrun"/>
          <w:rFonts w:cs="Calibri"/>
          <w:i/>
          <w:iCs/>
          <w:szCs w:val="18"/>
          <w:lang w:val="es"/>
        </w:rPr>
        <w:t>publicar y difundir en su cuenta de Twitter contenidos en los que se cometen pecados públicos y se incita a las personas y niñas que conforman la sociedad a renunciar a los principios religiosos y los valores sociales, y a vulnerar el orden y la moral públicos”, en contravención de la Ley de Delitos Informáticos. Los cargos presentados en su contra se basan en algunos mensajes</w:t>
      </w:r>
      <w:r>
        <w:rPr>
          <w:i/>
          <w:iCs/>
          <w:szCs w:val="18"/>
          <w:lang w:val="es"/>
        </w:rPr>
        <w:t xml:space="preserve"> que había publicado en las redes sociales y eran “contrarios a la normas y leyes relativas a las mujeres”, por </w:t>
      </w:r>
      <w:proofErr w:type="gramStart"/>
      <w:r>
        <w:rPr>
          <w:i/>
          <w:iCs/>
          <w:szCs w:val="18"/>
          <w:lang w:val="es"/>
        </w:rPr>
        <w:t>ejemplo</w:t>
      </w:r>
      <w:proofErr w:type="gramEnd"/>
      <w:r>
        <w:rPr>
          <w:i/>
          <w:iCs/>
          <w:szCs w:val="18"/>
          <w:lang w:val="es"/>
        </w:rPr>
        <w:t xml:space="preserve"> al pedir que se pusiera fin a la tutela masculina con la etiqueta #EndMaleGuardianship.</w:t>
      </w:r>
    </w:p>
    <w:p w14:paraId="2E882EDF" w14:textId="01CFC298" w:rsidR="1C9DC618" w:rsidRPr="000E65A8" w:rsidRDefault="1C9DC618" w:rsidP="1C9DC618">
      <w:pPr>
        <w:spacing w:after="0" w:line="240" w:lineRule="auto"/>
        <w:ind w:left="-283"/>
        <w:rPr>
          <w:rFonts w:cs="Arial"/>
          <w:i/>
          <w:iCs/>
          <w:szCs w:val="18"/>
          <w:lang w:val="es-ES"/>
        </w:rPr>
      </w:pPr>
    </w:p>
    <w:p w14:paraId="37327373" w14:textId="77777777" w:rsidR="00DF4E53" w:rsidRPr="000E65A8" w:rsidRDefault="3E2F9860" w:rsidP="6517A145">
      <w:pPr>
        <w:spacing w:after="0" w:line="240" w:lineRule="auto"/>
        <w:ind w:left="-283"/>
        <w:rPr>
          <w:rFonts w:cs="Arial"/>
          <w:i/>
          <w:iCs/>
          <w:szCs w:val="18"/>
          <w:lang w:val="es-ES"/>
        </w:rPr>
      </w:pPr>
      <w:r>
        <w:rPr>
          <w:rFonts w:cs="Arial"/>
          <w:i/>
          <w:iCs/>
          <w:szCs w:val="18"/>
          <w:lang w:val="es"/>
        </w:rPr>
        <w:t xml:space="preserve">Las autoridades saudíes sometieron a desaparición forzada a </w:t>
      </w:r>
      <w:proofErr w:type="spellStart"/>
      <w:r>
        <w:rPr>
          <w:rFonts w:cs="Arial"/>
          <w:i/>
          <w:iCs/>
          <w:szCs w:val="18"/>
          <w:lang w:val="es"/>
        </w:rPr>
        <w:t>Manahel</w:t>
      </w:r>
      <w:proofErr w:type="spellEnd"/>
      <w:r>
        <w:rPr>
          <w:rFonts w:cs="Arial"/>
          <w:i/>
          <w:iCs/>
          <w:szCs w:val="18"/>
          <w:lang w:val="es"/>
        </w:rPr>
        <w:t xml:space="preserve"> al </w:t>
      </w:r>
      <w:proofErr w:type="spellStart"/>
      <w:r>
        <w:rPr>
          <w:rFonts w:cs="Arial"/>
          <w:i/>
          <w:iCs/>
          <w:szCs w:val="18"/>
          <w:lang w:val="es"/>
        </w:rPr>
        <w:t>Otaibi</w:t>
      </w:r>
      <w:proofErr w:type="spellEnd"/>
      <w:r>
        <w:rPr>
          <w:rFonts w:cs="Arial"/>
          <w:i/>
          <w:iCs/>
          <w:szCs w:val="18"/>
          <w:lang w:val="es"/>
        </w:rPr>
        <w:t xml:space="preserve"> entre el 5 de noviembre de 2023 y el 14 de abril de 2024, fecha en la que, después de un período de más de cinco meses sometida a desaparición forzada, llamó a su familia para informarles de que estaba recluida en régimen de aislamiento en la prisión de </w:t>
      </w:r>
      <w:proofErr w:type="spellStart"/>
      <w:r>
        <w:rPr>
          <w:rFonts w:cs="Arial"/>
          <w:i/>
          <w:iCs/>
          <w:szCs w:val="18"/>
          <w:lang w:val="es"/>
        </w:rPr>
        <w:t>Malaz</w:t>
      </w:r>
      <w:proofErr w:type="spellEnd"/>
      <w:r>
        <w:rPr>
          <w:rFonts w:cs="Arial"/>
          <w:i/>
          <w:iCs/>
          <w:szCs w:val="18"/>
          <w:lang w:val="es"/>
        </w:rPr>
        <w:t xml:space="preserve"> con una pierna rota tras haber recibido una brutal paliza y sin acceso a atención médica.</w:t>
      </w:r>
    </w:p>
    <w:p w14:paraId="7BE257A0" w14:textId="47B99FC0" w:rsidR="00092820" w:rsidRPr="000E65A8" w:rsidRDefault="00092820" w:rsidP="00BF6999">
      <w:pPr>
        <w:spacing w:after="0" w:line="240" w:lineRule="auto"/>
        <w:ind w:left="-283"/>
        <w:rPr>
          <w:rFonts w:cs="Arial"/>
          <w:i/>
          <w:iCs/>
          <w:szCs w:val="18"/>
          <w:lang w:val="es-ES"/>
        </w:rPr>
      </w:pPr>
    </w:p>
    <w:p w14:paraId="200554B4" w14:textId="63B5D892" w:rsidR="00442829" w:rsidRPr="000E65A8" w:rsidRDefault="007B4CCC" w:rsidP="005B1217">
      <w:pPr>
        <w:spacing w:after="0" w:line="240" w:lineRule="auto"/>
        <w:ind w:left="-283"/>
        <w:rPr>
          <w:rFonts w:cs="Arial"/>
          <w:i/>
          <w:iCs/>
          <w:szCs w:val="18"/>
          <w:lang w:val="es-ES"/>
        </w:rPr>
      </w:pPr>
      <w:r>
        <w:rPr>
          <w:i/>
          <w:iCs/>
          <w:szCs w:val="18"/>
          <w:lang w:val="es"/>
        </w:rPr>
        <w:t xml:space="preserve">Su hermana </w:t>
      </w:r>
      <w:proofErr w:type="spellStart"/>
      <w:r>
        <w:rPr>
          <w:i/>
          <w:iCs/>
          <w:szCs w:val="18"/>
          <w:lang w:val="es"/>
        </w:rPr>
        <w:t>Fawzia</w:t>
      </w:r>
      <w:proofErr w:type="spellEnd"/>
      <w:r>
        <w:rPr>
          <w:i/>
          <w:iCs/>
          <w:szCs w:val="18"/>
          <w:lang w:val="es"/>
        </w:rPr>
        <w:t xml:space="preserve"> al </w:t>
      </w:r>
      <w:proofErr w:type="spellStart"/>
      <w:r>
        <w:rPr>
          <w:i/>
          <w:iCs/>
          <w:szCs w:val="18"/>
          <w:lang w:val="es"/>
        </w:rPr>
        <w:t>Otaibi</w:t>
      </w:r>
      <w:proofErr w:type="spellEnd"/>
      <w:r>
        <w:rPr>
          <w:i/>
          <w:iCs/>
          <w:szCs w:val="18"/>
          <w:lang w:val="es"/>
        </w:rPr>
        <w:t xml:space="preserve"> dijo a Amnistía Internacional que cree que la única razón por la que finalmente le permitieron a </w:t>
      </w:r>
      <w:proofErr w:type="spellStart"/>
      <w:r>
        <w:rPr>
          <w:i/>
          <w:iCs/>
          <w:szCs w:val="18"/>
          <w:lang w:val="es"/>
        </w:rPr>
        <w:t>Manahel</w:t>
      </w:r>
      <w:proofErr w:type="spellEnd"/>
      <w:r>
        <w:rPr>
          <w:i/>
          <w:iCs/>
          <w:szCs w:val="18"/>
          <w:lang w:val="es"/>
        </w:rPr>
        <w:t xml:space="preserve"> al </w:t>
      </w:r>
      <w:proofErr w:type="spellStart"/>
      <w:r>
        <w:rPr>
          <w:i/>
          <w:iCs/>
          <w:szCs w:val="18"/>
          <w:lang w:val="es"/>
        </w:rPr>
        <w:t>Otaibi</w:t>
      </w:r>
      <w:proofErr w:type="spellEnd"/>
      <w:r>
        <w:rPr>
          <w:i/>
          <w:iCs/>
          <w:szCs w:val="18"/>
          <w:lang w:val="es"/>
        </w:rPr>
        <w:t xml:space="preserve"> llamar por teléfono fue para transmitir un mensaje a su familia para que dejara de hablar públicamente sobre su encarcelamiento. Su familia alegó que </w:t>
      </w:r>
      <w:proofErr w:type="spellStart"/>
      <w:r>
        <w:rPr>
          <w:i/>
          <w:iCs/>
          <w:szCs w:val="18"/>
          <w:lang w:val="es"/>
        </w:rPr>
        <w:t>Manahel</w:t>
      </w:r>
      <w:proofErr w:type="spellEnd"/>
      <w:r>
        <w:rPr>
          <w:i/>
          <w:iCs/>
          <w:szCs w:val="18"/>
          <w:lang w:val="es"/>
        </w:rPr>
        <w:t xml:space="preserve"> al </w:t>
      </w:r>
      <w:proofErr w:type="spellStart"/>
      <w:r>
        <w:rPr>
          <w:i/>
          <w:iCs/>
          <w:szCs w:val="18"/>
          <w:lang w:val="es"/>
        </w:rPr>
        <w:t>Otaibi</w:t>
      </w:r>
      <w:proofErr w:type="spellEnd"/>
      <w:r>
        <w:rPr>
          <w:i/>
          <w:iCs/>
          <w:szCs w:val="18"/>
          <w:lang w:val="es"/>
        </w:rPr>
        <w:t xml:space="preserve"> había pasado “meses” en régimen de aislamiento, según la información que les proporcionaron varias personas que habían estado recluidas en la misma prisión. Un régimen de aislamiento prolongado de más de 15 días constituye una violación de la prohibición absoluta de tortura y otros tratos crueles, inhumanos y degradantes.</w:t>
      </w:r>
    </w:p>
    <w:p w14:paraId="02814BD4" w14:textId="694A369B" w:rsidR="003A16D3" w:rsidRPr="000E65A8" w:rsidRDefault="003A16D3" w:rsidP="003A16D3">
      <w:pPr>
        <w:spacing w:after="0" w:line="240" w:lineRule="auto"/>
        <w:ind w:left="-283"/>
        <w:rPr>
          <w:i/>
          <w:iCs/>
          <w:szCs w:val="18"/>
          <w:lang w:val="es-ES"/>
        </w:rPr>
      </w:pPr>
    </w:p>
    <w:p w14:paraId="4CB981D5" w14:textId="77777777" w:rsidR="00DF4E53" w:rsidRPr="000E65A8" w:rsidRDefault="65A50D17" w:rsidP="208D099E">
      <w:pPr>
        <w:spacing w:after="0" w:line="240" w:lineRule="auto"/>
        <w:ind w:left="-283"/>
        <w:rPr>
          <w:b/>
          <w:bCs/>
          <w:i/>
          <w:iCs/>
          <w:szCs w:val="18"/>
          <w:lang w:val="es-ES"/>
        </w:rPr>
      </w:pPr>
      <w:r>
        <w:rPr>
          <w:b/>
          <w:bCs/>
          <w:i/>
          <w:iCs/>
          <w:szCs w:val="18"/>
          <w:lang w:val="es"/>
        </w:rPr>
        <w:t xml:space="preserve">Lo insto a que ordene la puesta en libertad de </w:t>
      </w:r>
      <w:proofErr w:type="spellStart"/>
      <w:r>
        <w:rPr>
          <w:b/>
          <w:bCs/>
          <w:i/>
          <w:iCs/>
          <w:szCs w:val="18"/>
          <w:lang w:val="es"/>
        </w:rPr>
        <w:t>Manahel</w:t>
      </w:r>
      <w:proofErr w:type="spellEnd"/>
      <w:r>
        <w:rPr>
          <w:b/>
          <w:bCs/>
          <w:i/>
          <w:iCs/>
          <w:szCs w:val="18"/>
          <w:lang w:val="es"/>
        </w:rPr>
        <w:t xml:space="preserve"> al </w:t>
      </w:r>
      <w:proofErr w:type="spellStart"/>
      <w:r>
        <w:rPr>
          <w:b/>
          <w:bCs/>
          <w:i/>
          <w:iCs/>
          <w:szCs w:val="18"/>
          <w:lang w:val="es"/>
        </w:rPr>
        <w:t>Otaibi</w:t>
      </w:r>
      <w:proofErr w:type="spellEnd"/>
      <w:r>
        <w:rPr>
          <w:b/>
          <w:bCs/>
          <w:i/>
          <w:iCs/>
          <w:szCs w:val="18"/>
          <w:lang w:val="es"/>
        </w:rPr>
        <w:t xml:space="preserve"> de inmediato y sin condiciones, ya que ha sido condenada únicamente por el ejercicio pacífico de su derecho a la libertad de expresión. Hasta que quede en libertad, se le debe permitir el acceso inmediato a atención médica, y sus denuncias de tortura y otros malos tratos deben ser investigadas de manera imparcial.</w:t>
      </w:r>
    </w:p>
    <w:p w14:paraId="0E8811A1" w14:textId="2583CF6E" w:rsidR="005E571D" w:rsidRPr="000E65A8" w:rsidRDefault="005E571D" w:rsidP="00F17831">
      <w:pPr>
        <w:spacing w:after="0" w:line="240" w:lineRule="auto"/>
        <w:ind w:left="-283"/>
        <w:rPr>
          <w:rFonts w:cs="Arial"/>
          <w:i/>
          <w:iCs/>
          <w:szCs w:val="18"/>
          <w:lang w:val="es-ES"/>
        </w:rPr>
      </w:pPr>
    </w:p>
    <w:p w14:paraId="155FBD4D" w14:textId="25C960A8" w:rsidR="0068164D" w:rsidRPr="000E65A8" w:rsidRDefault="005D2C37" w:rsidP="002E02F6">
      <w:pPr>
        <w:spacing w:after="0" w:line="240" w:lineRule="auto"/>
        <w:ind w:left="-283"/>
        <w:rPr>
          <w:rFonts w:cs="Arial"/>
          <w:i/>
          <w:iCs/>
          <w:szCs w:val="18"/>
          <w:lang w:val="es-ES"/>
        </w:rPr>
      </w:pPr>
      <w:r>
        <w:rPr>
          <w:rFonts w:cs="Arial"/>
          <w:i/>
          <w:iCs/>
          <w:szCs w:val="18"/>
          <w:lang w:val="es"/>
        </w:rPr>
        <w:t>Atentamente,</w:t>
      </w:r>
    </w:p>
    <w:p w14:paraId="11465CE2" w14:textId="0D0CB9D2" w:rsidR="001B1055" w:rsidRPr="000E65A8" w:rsidRDefault="0082127B" w:rsidP="005B1217">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adicional</w:t>
      </w:r>
    </w:p>
    <w:p w14:paraId="68168974" w14:textId="5D11BBB8" w:rsidR="0570366D" w:rsidRPr="000E65A8" w:rsidRDefault="00F624B7" w:rsidP="0570366D">
      <w:pPr>
        <w:pStyle w:val="NormalWeb"/>
        <w:spacing w:before="360" w:beforeAutospacing="0" w:after="0" w:afterAutospacing="0"/>
        <w:rPr>
          <w:rFonts w:asciiTheme="minorBidi" w:hAnsiTheme="minorBidi" w:cstheme="minorBidi"/>
          <w:color w:val="000000" w:themeColor="text1"/>
          <w:sz w:val="20"/>
          <w:szCs w:val="20"/>
          <w:lang w:val="es-ES"/>
        </w:rPr>
      </w:pPr>
      <w:r>
        <w:rPr>
          <w:rFonts w:asciiTheme="minorBidi" w:hAnsiTheme="minorBidi" w:cstheme="minorBidi"/>
          <w:sz w:val="20"/>
          <w:szCs w:val="20"/>
          <w:lang w:val="es"/>
        </w:rPr>
        <w:t xml:space="preserve">La causa de </w:t>
      </w:r>
      <w:proofErr w:type="spellStart"/>
      <w:r>
        <w:rPr>
          <w:rFonts w:asciiTheme="minorBidi" w:hAnsiTheme="minorBidi" w:cstheme="minorBidi"/>
          <w:sz w:val="20"/>
          <w:szCs w:val="20"/>
          <w:lang w:val="es"/>
        </w:rPr>
        <w:t>Manahel</w:t>
      </w:r>
      <w:proofErr w:type="spellEnd"/>
      <w:r>
        <w:rPr>
          <w:rFonts w:asciiTheme="minorBidi" w:hAnsiTheme="minorBidi" w:cstheme="minorBidi"/>
          <w:sz w:val="20"/>
          <w:szCs w:val="20"/>
          <w:lang w:val="es"/>
        </w:rPr>
        <w:t xml:space="preserve"> al </w:t>
      </w:r>
      <w:proofErr w:type="spellStart"/>
      <w:r>
        <w:rPr>
          <w:rFonts w:asciiTheme="minorBidi" w:hAnsiTheme="minorBidi" w:cstheme="minorBidi"/>
          <w:sz w:val="20"/>
          <w:szCs w:val="20"/>
          <w:lang w:val="es"/>
        </w:rPr>
        <w:t>Otaibi</w:t>
      </w:r>
      <w:proofErr w:type="spellEnd"/>
      <w:r>
        <w:rPr>
          <w:rFonts w:asciiTheme="minorBidi" w:hAnsiTheme="minorBidi" w:cstheme="minorBidi"/>
          <w:sz w:val="20"/>
          <w:szCs w:val="20"/>
          <w:lang w:val="es"/>
        </w:rPr>
        <w:t xml:space="preserve"> fue juzgada en primera instancia por el Tribunal Penal de Riad, la capital saudí. El 23 de enero de 2023, el Tribunal Penal resolvió que no era competente para juzgar esta causa y la remitió al Tribunal Penal Especializado, ubicado asimismo en Riad, que recurre sistemáticamente a disposiciones imprecisas de la legislación antiterrorista y sobre delitos informáticos que equiparan la expresión pacífica con el “terrorismo”. Amnistía Internacional ha documentado cómo </w:t>
      </w:r>
      <w:hyperlink r:id="rId7">
        <w:r>
          <w:rPr>
            <w:rStyle w:val="Hipervnculo"/>
            <w:rFonts w:asciiTheme="minorBidi" w:hAnsiTheme="minorBidi" w:cstheme="minorBidi"/>
            <w:sz w:val="20"/>
            <w:szCs w:val="20"/>
            <w:lang w:val="es"/>
          </w:rPr>
          <w:t>todas las etapas del proceso judicial del Tribunal Penal Especializado</w:t>
        </w:r>
      </w:hyperlink>
      <w:r>
        <w:rPr>
          <w:rFonts w:asciiTheme="minorBidi" w:hAnsiTheme="minorBidi" w:cstheme="minorBidi"/>
          <w:sz w:val="20"/>
          <w:szCs w:val="20"/>
          <w:lang w:val="es"/>
        </w:rPr>
        <w:t xml:space="preserve"> están empañadas por violaciones de derechos humanos. </w:t>
      </w:r>
      <w:r>
        <w:rPr>
          <w:rFonts w:asciiTheme="minorBidi" w:hAnsiTheme="minorBidi" w:cstheme="minorBidi"/>
          <w:color w:val="000000" w:themeColor="text1"/>
          <w:sz w:val="20"/>
          <w:szCs w:val="20"/>
          <w:lang w:val="es"/>
        </w:rPr>
        <w:t xml:space="preserve">Desde 2018, las autoridades saudíes vienen deteniendo arbitrariamente a activistas saudíes defensoras de los derechos de las mujeres que han hecho campaña en favor del fin del sistema de tutela masculina y del derecho a conducir en Arabia Saudí. Activistas de los derechos de las mujeres </w:t>
      </w:r>
      <w:hyperlink r:id="rId8">
        <w:r>
          <w:rPr>
            <w:rStyle w:val="Hipervnculo"/>
            <w:rFonts w:asciiTheme="minorBidi" w:hAnsiTheme="minorBidi" w:cstheme="minorBidi"/>
            <w:color w:val="000000" w:themeColor="text1"/>
            <w:sz w:val="20"/>
            <w:szCs w:val="20"/>
            <w:u w:val="none"/>
            <w:lang w:val="es"/>
          </w:rPr>
          <w:t>han denunciado</w:t>
        </w:r>
      </w:hyperlink>
      <w:r>
        <w:rPr>
          <w:rFonts w:asciiTheme="minorBidi" w:hAnsiTheme="minorBidi" w:cstheme="minorBidi"/>
          <w:color w:val="000000" w:themeColor="text1"/>
          <w:sz w:val="20"/>
          <w:szCs w:val="20"/>
          <w:lang w:val="es"/>
        </w:rPr>
        <w:t xml:space="preserve"> acoso sexual, tortura y otras formas de malos tratos durante los interrogatorios. Las que han sido excarceladas están sometidas a prohibiciones de viajar y a restricciones de su libertad de expresión.</w:t>
      </w:r>
    </w:p>
    <w:p w14:paraId="18B59605" w14:textId="77777777" w:rsidR="00DF4E53" w:rsidRPr="000E65A8" w:rsidRDefault="5C20E33C" w:rsidP="208D099E">
      <w:pPr>
        <w:pStyle w:val="NormalWeb"/>
        <w:spacing w:before="360" w:beforeAutospacing="0" w:after="0" w:afterAutospacing="0"/>
        <w:rPr>
          <w:rFonts w:asciiTheme="minorBidi" w:hAnsiTheme="minorBidi" w:cstheme="minorBidi"/>
          <w:sz w:val="20"/>
          <w:szCs w:val="20"/>
          <w:lang w:val="es-ES"/>
        </w:rPr>
      </w:pPr>
      <w:r>
        <w:rPr>
          <w:rFonts w:asciiTheme="minorBidi" w:hAnsiTheme="minorBidi" w:cstheme="minorBidi"/>
          <w:sz w:val="20"/>
          <w:szCs w:val="20"/>
          <w:lang w:val="es"/>
        </w:rPr>
        <w:t xml:space="preserve">Las dos hermanas de </w:t>
      </w:r>
      <w:proofErr w:type="spellStart"/>
      <w:r>
        <w:rPr>
          <w:rFonts w:asciiTheme="minorBidi" w:hAnsiTheme="minorBidi" w:cstheme="minorBidi"/>
          <w:sz w:val="20"/>
          <w:szCs w:val="20"/>
          <w:lang w:val="es"/>
        </w:rPr>
        <w:t>Manahel</w:t>
      </w:r>
      <w:proofErr w:type="spellEnd"/>
      <w:r>
        <w:rPr>
          <w:rFonts w:asciiTheme="minorBidi" w:hAnsiTheme="minorBidi" w:cstheme="minorBidi"/>
          <w:sz w:val="20"/>
          <w:szCs w:val="20"/>
          <w:lang w:val="es"/>
        </w:rPr>
        <w:t xml:space="preserve"> al </w:t>
      </w:r>
      <w:proofErr w:type="spellStart"/>
      <w:r>
        <w:rPr>
          <w:rFonts w:asciiTheme="minorBidi" w:hAnsiTheme="minorBidi" w:cstheme="minorBidi"/>
          <w:sz w:val="20"/>
          <w:szCs w:val="20"/>
          <w:lang w:val="es"/>
        </w:rPr>
        <w:t>Otaibi</w:t>
      </w:r>
      <w:proofErr w:type="spellEnd"/>
      <w:r>
        <w:rPr>
          <w:rFonts w:asciiTheme="minorBidi" w:hAnsiTheme="minorBidi" w:cstheme="minorBidi"/>
          <w:sz w:val="20"/>
          <w:szCs w:val="20"/>
          <w:lang w:val="es"/>
        </w:rPr>
        <w:t xml:space="preserve"> se han enfrentado también a cargos relacionados con el trabajo de campaña que llevan a cabo en favor de los derechos de las mujeres. En la misma causa contra </w:t>
      </w:r>
      <w:proofErr w:type="spellStart"/>
      <w:r>
        <w:rPr>
          <w:rFonts w:asciiTheme="minorBidi" w:hAnsiTheme="minorBidi" w:cstheme="minorBidi"/>
          <w:sz w:val="20"/>
          <w:szCs w:val="20"/>
          <w:lang w:val="es"/>
        </w:rPr>
        <w:t>Manahel</w:t>
      </w:r>
      <w:proofErr w:type="spellEnd"/>
      <w:r>
        <w:rPr>
          <w:rFonts w:asciiTheme="minorBidi" w:hAnsiTheme="minorBidi" w:cstheme="minorBidi"/>
          <w:sz w:val="20"/>
          <w:szCs w:val="20"/>
          <w:lang w:val="es"/>
        </w:rPr>
        <w:t xml:space="preserve"> al </w:t>
      </w:r>
      <w:proofErr w:type="spellStart"/>
      <w:r>
        <w:rPr>
          <w:rFonts w:asciiTheme="minorBidi" w:hAnsiTheme="minorBidi" w:cstheme="minorBidi"/>
          <w:sz w:val="20"/>
          <w:szCs w:val="20"/>
          <w:lang w:val="es"/>
        </w:rPr>
        <w:t>Otaibi</w:t>
      </w:r>
      <w:proofErr w:type="spellEnd"/>
      <w:r>
        <w:rPr>
          <w:rFonts w:asciiTheme="minorBidi" w:hAnsiTheme="minorBidi" w:cstheme="minorBidi"/>
          <w:sz w:val="20"/>
          <w:szCs w:val="20"/>
          <w:lang w:val="es"/>
        </w:rPr>
        <w:t xml:space="preserve"> presentada al Tribunal Penal de Riad, la fiscalía acusó a su hermana </w:t>
      </w:r>
      <w:proofErr w:type="spellStart"/>
      <w:r>
        <w:rPr>
          <w:rFonts w:asciiTheme="minorBidi" w:hAnsiTheme="minorBidi" w:cstheme="minorBidi"/>
          <w:sz w:val="20"/>
          <w:szCs w:val="20"/>
          <w:lang w:val="es"/>
        </w:rPr>
        <w:t>Fawzia</w:t>
      </w:r>
      <w:proofErr w:type="spellEnd"/>
      <w:r>
        <w:rPr>
          <w:rFonts w:asciiTheme="minorBidi" w:hAnsiTheme="minorBidi" w:cstheme="minorBidi"/>
          <w:sz w:val="20"/>
          <w:szCs w:val="20"/>
          <w:lang w:val="es"/>
        </w:rPr>
        <w:t xml:space="preserve"> de dirigir “una </w:t>
      </w:r>
      <w:r>
        <w:rPr>
          <w:rStyle w:val="normaltextrun"/>
          <w:rFonts w:asciiTheme="minorBidi" w:hAnsiTheme="minorBidi" w:cstheme="minorBidi"/>
          <w:sz w:val="20"/>
          <w:szCs w:val="20"/>
          <w:shd w:val="clear" w:color="auto" w:fill="FFFFFF"/>
          <w:lang w:val="es"/>
        </w:rPr>
        <w:t>campaña de propaganda para incitar a las niñas saudíes a abominar de los principios religiosos y rebelarse contra las costumbres y tradiciones de la cultura saudí” y de utilizar en las redes sociales una etiqueta “</w:t>
      </w:r>
      <w:r>
        <w:rPr>
          <w:rStyle w:val="normaltextrun"/>
          <w:rFonts w:asciiTheme="minorBidi" w:hAnsiTheme="minorBidi" w:cstheme="minorBidi"/>
          <w:sz w:val="20"/>
          <w:szCs w:val="20"/>
          <w:bdr w:val="none" w:sz="0" w:space="0" w:color="auto" w:frame="1"/>
          <w:lang w:val="es"/>
        </w:rPr>
        <w:t xml:space="preserve">que promueve la liberación y la caída del sistema de tutela masculina”. En el documento judicial, revisado por Amnistía Internacional, se afirma que se dictaría aparte una orden para la detención de </w:t>
      </w:r>
      <w:proofErr w:type="spellStart"/>
      <w:r>
        <w:rPr>
          <w:rStyle w:val="normaltextrun"/>
          <w:rFonts w:asciiTheme="minorBidi" w:hAnsiTheme="minorBidi" w:cstheme="minorBidi"/>
          <w:sz w:val="20"/>
          <w:szCs w:val="20"/>
          <w:bdr w:val="none" w:sz="0" w:space="0" w:color="auto" w:frame="1"/>
          <w:lang w:val="es"/>
        </w:rPr>
        <w:t>Fawzia</w:t>
      </w:r>
      <w:proofErr w:type="spellEnd"/>
      <w:r>
        <w:rPr>
          <w:rStyle w:val="normaltextrun"/>
          <w:rFonts w:asciiTheme="minorBidi" w:hAnsiTheme="minorBidi" w:cstheme="minorBidi"/>
          <w:sz w:val="20"/>
          <w:szCs w:val="20"/>
          <w:bdr w:val="none" w:sz="0" w:space="0" w:color="auto" w:frame="1"/>
          <w:lang w:val="es"/>
        </w:rPr>
        <w:t>. Mariam, su otra hermana y destacada activista contra la tutela masculina existente en el país, fue acusada y detenida con anterioridad por su activismo en materia de los derechos de las mujeres, y actualmente se encuentra sometida a la prohibición de viajar.</w:t>
      </w:r>
    </w:p>
    <w:p w14:paraId="03B69E2D" w14:textId="77777777" w:rsidR="00DF4E53" w:rsidRPr="000E65A8" w:rsidRDefault="00DF4E53" w:rsidP="208D099E">
      <w:pPr>
        <w:pStyle w:val="NormalWeb"/>
        <w:spacing w:before="360" w:beforeAutospacing="0" w:after="0" w:afterAutospacing="0"/>
        <w:rPr>
          <w:rStyle w:val="normaltextrun"/>
          <w:rFonts w:asciiTheme="minorBidi" w:hAnsiTheme="minorBidi" w:cstheme="minorBidi"/>
          <w:sz w:val="20"/>
          <w:szCs w:val="20"/>
          <w:bdr w:val="none" w:sz="0" w:space="0" w:color="auto" w:frame="1"/>
          <w:lang w:val="es-ES"/>
        </w:rPr>
      </w:pPr>
    </w:p>
    <w:p w14:paraId="72EAECBE" w14:textId="77777777" w:rsidR="00DF4E53" w:rsidRPr="000E65A8" w:rsidRDefault="001B1055" w:rsidP="00D8450F">
      <w:pPr>
        <w:spacing w:line="240" w:lineRule="auto"/>
        <w:rPr>
          <w:rFonts w:asciiTheme="minorBidi" w:hAnsiTheme="minorBidi" w:cstheme="minorBidi"/>
          <w:sz w:val="20"/>
          <w:szCs w:val="20"/>
          <w:lang w:val="es-ES"/>
        </w:rPr>
      </w:pPr>
      <w:r>
        <w:rPr>
          <w:rFonts w:asciiTheme="minorBidi" w:hAnsiTheme="minorBidi" w:cstheme="minorBidi"/>
          <w:sz w:val="20"/>
          <w:szCs w:val="20"/>
          <w:lang w:val="es"/>
        </w:rPr>
        <w:t xml:space="preserve">En una causa similar a la de </w:t>
      </w:r>
      <w:proofErr w:type="spellStart"/>
      <w:r>
        <w:rPr>
          <w:rFonts w:asciiTheme="minorBidi" w:hAnsiTheme="minorBidi" w:cstheme="minorBidi"/>
          <w:sz w:val="20"/>
          <w:szCs w:val="20"/>
          <w:lang w:val="es"/>
        </w:rPr>
        <w:t>Manahel</w:t>
      </w:r>
      <w:proofErr w:type="spellEnd"/>
      <w:r>
        <w:rPr>
          <w:rFonts w:asciiTheme="minorBidi" w:hAnsiTheme="minorBidi" w:cstheme="minorBidi"/>
          <w:sz w:val="20"/>
          <w:szCs w:val="20"/>
          <w:lang w:val="es"/>
        </w:rPr>
        <w:t xml:space="preserve"> al </w:t>
      </w:r>
      <w:proofErr w:type="spellStart"/>
      <w:r>
        <w:rPr>
          <w:rFonts w:asciiTheme="minorBidi" w:hAnsiTheme="minorBidi" w:cstheme="minorBidi"/>
          <w:sz w:val="20"/>
          <w:szCs w:val="20"/>
          <w:lang w:val="es"/>
        </w:rPr>
        <w:t>Otaibi</w:t>
      </w:r>
      <w:proofErr w:type="spellEnd"/>
      <w:r>
        <w:rPr>
          <w:rFonts w:asciiTheme="minorBidi" w:hAnsiTheme="minorBidi" w:cstheme="minorBidi"/>
          <w:sz w:val="20"/>
          <w:szCs w:val="20"/>
          <w:lang w:val="es"/>
        </w:rPr>
        <w:t xml:space="preserve">, el Tribunal Penal Especializado de Riad condenó de nuevo el 25 de enero de 2023 a Salma al </w:t>
      </w:r>
      <w:proofErr w:type="spellStart"/>
      <w:r>
        <w:rPr>
          <w:rFonts w:asciiTheme="minorBidi" w:hAnsiTheme="minorBidi" w:cstheme="minorBidi"/>
          <w:sz w:val="20"/>
          <w:szCs w:val="20"/>
          <w:lang w:val="es"/>
        </w:rPr>
        <w:t>Shehab</w:t>
      </w:r>
      <w:proofErr w:type="spellEnd"/>
      <w:r>
        <w:rPr>
          <w:rFonts w:asciiTheme="minorBidi" w:hAnsiTheme="minorBidi" w:cstheme="minorBidi"/>
          <w:sz w:val="20"/>
          <w:szCs w:val="20"/>
          <w:lang w:val="es"/>
        </w:rPr>
        <w:t xml:space="preserve"> —doctoranda de la Universidad de Leeds y madre de dos hijos— a 27 años de prisión, seguidos de la prohibición de viajar durante otros 27 años, en apelación. Este tribunal condenó a Salma al </w:t>
      </w:r>
      <w:proofErr w:type="spellStart"/>
      <w:r>
        <w:rPr>
          <w:rFonts w:asciiTheme="minorBidi" w:hAnsiTheme="minorBidi" w:cstheme="minorBidi"/>
          <w:sz w:val="20"/>
          <w:szCs w:val="20"/>
          <w:lang w:val="es"/>
        </w:rPr>
        <w:t>Shehab</w:t>
      </w:r>
      <w:proofErr w:type="spellEnd"/>
      <w:r>
        <w:rPr>
          <w:rFonts w:asciiTheme="minorBidi" w:hAnsiTheme="minorBidi" w:cstheme="minorBidi"/>
          <w:sz w:val="20"/>
          <w:szCs w:val="20"/>
          <w:lang w:val="es"/>
        </w:rPr>
        <w:t xml:space="preserve"> por delitos relacionados con el terrorismo tras un juicio manifiestamente injusto por publicar tuits en favor de los derechos de las mujeres.</w:t>
      </w:r>
    </w:p>
    <w:p w14:paraId="10831BFB" w14:textId="0FDED701" w:rsidR="00386983" w:rsidRPr="000E65A8" w:rsidRDefault="00AD6E71" w:rsidP="00386983">
      <w:pPr>
        <w:spacing w:line="240" w:lineRule="auto"/>
        <w:rPr>
          <w:rFonts w:asciiTheme="minorBidi" w:hAnsiTheme="minorBidi" w:cstheme="minorBidi"/>
          <w:sz w:val="20"/>
          <w:szCs w:val="20"/>
          <w:lang w:val="es-ES"/>
        </w:rPr>
      </w:pPr>
      <w:r>
        <w:rPr>
          <w:rFonts w:asciiTheme="minorBidi" w:hAnsiTheme="minorBidi" w:cstheme="minorBidi"/>
          <w:sz w:val="20"/>
          <w:szCs w:val="20"/>
          <w:lang w:val="es"/>
        </w:rPr>
        <w:t xml:space="preserve">Casi todas las personas que defendían los derechos humanos, activistas de los derechos de las mujeres, periodistas independientes, </w:t>
      </w:r>
      <w:proofErr w:type="gramStart"/>
      <w:r>
        <w:rPr>
          <w:rFonts w:asciiTheme="minorBidi" w:hAnsiTheme="minorBidi" w:cstheme="minorBidi"/>
          <w:sz w:val="20"/>
          <w:szCs w:val="20"/>
          <w:lang w:val="es"/>
        </w:rPr>
        <w:t>escritores y escritoras</w:t>
      </w:r>
      <w:proofErr w:type="gramEnd"/>
      <w:r>
        <w:rPr>
          <w:rFonts w:asciiTheme="minorBidi" w:hAnsiTheme="minorBidi" w:cstheme="minorBidi"/>
          <w:sz w:val="20"/>
          <w:szCs w:val="20"/>
          <w:lang w:val="es"/>
        </w:rPr>
        <w:t>, y activistas del país habían sido objeto de detención arbitraria o prolongados juicios injustos, o habían salido en libertad con condiciones como la prohibición de viajar y otras restricciones arbitrarias de sus derechos fundamentales tales como el de ejercer el activismo pacífico.</w:t>
      </w:r>
    </w:p>
    <w:p w14:paraId="3EE205A6" w14:textId="228EB28D" w:rsidR="00D23D90" w:rsidRPr="000E65A8" w:rsidRDefault="71924E14" w:rsidP="48D9C6F8">
      <w:pPr>
        <w:spacing w:line="240" w:lineRule="auto"/>
        <w:rPr>
          <w:rFonts w:asciiTheme="minorBidi" w:hAnsiTheme="minorBidi" w:cstheme="minorBidi"/>
          <w:sz w:val="20"/>
          <w:szCs w:val="20"/>
          <w:lang w:val="es-ES"/>
        </w:rPr>
      </w:pPr>
      <w:r>
        <w:rPr>
          <w:rFonts w:asciiTheme="minorBidi" w:hAnsiTheme="minorBidi" w:cstheme="minorBidi"/>
          <w:sz w:val="20"/>
          <w:szCs w:val="20"/>
          <w:lang w:val="es"/>
        </w:rPr>
        <w:t>Hasta enero de 2024, Amnistía Internacional ha documentado 69 casos de personas enjuiciadas únicamente por ejercer su derecho a la libertad de expresión, de asociación y de reunión pacífica, entre las que hay defensores y defensoras de los derechos humanos, personas que ejercen el activismo político pacífico, periodistas, poetas y clérigos. De estas personas, 32 fueron enjuiciadas por expresar pacíficamente sus opiniones en las redes sociales. Amnistía Internacional es consciente de que el número real es probablemente muy superior.</w:t>
      </w:r>
    </w:p>
    <w:p w14:paraId="7FFF946E" w14:textId="77777777" w:rsidR="00D23D90" w:rsidRPr="000E65A8" w:rsidRDefault="00D23D90" w:rsidP="00980425">
      <w:pPr>
        <w:spacing w:line="240" w:lineRule="auto"/>
        <w:rPr>
          <w:rFonts w:ascii="Arial" w:hAnsi="Arial" w:cs="Arial"/>
          <w:szCs w:val="20"/>
          <w:lang w:val="es-ES"/>
        </w:rPr>
      </w:pPr>
    </w:p>
    <w:p w14:paraId="356F4827" w14:textId="77777777" w:rsidR="005F681A" w:rsidRDefault="005F681A" w:rsidP="00980425">
      <w:pPr>
        <w:spacing w:line="240" w:lineRule="auto"/>
        <w:rPr>
          <w:rFonts w:ascii="Arial" w:hAnsi="Arial" w:cs="Arial"/>
          <w:szCs w:val="20"/>
          <w:lang w:val="es-ES"/>
        </w:rPr>
      </w:pPr>
    </w:p>
    <w:p w14:paraId="0B683697" w14:textId="77777777" w:rsidR="00A347F5" w:rsidRPr="000E65A8" w:rsidRDefault="00A347F5" w:rsidP="00980425">
      <w:pPr>
        <w:spacing w:line="240" w:lineRule="auto"/>
        <w:rPr>
          <w:rFonts w:ascii="Arial" w:hAnsi="Arial" w:cs="Arial"/>
          <w:szCs w:val="20"/>
          <w:lang w:val="es-ES"/>
        </w:rPr>
      </w:pPr>
    </w:p>
    <w:p w14:paraId="1AED247B" w14:textId="1C7EAF6A" w:rsidR="005D2C37" w:rsidRPr="000E65A8"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inglés y árabe.</w:t>
      </w:r>
    </w:p>
    <w:p w14:paraId="169D34E3" w14:textId="77777777" w:rsidR="005D2C37" w:rsidRPr="000E65A8"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2802B6C4" w14:textId="77777777" w:rsidR="005D2C37" w:rsidRPr="000E65A8" w:rsidRDefault="005D2C37" w:rsidP="00980425">
      <w:pPr>
        <w:spacing w:after="0" w:line="240" w:lineRule="auto"/>
        <w:rPr>
          <w:rFonts w:ascii="Arial" w:hAnsi="Arial" w:cs="Arial"/>
          <w:color w:val="0070C0"/>
          <w:sz w:val="20"/>
          <w:szCs w:val="20"/>
          <w:lang w:val="es-ES"/>
        </w:rPr>
      </w:pPr>
    </w:p>
    <w:p w14:paraId="0B2A4FED" w14:textId="11B9B1CC" w:rsidR="005D2C37" w:rsidRPr="000E65A8"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1 de julio de 2024</w:t>
      </w:r>
    </w:p>
    <w:p w14:paraId="7148FEF4" w14:textId="77777777" w:rsidR="005D2C37" w:rsidRPr="000E65A8"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1869B7E6" w14:textId="77777777" w:rsidR="005D2C37" w:rsidRPr="000E65A8" w:rsidRDefault="005D2C37" w:rsidP="00980425">
      <w:pPr>
        <w:spacing w:after="0" w:line="240" w:lineRule="auto"/>
        <w:rPr>
          <w:rFonts w:ascii="Arial" w:hAnsi="Arial" w:cs="Arial"/>
          <w:b/>
          <w:sz w:val="20"/>
          <w:szCs w:val="20"/>
          <w:lang w:val="es-ES"/>
        </w:rPr>
      </w:pPr>
    </w:p>
    <w:p w14:paraId="2AC0C3B4" w14:textId="6FB319B3" w:rsidR="005D2C37" w:rsidRPr="000E65A8" w:rsidRDefault="005D2C37" w:rsidP="00980425">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w:t>
      </w:r>
      <w:proofErr w:type="spellStart"/>
      <w:r>
        <w:rPr>
          <w:rFonts w:ascii="Arial" w:hAnsi="Arial" w:cs="Arial"/>
          <w:b/>
          <w:bCs/>
          <w:sz w:val="20"/>
          <w:szCs w:val="20"/>
          <w:lang w:val="es"/>
        </w:rPr>
        <w:t>Manahel</w:t>
      </w:r>
      <w:proofErr w:type="spellEnd"/>
      <w:r>
        <w:rPr>
          <w:rFonts w:ascii="Arial" w:hAnsi="Arial" w:cs="Arial"/>
          <w:b/>
          <w:bCs/>
          <w:sz w:val="20"/>
          <w:szCs w:val="20"/>
          <w:lang w:val="es"/>
        </w:rPr>
        <w:t xml:space="preserve"> al </w:t>
      </w:r>
      <w:proofErr w:type="spellStart"/>
      <w:r>
        <w:rPr>
          <w:rFonts w:ascii="Arial" w:hAnsi="Arial" w:cs="Arial"/>
          <w:b/>
          <w:bCs/>
          <w:sz w:val="20"/>
          <w:szCs w:val="20"/>
          <w:lang w:val="es"/>
        </w:rPr>
        <w:t>Otaibi</w:t>
      </w:r>
      <w:proofErr w:type="spellEnd"/>
      <w:r>
        <w:rPr>
          <w:rFonts w:ascii="Arial" w:hAnsi="Arial" w:cs="Arial"/>
          <w:b/>
          <w:bCs/>
          <w:sz w:val="20"/>
          <w:szCs w:val="20"/>
          <w:lang w:val="es"/>
        </w:rPr>
        <w:t xml:space="preserve"> </w:t>
      </w:r>
      <w:r>
        <w:rPr>
          <w:rFonts w:ascii="Arial" w:hAnsi="Arial" w:cs="Arial"/>
          <w:sz w:val="20"/>
          <w:szCs w:val="20"/>
          <w:lang w:val="es"/>
        </w:rPr>
        <w:t>(femenino).</w:t>
      </w:r>
    </w:p>
    <w:p w14:paraId="40209F5E" w14:textId="77777777" w:rsidR="005D2C37" w:rsidRPr="000E65A8" w:rsidRDefault="005D2C37" w:rsidP="00980425">
      <w:pPr>
        <w:spacing w:after="0" w:line="240" w:lineRule="auto"/>
        <w:rPr>
          <w:rFonts w:ascii="Arial" w:hAnsi="Arial" w:cs="Arial"/>
          <w:b/>
          <w:sz w:val="20"/>
          <w:szCs w:val="20"/>
          <w:lang w:val="es-ES"/>
        </w:rPr>
      </w:pPr>
    </w:p>
    <w:p w14:paraId="7294D266" w14:textId="5B8BB33A" w:rsidR="00B92AEC" w:rsidRPr="000E65A8" w:rsidRDefault="005D2C37" w:rsidP="005F681A">
      <w:pPr>
        <w:spacing w:after="0" w:line="240" w:lineRule="auto"/>
        <w:rPr>
          <w:rFonts w:ascii="Amnesty Trade Gothic Light" w:hAnsi="Amnesty Trade Gothic Light" w:cs="Arial"/>
          <w:sz w:val="20"/>
          <w:szCs w:val="20"/>
          <w:lang w:val="es-ES"/>
        </w:rPr>
      </w:pPr>
      <w:r>
        <w:rPr>
          <w:rFonts w:ascii="Arial" w:hAnsi="Arial"/>
          <w:b/>
          <w:bCs/>
          <w:sz w:val="20"/>
          <w:szCs w:val="20"/>
          <w:lang w:val="es"/>
        </w:rPr>
        <w:t xml:space="preserve">ENLACE A LA AU ANTERIOR: </w:t>
      </w:r>
      <w:hyperlink r:id="rId9" w:history="1">
        <w:r>
          <w:rPr>
            <w:rStyle w:val="Hipervnculo"/>
            <w:lang w:val="es"/>
          </w:rPr>
          <w:t xml:space="preserve">Arabia Saudí: Más información: </w:t>
        </w:r>
        <w:proofErr w:type="spellStart"/>
        <w:r>
          <w:rPr>
            <w:rStyle w:val="Hipervnculo"/>
            <w:lang w:val="es"/>
          </w:rPr>
          <w:t>Manahel</w:t>
        </w:r>
        <w:proofErr w:type="spellEnd"/>
        <w:r>
          <w:rPr>
            <w:rStyle w:val="Hipervnculo"/>
            <w:lang w:val="es"/>
          </w:rPr>
          <w:t xml:space="preserve"> al </w:t>
        </w:r>
        <w:proofErr w:type="spellStart"/>
        <w:r>
          <w:rPr>
            <w:rStyle w:val="Hipervnculo"/>
            <w:lang w:val="es"/>
          </w:rPr>
          <w:t>Otaibi</w:t>
        </w:r>
        <w:proofErr w:type="spellEnd"/>
        <w:r>
          <w:rPr>
            <w:rStyle w:val="Hipervnculo"/>
            <w:lang w:val="es"/>
          </w:rPr>
          <w:t xml:space="preserve"> golpeada bajo custodia - Amnistía Internacional</w:t>
        </w:r>
      </w:hyperlink>
      <w:r>
        <w:rPr>
          <w:lang w:val="es"/>
        </w:rPr>
        <w:t>.</w:t>
      </w:r>
    </w:p>
    <w:sectPr w:rsidR="00B92AEC" w:rsidRPr="000E65A8" w:rsidSect="000E65A8">
      <w:headerReference w:type="default" r:id="rId10"/>
      <w:footerReference w:type="default" r:id="rId11"/>
      <w:footerReference w:type="first" r:id="rId12"/>
      <w:footnotePr>
        <w:pos w:val="beneathText"/>
      </w:footnotePr>
      <w:endnotePr>
        <w:numFmt w:val="decimal"/>
      </w:endnotePr>
      <w:type w:val="continuous"/>
      <w:pgSz w:w="11900" w:h="16837" w:code="9"/>
      <w:pgMar w:top="720" w:right="720" w:bottom="72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05196" w14:textId="77777777" w:rsidR="00C07191" w:rsidRDefault="00C07191">
      <w:r>
        <w:separator/>
      </w:r>
    </w:p>
  </w:endnote>
  <w:endnote w:type="continuationSeparator" w:id="0">
    <w:p w14:paraId="4EDF929B" w14:textId="77777777" w:rsidR="00C07191" w:rsidRDefault="00C07191">
      <w:r>
        <w:continuationSeparator/>
      </w:r>
    </w:p>
  </w:endnote>
  <w:endnote w:type="continuationNotice" w:id="1">
    <w:p w14:paraId="3EF1CD06" w14:textId="77777777" w:rsidR="00C07191" w:rsidRDefault="00C071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00BF6999" w14:paraId="2556DAFC" w14:textId="77777777" w:rsidTr="00232A0A">
      <w:trPr>
        <w:trHeight w:val="300"/>
      </w:trPr>
      <w:tc>
        <w:tcPr>
          <w:tcW w:w="3040" w:type="dxa"/>
        </w:tcPr>
        <w:p w14:paraId="0D830AA9" w14:textId="744FE8B9" w:rsidR="00BF6999" w:rsidRDefault="00BF6999" w:rsidP="00232A0A">
          <w:pPr>
            <w:pStyle w:val="Encabezado"/>
            <w:ind w:left="-115"/>
          </w:pPr>
        </w:p>
      </w:tc>
      <w:tc>
        <w:tcPr>
          <w:tcW w:w="3040" w:type="dxa"/>
        </w:tcPr>
        <w:p w14:paraId="2B978F03" w14:textId="6C0B5833" w:rsidR="00BF6999" w:rsidRDefault="00BF6999" w:rsidP="00232A0A">
          <w:pPr>
            <w:pStyle w:val="Encabezado"/>
            <w:jc w:val="center"/>
          </w:pPr>
        </w:p>
      </w:tc>
      <w:tc>
        <w:tcPr>
          <w:tcW w:w="3040" w:type="dxa"/>
        </w:tcPr>
        <w:p w14:paraId="7D98D248" w14:textId="69BB4A43" w:rsidR="00BF6999" w:rsidRDefault="00BF6999" w:rsidP="00232A0A">
          <w:pPr>
            <w:pStyle w:val="Encabezado"/>
            <w:ind w:right="-115"/>
            <w:jc w:val="right"/>
          </w:pPr>
        </w:p>
      </w:tc>
    </w:tr>
  </w:tbl>
  <w:p w14:paraId="67BBD9E6" w14:textId="2B10DB64" w:rsidR="00BF6999" w:rsidRDefault="00BF6999" w:rsidP="00534F3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006EAD44" w14:paraId="463A8409" w14:textId="77777777" w:rsidTr="00534F3E">
      <w:trPr>
        <w:trHeight w:val="300"/>
      </w:trPr>
      <w:tc>
        <w:tcPr>
          <w:tcW w:w="3040" w:type="dxa"/>
        </w:tcPr>
        <w:p w14:paraId="4154647A" w14:textId="1E0B9133" w:rsidR="006EAD44" w:rsidRDefault="006EAD44" w:rsidP="00232A0A">
          <w:pPr>
            <w:pStyle w:val="Encabezado"/>
            <w:ind w:left="-115"/>
          </w:pPr>
        </w:p>
      </w:tc>
      <w:tc>
        <w:tcPr>
          <w:tcW w:w="3040" w:type="dxa"/>
        </w:tcPr>
        <w:p w14:paraId="768F7CF1" w14:textId="5EBCB371" w:rsidR="006EAD44" w:rsidRDefault="006EAD44" w:rsidP="00232A0A">
          <w:pPr>
            <w:pStyle w:val="Encabezado"/>
            <w:jc w:val="center"/>
          </w:pPr>
        </w:p>
      </w:tc>
      <w:tc>
        <w:tcPr>
          <w:tcW w:w="3040" w:type="dxa"/>
        </w:tcPr>
        <w:p w14:paraId="32D5ABBA" w14:textId="771646E9" w:rsidR="006EAD44" w:rsidRDefault="006EAD44" w:rsidP="00232A0A">
          <w:pPr>
            <w:pStyle w:val="Encabezado"/>
            <w:ind w:right="-115"/>
            <w:jc w:val="right"/>
          </w:pPr>
        </w:p>
      </w:tc>
    </w:tr>
  </w:tbl>
  <w:p w14:paraId="5D2CBBDD" w14:textId="631159F5" w:rsidR="00FE2DA5" w:rsidRDefault="00FE2D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E75B3" w14:textId="77777777" w:rsidR="00C07191" w:rsidRDefault="00C07191">
      <w:r>
        <w:separator/>
      </w:r>
    </w:p>
  </w:footnote>
  <w:footnote w:type="continuationSeparator" w:id="0">
    <w:p w14:paraId="0C141E66" w14:textId="77777777" w:rsidR="00C07191" w:rsidRDefault="00C07191">
      <w:r>
        <w:continuationSeparator/>
      </w:r>
    </w:p>
  </w:footnote>
  <w:footnote w:type="continuationNotice" w:id="1">
    <w:p w14:paraId="54298721" w14:textId="77777777" w:rsidR="00C07191" w:rsidRDefault="00C071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BD1A8" w14:textId="55517971" w:rsidR="006909D3" w:rsidRDefault="006909D3" w:rsidP="006909D3">
    <w:pPr>
      <w:tabs>
        <w:tab w:val="left" w:pos="6060"/>
        <w:tab w:val="right" w:pos="10203"/>
      </w:tabs>
      <w:spacing w:after="0"/>
      <w:rPr>
        <w:sz w:val="16"/>
        <w:szCs w:val="16"/>
      </w:rPr>
    </w:pPr>
    <w:r>
      <w:rPr>
        <w:sz w:val="16"/>
        <w:szCs w:val="16"/>
        <w:lang w:val="es"/>
      </w:rPr>
      <w:t xml:space="preserve">Tercera AU: 14/24 Índice: </w:t>
    </w:r>
    <w:r>
      <w:rPr>
        <w:color w:val="3B1D1E"/>
        <w:sz w:val="16"/>
        <w:szCs w:val="16"/>
        <w:lang w:val="es"/>
      </w:rPr>
      <w:t>MDE 23/8012/2024</w:t>
    </w:r>
    <w:r>
      <w:rPr>
        <w:rFonts w:ascii="Segoe UI" w:hAnsi="Segoe UI"/>
        <w:b/>
        <w:bCs/>
        <w:color w:val="3B1D1E"/>
        <w:sz w:val="20"/>
        <w:szCs w:val="20"/>
        <w:lang w:val="es"/>
      </w:rPr>
      <w:t xml:space="preserve"> </w:t>
    </w:r>
    <w:r>
      <w:rPr>
        <w:sz w:val="16"/>
        <w:szCs w:val="16"/>
        <w:lang w:val="es"/>
      </w:rPr>
      <w:t>Arabia Saudí</w:t>
    </w:r>
    <w:r>
      <w:rPr>
        <w:sz w:val="16"/>
        <w:szCs w:val="16"/>
        <w:lang w:val="es"/>
      </w:rPr>
      <w:tab/>
    </w:r>
    <w:r>
      <w:rPr>
        <w:sz w:val="16"/>
        <w:szCs w:val="16"/>
        <w:lang w:val="es"/>
      </w:rPr>
      <w:tab/>
      <w:t>Fecha: 6 de mayo de 2024</w:t>
    </w:r>
  </w:p>
  <w:p w14:paraId="4F1F75E8" w14:textId="77777777" w:rsidR="006909D3" w:rsidRPr="006909D3" w:rsidRDefault="006909D3" w:rsidP="006909D3">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BD36106"/>
    <w:multiLevelType w:val="hybridMultilevel"/>
    <w:tmpl w:val="CEAADF3A"/>
    <w:lvl w:ilvl="0" w:tplc="318042B2">
      <w:start w:val="1"/>
      <w:numFmt w:val="decimal"/>
      <w:lvlText w:val="%1."/>
      <w:lvlJc w:val="left"/>
      <w:pPr>
        <w:ind w:left="1440" w:hanging="360"/>
      </w:pPr>
    </w:lvl>
    <w:lvl w:ilvl="1" w:tplc="2124EC54">
      <w:start w:val="1"/>
      <w:numFmt w:val="decimal"/>
      <w:lvlText w:val="%2."/>
      <w:lvlJc w:val="left"/>
      <w:pPr>
        <w:ind w:left="1440" w:hanging="360"/>
      </w:pPr>
    </w:lvl>
    <w:lvl w:ilvl="2" w:tplc="D040D4B4">
      <w:start w:val="1"/>
      <w:numFmt w:val="decimal"/>
      <w:lvlText w:val="%3."/>
      <w:lvlJc w:val="left"/>
      <w:pPr>
        <w:ind w:left="1440" w:hanging="360"/>
      </w:pPr>
    </w:lvl>
    <w:lvl w:ilvl="3" w:tplc="8BDCDAA0">
      <w:start w:val="1"/>
      <w:numFmt w:val="decimal"/>
      <w:lvlText w:val="%4."/>
      <w:lvlJc w:val="left"/>
      <w:pPr>
        <w:ind w:left="1440" w:hanging="360"/>
      </w:pPr>
    </w:lvl>
    <w:lvl w:ilvl="4" w:tplc="D3AE4A86">
      <w:start w:val="1"/>
      <w:numFmt w:val="decimal"/>
      <w:lvlText w:val="%5."/>
      <w:lvlJc w:val="left"/>
      <w:pPr>
        <w:ind w:left="1440" w:hanging="360"/>
      </w:pPr>
    </w:lvl>
    <w:lvl w:ilvl="5" w:tplc="7DACC392">
      <w:start w:val="1"/>
      <w:numFmt w:val="decimal"/>
      <w:lvlText w:val="%6."/>
      <w:lvlJc w:val="left"/>
      <w:pPr>
        <w:ind w:left="1440" w:hanging="360"/>
      </w:pPr>
    </w:lvl>
    <w:lvl w:ilvl="6" w:tplc="6E1A7240">
      <w:start w:val="1"/>
      <w:numFmt w:val="decimal"/>
      <w:lvlText w:val="%7."/>
      <w:lvlJc w:val="left"/>
      <w:pPr>
        <w:ind w:left="1440" w:hanging="360"/>
      </w:pPr>
    </w:lvl>
    <w:lvl w:ilvl="7" w:tplc="961AEECC">
      <w:start w:val="1"/>
      <w:numFmt w:val="decimal"/>
      <w:lvlText w:val="%8."/>
      <w:lvlJc w:val="left"/>
      <w:pPr>
        <w:ind w:left="1440" w:hanging="360"/>
      </w:pPr>
    </w:lvl>
    <w:lvl w:ilvl="8" w:tplc="AD5C1604">
      <w:start w:val="1"/>
      <w:numFmt w:val="decimal"/>
      <w:lvlText w:val="%9."/>
      <w:lvlJc w:val="left"/>
      <w:pPr>
        <w:ind w:left="1440" w:hanging="360"/>
      </w:pPr>
    </w:lvl>
  </w:abstractNum>
  <w:abstractNum w:abstractNumId="2" w15:restartNumberingAfterBreak="0">
    <w:nsid w:val="0E963584"/>
    <w:multiLevelType w:val="hybridMultilevel"/>
    <w:tmpl w:val="EBDCEEE6"/>
    <w:lvl w:ilvl="0" w:tplc="0A70E58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E1C2E"/>
    <w:multiLevelType w:val="hybridMultilevel"/>
    <w:tmpl w:val="AF06EAAA"/>
    <w:lvl w:ilvl="0" w:tplc="1BAE56FC">
      <w:start w:val="1"/>
      <w:numFmt w:val="decimal"/>
      <w:lvlText w:val="%1."/>
      <w:lvlJc w:val="left"/>
      <w:pPr>
        <w:ind w:left="1440" w:hanging="360"/>
      </w:pPr>
    </w:lvl>
    <w:lvl w:ilvl="1" w:tplc="656C6E74">
      <w:start w:val="1"/>
      <w:numFmt w:val="decimal"/>
      <w:lvlText w:val="%2."/>
      <w:lvlJc w:val="left"/>
      <w:pPr>
        <w:ind w:left="1440" w:hanging="360"/>
      </w:pPr>
    </w:lvl>
    <w:lvl w:ilvl="2" w:tplc="E662DD7A">
      <w:start w:val="1"/>
      <w:numFmt w:val="decimal"/>
      <w:lvlText w:val="%3."/>
      <w:lvlJc w:val="left"/>
      <w:pPr>
        <w:ind w:left="1440" w:hanging="360"/>
      </w:pPr>
    </w:lvl>
    <w:lvl w:ilvl="3" w:tplc="351021A8">
      <w:start w:val="1"/>
      <w:numFmt w:val="decimal"/>
      <w:lvlText w:val="%4."/>
      <w:lvlJc w:val="left"/>
      <w:pPr>
        <w:ind w:left="1440" w:hanging="360"/>
      </w:pPr>
    </w:lvl>
    <w:lvl w:ilvl="4" w:tplc="A8E4B14A">
      <w:start w:val="1"/>
      <w:numFmt w:val="decimal"/>
      <w:lvlText w:val="%5."/>
      <w:lvlJc w:val="left"/>
      <w:pPr>
        <w:ind w:left="1440" w:hanging="360"/>
      </w:pPr>
    </w:lvl>
    <w:lvl w:ilvl="5" w:tplc="06961838">
      <w:start w:val="1"/>
      <w:numFmt w:val="decimal"/>
      <w:lvlText w:val="%6."/>
      <w:lvlJc w:val="left"/>
      <w:pPr>
        <w:ind w:left="1440" w:hanging="360"/>
      </w:pPr>
    </w:lvl>
    <w:lvl w:ilvl="6" w:tplc="82D23B7C">
      <w:start w:val="1"/>
      <w:numFmt w:val="decimal"/>
      <w:lvlText w:val="%7."/>
      <w:lvlJc w:val="left"/>
      <w:pPr>
        <w:ind w:left="1440" w:hanging="360"/>
      </w:pPr>
    </w:lvl>
    <w:lvl w:ilvl="7" w:tplc="67D485EA">
      <w:start w:val="1"/>
      <w:numFmt w:val="decimal"/>
      <w:lvlText w:val="%8."/>
      <w:lvlJc w:val="left"/>
      <w:pPr>
        <w:ind w:left="1440" w:hanging="360"/>
      </w:pPr>
    </w:lvl>
    <w:lvl w:ilvl="8" w:tplc="0B68E536">
      <w:start w:val="1"/>
      <w:numFmt w:val="decimal"/>
      <w:lvlText w:val="%9."/>
      <w:lvlJc w:val="left"/>
      <w:pPr>
        <w:ind w:left="1440" w:hanging="360"/>
      </w:pPr>
    </w:lvl>
  </w:abstractNum>
  <w:abstractNum w:abstractNumId="4" w15:restartNumberingAfterBreak="0">
    <w:nsid w:val="2495273B"/>
    <w:multiLevelType w:val="multilevel"/>
    <w:tmpl w:val="79787F56"/>
    <w:numStyleLink w:val="AINumberedList"/>
  </w:abstractNum>
  <w:abstractNum w:abstractNumId="5"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0461FB"/>
    <w:multiLevelType w:val="multilevel"/>
    <w:tmpl w:val="5B58B218"/>
    <w:numStyleLink w:val="AIBulletList"/>
  </w:abstractNum>
  <w:abstractNum w:abstractNumId="9"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5309E5"/>
    <w:multiLevelType w:val="multilevel"/>
    <w:tmpl w:val="5B58B218"/>
    <w:numStyleLink w:val="AIBulletList"/>
  </w:abstractNum>
  <w:abstractNum w:abstractNumId="11" w15:restartNumberingAfterBreak="0">
    <w:nsid w:val="395829E7"/>
    <w:multiLevelType w:val="hybridMultilevel"/>
    <w:tmpl w:val="A2C01FF2"/>
    <w:lvl w:ilvl="0" w:tplc="1E8A065E">
      <w:start w:val="2"/>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6452DF"/>
    <w:multiLevelType w:val="multilevel"/>
    <w:tmpl w:val="5B58B218"/>
    <w:numStyleLink w:val="AIBulletList"/>
  </w:abstractNum>
  <w:abstractNum w:abstractNumId="13" w15:restartNumberingAfterBreak="0">
    <w:nsid w:val="4A107A4C"/>
    <w:multiLevelType w:val="multilevel"/>
    <w:tmpl w:val="5B58B218"/>
    <w:numStyleLink w:val="AIBulletList"/>
  </w:abstractNum>
  <w:abstractNum w:abstractNumId="14"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AD1659"/>
    <w:multiLevelType w:val="hybridMultilevel"/>
    <w:tmpl w:val="A4C49A3C"/>
    <w:lvl w:ilvl="0" w:tplc="3B1E44C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7C2480"/>
    <w:multiLevelType w:val="multilevel"/>
    <w:tmpl w:val="79787F56"/>
    <w:numStyleLink w:val="AINumberedList"/>
  </w:abstractNum>
  <w:abstractNum w:abstractNumId="18" w15:restartNumberingAfterBreak="0">
    <w:nsid w:val="5BB60EAC"/>
    <w:multiLevelType w:val="hybridMultilevel"/>
    <w:tmpl w:val="7376EF26"/>
    <w:lvl w:ilvl="0" w:tplc="50F66470">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0B112B"/>
    <w:multiLevelType w:val="multilevel"/>
    <w:tmpl w:val="5B58B218"/>
    <w:numStyleLink w:val="AIBulletList"/>
  </w:abstractNum>
  <w:abstractNum w:abstractNumId="20" w15:restartNumberingAfterBreak="0">
    <w:nsid w:val="636436FE"/>
    <w:multiLevelType w:val="multilevel"/>
    <w:tmpl w:val="BFBAE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AE59ED"/>
    <w:multiLevelType w:val="multilevel"/>
    <w:tmpl w:val="79787F56"/>
    <w:numStyleLink w:val="AINumberedList"/>
  </w:abstractNum>
  <w:abstractNum w:abstractNumId="22" w15:restartNumberingAfterBreak="0">
    <w:nsid w:val="66FF209C"/>
    <w:multiLevelType w:val="multilevel"/>
    <w:tmpl w:val="83EC88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316DB6"/>
    <w:multiLevelType w:val="multilevel"/>
    <w:tmpl w:val="5B58B218"/>
    <w:numStyleLink w:val="AIBulletList"/>
  </w:abstractNum>
  <w:abstractNum w:abstractNumId="25"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454555"/>
    <w:multiLevelType w:val="multilevel"/>
    <w:tmpl w:val="5B58B218"/>
    <w:numStyleLink w:val="AIBulletList"/>
  </w:abstractNum>
  <w:abstractNum w:abstractNumId="27" w15:restartNumberingAfterBreak="0">
    <w:nsid w:val="6FAE37C6"/>
    <w:multiLevelType w:val="multilevel"/>
    <w:tmpl w:val="D5AA97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9"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30"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0446094">
    <w:abstractNumId w:val="0"/>
  </w:num>
  <w:num w:numId="2" w16cid:durableId="810632543">
    <w:abstractNumId w:val="29"/>
  </w:num>
  <w:num w:numId="3" w16cid:durableId="2010213392">
    <w:abstractNumId w:val="28"/>
  </w:num>
  <w:num w:numId="4" w16cid:durableId="1792017589">
    <w:abstractNumId w:val="13"/>
  </w:num>
  <w:num w:numId="5" w16cid:durableId="1716389066">
    <w:abstractNumId w:val="6"/>
  </w:num>
  <w:num w:numId="6" w16cid:durableId="332150537">
    <w:abstractNumId w:val="26"/>
  </w:num>
  <w:num w:numId="7" w16cid:durableId="1510100341">
    <w:abstractNumId w:val="24"/>
  </w:num>
  <w:num w:numId="8" w16cid:durableId="817186243">
    <w:abstractNumId w:val="12"/>
  </w:num>
  <w:num w:numId="9" w16cid:durableId="980769238">
    <w:abstractNumId w:val="10"/>
  </w:num>
  <w:num w:numId="10" w16cid:durableId="1012612739">
    <w:abstractNumId w:val="17"/>
  </w:num>
  <w:num w:numId="11" w16cid:durableId="1582135782">
    <w:abstractNumId w:val="8"/>
  </w:num>
  <w:num w:numId="12" w16cid:durableId="1911847492">
    <w:abstractNumId w:val="19"/>
  </w:num>
  <w:num w:numId="13" w16cid:durableId="864564909">
    <w:abstractNumId w:val="21"/>
  </w:num>
  <w:num w:numId="14" w16cid:durableId="1805077859">
    <w:abstractNumId w:val="4"/>
  </w:num>
  <w:num w:numId="15" w16cid:durableId="20867286">
    <w:abstractNumId w:val="25"/>
  </w:num>
  <w:num w:numId="16" w16cid:durableId="148601574">
    <w:abstractNumId w:val="14"/>
  </w:num>
  <w:num w:numId="17" w16cid:durableId="1993436873">
    <w:abstractNumId w:val="15"/>
  </w:num>
  <w:num w:numId="18" w16cid:durableId="1308783745">
    <w:abstractNumId w:val="7"/>
  </w:num>
  <w:num w:numId="19" w16cid:durableId="665743558">
    <w:abstractNumId w:val="9"/>
  </w:num>
  <w:num w:numId="20" w16cid:durableId="1613200614">
    <w:abstractNumId w:val="23"/>
  </w:num>
  <w:num w:numId="21" w16cid:durableId="61222050">
    <w:abstractNumId w:val="5"/>
  </w:num>
  <w:num w:numId="22" w16cid:durableId="236136570">
    <w:abstractNumId w:val="30"/>
  </w:num>
  <w:num w:numId="23" w16cid:durableId="1143305655">
    <w:abstractNumId w:val="20"/>
  </w:num>
  <w:num w:numId="24" w16cid:durableId="1330056552">
    <w:abstractNumId w:val="27"/>
  </w:num>
  <w:num w:numId="25" w16cid:durableId="1934238147">
    <w:abstractNumId w:val="22"/>
  </w:num>
  <w:num w:numId="26" w16cid:durableId="136916355">
    <w:abstractNumId w:val="18"/>
  </w:num>
  <w:num w:numId="27" w16cid:durableId="893659415">
    <w:abstractNumId w:val="2"/>
  </w:num>
  <w:num w:numId="28" w16cid:durableId="449474434">
    <w:abstractNumId w:val="16"/>
  </w:num>
  <w:num w:numId="29" w16cid:durableId="1511798110">
    <w:abstractNumId w:val="11"/>
  </w:num>
  <w:num w:numId="30" w16cid:durableId="136187289">
    <w:abstractNumId w:val="1"/>
  </w:num>
  <w:num w:numId="31" w16cid:durableId="172690581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CCE"/>
    <w:rsid w:val="00001383"/>
    <w:rsid w:val="000026F1"/>
    <w:rsid w:val="00003310"/>
    <w:rsid w:val="00004D79"/>
    <w:rsid w:val="000058B2"/>
    <w:rsid w:val="00005D2F"/>
    <w:rsid w:val="00006629"/>
    <w:rsid w:val="00007476"/>
    <w:rsid w:val="00013868"/>
    <w:rsid w:val="00017799"/>
    <w:rsid w:val="0002207E"/>
    <w:rsid w:val="0002386F"/>
    <w:rsid w:val="00025C4A"/>
    <w:rsid w:val="00026BC2"/>
    <w:rsid w:val="00031A2E"/>
    <w:rsid w:val="00032848"/>
    <w:rsid w:val="00036F59"/>
    <w:rsid w:val="000428EB"/>
    <w:rsid w:val="00042C99"/>
    <w:rsid w:val="000431D1"/>
    <w:rsid w:val="000443B0"/>
    <w:rsid w:val="000456AE"/>
    <w:rsid w:val="0005000C"/>
    <w:rsid w:val="000504E1"/>
    <w:rsid w:val="00053580"/>
    <w:rsid w:val="0005432E"/>
    <w:rsid w:val="0005780D"/>
    <w:rsid w:val="00057A7E"/>
    <w:rsid w:val="000618D6"/>
    <w:rsid w:val="00061E20"/>
    <w:rsid w:val="00064774"/>
    <w:rsid w:val="00066C58"/>
    <w:rsid w:val="00070516"/>
    <w:rsid w:val="00074568"/>
    <w:rsid w:val="00076037"/>
    <w:rsid w:val="00077106"/>
    <w:rsid w:val="00077F84"/>
    <w:rsid w:val="00080578"/>
    <w:rsid w:val="00080CCE"/>
    <w:rsid w:val="00081B33"/>
    <w:rsid w:val="0008220F"/>
    <w:rsid w:val="0008302F"/>
    <w:rsid w:val="00083462"/>
    <w:rsid w:val="00083979"/>
    <w:rsid w:val="00083A0C"/>
    <w:rsid w:val="00083D5C"/>
    <w:rsid w:val="00084091"/>
    <w:rsid w:val="00084C4D"/>
    <w:rsid w:val="000852DD"/>
    <w:rsid w:val="00086A2B"/>
    <w:rsid w:val="00087E2B"/>
    <w:rsid w:val="0009130D"/>
    <w:rsid w:val="00091351"/>
    <w:rsid w:val="0009231F"/>
    <w:rsid w:val="00092820"/>
    <w:rsid w:val="00092DFA"/>
    <w:rsid w:val="000957C5"/>
    <w:rsid w:val="00095A90"/>
    <w:rsid w:val="000A0D9B"/>
    <w:rsid w:val="000A1F14"/>
    <w:rsid w:val="000A2CE0"/>
    <w:rsid w:val="000A5047"/>
    <w:rsid w:val="000A5E8E"/>
    <w:rsid w:val="000A6C88"/>
    <w:rsid w:val="000B02B4"/>
    <w:rsid w:val="000B0777"/>
    <w:rsid w:val="000B14C5"/>
    <w:rsid w:val="000B1CD3"/>
    <w:rsid w:val="000B22B6"/>
    <w:rsid w:val="000B4235"/>
    <w:rsid w:val="000B4A38"/>
    <w:rsid w:val="000C0F8A"/>
    <w:rsid w:val="000C2A0D"/>
    <w:rsid w:val="000C5639"/>
    <w:rsid w:val="000C6196"/>
    <w:rsid w:val="000C70E5"/>
    <w:rsid w:val="000D0ABB"/>
    <w:rsid w:val="000D6042"/>
    <w:rsid w:val="000D61BC"/>
    <w:rsid w:val="000D69C0"/>
    <w:rsid w:val="000D70C1"/>
    <w:rsid w:val="000E00F0"/>
    <w:rsid w:val="000E0D61"/>
    <w:rsid w:val="000E57D4"/>
    <w:rsid w:val="000E65A8"/>
    <w:rsid w:val="000F1B59"/>
    <w:rsid w:val="000F23FA"/>
    <w:rsid w:val="000F2A0D"/>
    <w:rsid w:val="000F3012"/>
    <w:rsid w:val="000F31D4"/>
    <w:rsid w:val="0010002C"/>
    <w:rsid w:val="00100258"/>
    <w:rsid w:val="00100FE4"/>
    <w:rsid w:val="0010425E"/>
    <w:rsid w:val="00104DBD"/>
    <w:rsid w:val="00104E16"/>
    <w:rsid w:val="001053F3"/>
    <w:rsid w:val="00106837"/>
    <w:rsid w:val="00106D61"/>
    <w:rsid w:val="00114556"/>
    <w:rsid w:val="001152B1"/>
    <w:rsid w:val="001162FA"/>
    <w:rsid w:val="00117B62"/>
    <w:rsid w:val="00122ABE"/>
    <w:rsid w:val="00124601"/>
    <w:rsid w:val="0012544D"/>
    <w:rsid w:val="00125712"/>
    <w:rsid w:val="001273A5"/>
    <w:rsid w:val="00127E25"/>
    <w:rsid w:val="001300C3"/>
    <w:rsid w:val="00130B8A"/>
    <w:rsid w:val="001321A2"/>
    <w:rsid w:val="0013244E"/>
    <w:rsid w:val="00133378"/>
    <w:rsid w:val="001340A0"/>
    <w:rsid w:val="00137C1A"/>
    <w:rsid w:val="00143490"/>
    <w:rsid w:val="00144372"/>
    <w:rsid w:val="0014456D"/>
    <w:rsid w:val="00145D34"/>
    <w:rsid w:val="0014617E"/>
    <w:rsid w:val="001461C3"/>
    <w:rsid w:val="00146836"/>
    <w:rsid w:val="001503D4"/>
    <w:rsid w:val="0015191D"/>
    <w:rsid w:val="001526C3"/>
    <w:rsid w:val="00155F94"/>
    <w:rsid w:val="001561F4"/>
    <w:rsid w:val="00157AF9"/>
    <w:rsid w:val="0016118D"/>
    <w:rsid w:val="00161B1C"/>
    <w:rsid w:val="00162E7B"/>
    <w:rsid w:val="00163155"/>
    <w:rsid w:val="001648DB"/>
    <w:rsid w:val="001665DE"/>
    <w:rsid w:val="00170904"/>
    <w:rsid w:val="00171882"/>
    <w:rsid w:val="001739D3"/>
    <w:rsid w:val="00174398"/>
    <w:rsid w:val="001743DA"/>
    <w:rsid w:val="001744F3"/>
    <w:rsid w:val="00176678"/>
    <w:rsid w:val="001771FD"/>
    <w:rsid w:val="001773D1"/>
    <w:rsid w:val="00177779"/>
    <w:rsid w:val="0018011C"/>
    <w:rsid w:val="00181037"/>
    <w:rsid w:val="00183C2D"/>
    <w:rsid w:val="0019118D"/>
    <w:rsid w:val="00192587"/>
    <w:rsid w:val="00193FE2"/>
    <w:rsid w:val="00194CD5"/>
    <w:rsid w:val="001958BA"/>
    <w:rsid w:val="00195A14"/>
    <w:rsid w:val="001961A7"/>
    <w:rsid w:val="001A3EE9"/>
    <w:rsid w:val="001A43F5"/>
    <w:rsid w:val="001A635D"/>
    <w:rsid w:val="001A6AC9"/>
    <w:rsid w:val="001A7240"/>
    <w:rsid w:val="001A731C"/>
    <w:rsid w:val="001B1055"/>
    <w:rsid w:val="001B1AFC"/>
    <w:rsid w:val="001B6906"/>
    <w:rsid w:val="001B7450"/>
    <w:rsid w:val="001D4F84"/>
    <w:rsid w:val="001D52A5"/>
    <w:rsid w:val="001D78A3"/>
    <w:rsid w:val="001E2045"/>
    <w:rsid w:val="001E5793"/>
    <w:rsid w:val="001E6D0C"/>
    <w:rsid w:val="001E6D38"/>
    <w:rsid w:val="001E7B0C"/>
    <w:rsid w:val="001F3BBB"/>
    <w:rsid w:val="001F6D1C"/>
    <w:rsid w:val="001F6D3B"/>
    <w:rsid w:val="001F7252"/>
    <w:rsid w:val="00201189"/>
    <w:rsid w:val="002036C0"/>
    <w:rsid w:val="00212372"/>
    <w:rsid w:val="00215C3E"/>
    <w:rsid w:val="00215E33"/>
    <w:rsid w:val="00221729"/>
    <w:rsid w:val="0022471E"/>
    <w:rsid w:val="00225A11"/>
    <w:rsid w:val="00226838"/>
    <w:rsid w:val="002270FA"/>
    <w:rsid w:val="0022A09A"/>
    <w:rsid w:val="00232A0A"/>
    <w:rsid w:val="002340F1"/>
    <w:rsid w:val="002343EA"/>
    <w:rsid w:val="00235579"/>
    <w:rsid w:val="002406AF"/>
    <w:rsid w:val="00243DCA"/>
    <w:rsid w:val="002443C5"/>
    <w:rsid w:val="00245576"/>
    <w:rsid w:val="00246678"/>
    <w:rsid w:val="0024743E"/>
    <w:rsid w:val="0024762F"/>
    <w:rsid w:val="00252DD4"/>
    <w:rsid w:val="00252DFE"/>
    <w:rsid w:val="0025481A"/>
    <w:rsid w:val="002558D7"/>
    <w:rsid w:val="00256791"/>
    <w:rsid w:val="0025792F"/>
    <w:rsid w:val="00260142"/>
    <w:rsid w:val="0026071A"/>
    <w:rsid w:val="0026178D"/>
    <w:rsid w:val="00261CC7"/>
    <w:rsid w:val="00261DED"/>
    <w:rsid w:val="0026583F"/>
    <w:rsid w:val="00265FB7"/>
    <w:rsid w:val="002665C3"/>
    <w:rsid w:val="00267383"/>
    <w:rsid w:val="002703E7"/>
    <w:rsid w:val="00270495"/>
    <w:rsid w:val="002709C3"/>
    <w:rsid w:val="00270E80"/>
    <w:rsid w:val="002710E8"/>
    <w:rsid w:val="00271AED"/>
    <w:rsid w:val="002739C9"/>
    <w:rsid w:val="00273A63"/>
    <w:rsid w:val="00273E9A"/>
    <w:rsid w:val="0027661F"/>
    <w:rsid w:val="00276708"/>
    <w:rsid w:val="00276A9C"/>
    <w:rsid w:val="00280144"/>
    <w:rsid w:val="00282093"/>
    <w:rsid w:val="00286080"/>
    <w:rsid w:val="00286CB7"/>
    <w:rsid w:val="00287094"/>
    <w:rsid w:val="00287D8B"/>
    <w:rsid w:val="002901A9"/>
    <w:rsid w:val="00291BDE"/>
    <w:rsid w:val="00297D88"/>
    <w:rsid w:val="002A2F36"/>
    <w:rsid w:val="002A59E6"/>
    <w:rsid w:val="002A74DC"/>
    <w:rsid w:val="002B0585"/>
    <w:rsid w:val="002B1D8C"/>
    <w:rsid w:val="002B2E9B"/>
    <w:rsid w:val="002B385D"/>
    <w:rsid w:val="002B71C0"/>
    <w:rsid w:val="002C06A6"/>
    <w:rsid w:val="002C113F"/>
    <w:rsid w:val="002C1F3F"/>
    <w:rsid w:val="002C3118"/>
    <w:rsid w:val="002C4A8C"/>
    <w:rsid w:val="002C5FE4"/>
    <w:rsid w:val="002C6D2F"/>
    <w:rsid w:val="002C7F1F"/>
    <w:rsid w:val="002D14AC"/>
    <w:rsid w:val="002D1CF0"/>
    <w:rsid w:val="002D278A"/>
    <w:rsid w:val="002D392A"/>
    <w:rsid w:val="002D48CD"/>
    <w:rsid w:val="002D5454"/>
    <w:rsid w:val="002E0205"/>
    <w:rsid w:val="002E02F6"/>
    <w:rsid w:val="002E139F"/>
    <w:rsid w:val="002E3658"/>
    <w:rsid w:val="002F12BB"/>
    <w:rsid w:val="002F19F7"/>
    <w:rsid w:val="002F2154"/>
    <w:rsid w:val="002F3C80"/>
    <w:rsid w:val="002F5B0C"/>
    <w:rsid w:val="002F756F"/>
    <w:rsid w:val="002F762F"/>
    <w:rsid w:val="00301E91"/>
    <w:rsid w:val="00302355"/>
    <w:rsid w:val="00303694"/>
    <w:rsid w:val="00304770"/>
    <w:rsid w:val="0030771C"/>
    <w:rsid w:val="003118D2"/>
    <w:rsid w:val="0031230A"/>
    <w:rsid w:val="00313707"/>
    <w:rsid w:val="00313E8B"/>
    <w:rsid w:val="00320461"/>
    <w:rsid w:val="00323828"/>
    <w:rsid w:val="00325827"/>
    <w:rsid w:val="00327354"/>
    <w:rsid w:val="00327683"/>
    <w:rsid w:val="00333316"/>
    <w:rsid w:val="003336B5"/>
    <w:rsid w:val="00335760"/>
    <w:rsid w:val="0033624A"/>
    <w:rsid w:val="00336EE0"/>
    <w:rsid w:val="003373A5"/>
    <w:rsid w:val="00337826"/>
    <w:rsid w:val="00337C93"/>
    <w:rsid w:val="0034128A"/>
    <w:rsid w:val="00341645"/>
    <w:rsid w:val="0034324D"/>
    <w:rsid w:val="00345CC9"/>
    <w:rsid w:val="00347413"/>
    <w:rsid w:val="00351AB0"/>
    <w:rsid w:val="00351F99"/>
    <w:rsid w:val="003530AC"/>
    <w:rsid w:val="0035329F"/>
    <w:rsid w:val="00354683"/>
    <w:rsid w:val="00355617"/>
    <w:rsid w:val="00355A5A"/>
    <w:rsid w:val="00356E49"/>
    <w:rsid w:val="003605C1"/>
    <w:rsid w:val="0036080F"/>
    <w:rsid w:val="00370F1D"/>
    <w:rsid w:val="00373CDE"/>
    <w:rsid w:val="00376895"/>
    <w:rsid w:val="00376EF4"/>
    <w:rsid w:val="003809D5"/>
    <w:rsid w:val="003817D4"/>
    <w:rsid w:val="003832E8"/>
    <w:rsid w:val="00384B4C"/>
    <w:rsid w:val="003862C9"/>
    <w:rsid w:val="00386983"/>
    <w:rsid w:val="00386D5F"/>
    <w:rsid w:val="003904F0"/>
    <w:rsid w:val="00393063"/>
    <w:rsid w:val="00393A43"/>
    <w:rsid w:val="00394BA9"/>
    <w:rsid w:val="00396646"/>
    <w:rsid w:val="003975C9"/>
    <w:rsid w:val="00397993"/>
    <w:rsid w:val="003A011A"/>
    <w:rsid w:val="003A16D3"/>
    <w:rsid w:val="003A31EE"/>
    <w:rsid w:val="003A4D05"/>
    <w:rsid w:val="003B294A"/>
    <w:rsid w:val="003B4570"/>
    <w:rsid w:val="003B4B8C"/>
    <w:rsid w:val="003B5483"/>
    <w:rsid w:val="003C12EE"/>
    <w:rsid w:val="003C3210"/>
    <w:rsid w:val="003C5EEA"/>
    <w:rsid w:val="003C78E8"/>
    <w:rsid w:val="003C7CB6"/>
    <w:rsid w:val="003D255B"/>
    <w:rsid w:val="003D47CF"/>
    <w:rsid w:val="003E3266"/>
    <w:rsid w:val="003E4401"/>
    <w:rsid w:val="003F27D4"/>
    <w:rsid w:val="003F3D5D"/>
    <w:rsid w:val="003F7532"/>
    <w:rsid w:val="003F7BEA"/>
    <w:rsid w:val="003F7D83"/>
    <w:rsid w:val="003F7E84"/>
    <w:rsid w:val="00402D69"/>
    <w:rsid w:val="004036E1"/>
    <w:rsid w:val="004057B4"/>
    <w:rsid w:val="00407BFA"/>
    <w:rsid w:val="00410EC3"/>
    <w:rsid w:val="00412A52"/>
    <w:rsid w:val="00416C07"/>
    <w:rsid w:val="00416D93"/>
    <w:rsid w:val="004210DD"/>
    <w:rsid w:val="0042210F"/>
    <w:rsid w:val="00422C71"/>
    <w:rsid w:val="00423788"/>
    <w:rsid w:val="00423C69"/>
    <w:rsid w:val="004268E9"/>
    <w:rsid w:val="00430282"/>
    <w:rsid w:val="0043072E"/>
    <w:rsid w:val="00431054"/>
    <w:rsid w:val="00432479"/>
    <w:rsid w:val="004334BF"/>
    <w:rsid w:val="0043496D"/>
    <w:rsid w:val="004408A1"/>
    <w:rsid w:val="00441A3F"/>
    <w:rsid w:val="00442367"/>
    <w:rsid w:val="00442829"/>
    <w:rsid w:val="00442E5B"/>
    <w:rsid w:val="0044379B"/>
    <w:rsid w:val="00444D11"/>
    <w:rsid w:val="00445026"/>
    <w:rsid w:val="004454A9"/>
    <w:rsid w:val="00445D50"/>
    <w:rsid w:val="00450EF4"/>
    <w:rsid w:val="00453289"/>
    <w:rsid w:val="00453538"/>
    <w:rsid w:val="00454091"/>
    <w:rsid w:val="00454FF5"/>
    <w:rsid w:val="004603A2"/>
    <w:rsid w:val="00466BDB"/>
    <w:rsid w:val="00467868"/>
    <w:rsid w:val="00467AD9"/>
    <w:rsid w:val="0047101F"/>
    <w:rsid w:val="00471BED"/>
    <w:rsid w:val="00472D4A"/>
    <w:rsid w:val="00476C70"/>
    <w:rsid w:val="00477EB5"/>
    <w:rsid w:val="00481859"/>
    <w:rsid w:val="0048380F"/>
    <w:rsid w:val="0048606D"/>
    <w:rsid w:val="00486088"/>
    <w:rsid w:val="00491926"/>
    <w:rsid w:val="00492BDC"/>
    <w:rsid w:val="00492FA8"/>
    <w:rsid w:val="004A1BDD"/>
    <w:rsid w:val="004A22CF"/>
    <w:rsid w:val="004A28CC"/>
    <w:rsid w:val="004A3DE8"/>
    <w:rsid w:val="004A513D"/>
    <w:rsid w:val="004A560A"/>
    <w:rsid w:val="004A5CEC"/>
    <w:rsid w:val="004A7435"/>
    <w:rsid w:val="004B0308"/>
    <w:rsid w:val="004B16B8"/>
    <w:rsid w:val="004B1E15"/>
    <w:rsid w:val="004B2367"/>
    <w:rsid w:val="004B381D"/>
    <w:rsid w:val="004B44D9"/>
    <w:rsid w:val="004B505A"/>
    <w:rsid w:val="004B5A3C"/>
    <w:rsid w:val="004B64DA"/>
    <w:rsid w:val="004B6BB4"/>
    <w:rsid w:val="004C1A9F"/>
    <w:rsid w:val="004C1BA7"/>
    <w:rsid w:val="004C265C"/>
    <w:rsid w:val="004C71F5"/>
    <w:rsid w:val="004D034A"/>
    <w:rsid w:val="004D28BD"/>
    <w:rsid w:val="004D3A14"/>
    <w:rsid w:val="004D41DC"/>
    <w:rsid w:val="004D4642"/>
    <w:rsid w:val="004E06D1"/>
    <w:rsid w:val="004E11C3"/>
    <w:rsid w:val="004E4524"/>
    <w:rsid w:val="004F4846"/>
    <w:rsid w:val="004F60EC"/>
    <w:rsid w:val="004F6FBB"/>
    <w:rsid w:val="004F735C"/>
    <w:rsid w:val="004F794F"/>
    <w:rsid w:val="0050109D"/>
    <w:rsid w:val="00501584"/>
    <w:rsid w:val="005017BC"/>
    <w:rsid w:val="00501F3F"/>
    <w:rsid w:val="00504E90"/>
    <w:rsid w:val="00504FBC"/>
    <w:rsid w:val="00512932"/>
    <w:rsid w:val="00514313"/>
    <w:rsid w:val="00514E0B"/>
    <w:rsid w:val="00517E88"/>
    <w:rsid w:val="005209BA"/>
    <w:rsid w:val="005211E9"/>
    <w:rsid w:val="00521424"/>
    <w:rsid w:val="0052319A"/>
    <w:rsid w:val="005238CA"/>
    <w:rsid w:val="00525B37"/>
    <w:rsid w:val="00526AE2"/>
    <w:rsid w:val="00532D37"/>
    <w:rsid w:val="00534F3E"/>
    <w:rsid w:val="00535850"/>
    <w:rsid w:val="005363CA"/>
    <w:rsid w:val="005404A9"/>
    <w:rsid w:val="005427CF"/>
    <w:rsid w:val="00542F58"/>
    <w:rsid w:val="00545423"/>
    <w:rsid w:val="00545A90"/>
    <w:rsid w:val="005465F7"/>
    <w:rsid w:val="005472FD"/>
    <w:rsid w:val="00547B85"/>
    <w:rsid w:val="00547E71"/>
    <w:rsid w:val="0055139A"/>
    <w:rsid w:val="00553EBD"/>
    <w:rsid w:val="00554AA1"/>
    <w:rsid w:val="00555D0D"/>
    <w:rsid w:val="0055699B"/>
    <w:rsid w:val="005608D7"/>
    <w:rsid w:val="00564C5A"/>
    <w:rsid w:val="00565462"/>
    <w:rsid w:val="0056557E"/>
    <w:rsid w:val="005660BC"/>
    <w:rsid w:val="005668D0"/>
    <w:rsid w:val="00572338"/>
    <w:rsid w:val="00572CCD"/>
    <w:rsid w:val="00573BB9"/>
    <w:rsid w:val="0057440A"/>
    <w:rsid w:val="00576E45"/>
    <w:rsid w:val="00577A52"/>
    <w:rsid w:val="00581A12"/>
    <w:rsid w:val="00583319"/>
    <w:rsid w:val="005852DA"/>
    <w:rsid w:val="00585FED"/>
    <w:rsid w:val="00592C3E"/>
    <w:rsid w:val="00592D0B"/>
    <w:rsid w:val="0059389A"/>
    <w:rsid w:val="005955F2"/>
    <w:rsid w:val="00596449"/>
    <w:rsid w:val="00596DEB"/>
    <w:rsid w:val="00597B28"/>
    <w:rsid w:val="005A3E28"/>
    <w:rsid w:val="005A57D8"/>
    <w:rsid w:val="005A71AD"/>
    <w:rsid w:val="005A7F1B"/>
    <w:rsid w:val="005B1217"/>
    <w:rsid w:val="005B227F"/>
    <w:rsid w:val="005B59ED"/>
    <w:rsid w:val="005B5C5A"/>
    <w:rsid w:val="005B610C"/>
    <w:rsid w:val="005C2237"/>
    <w:rsid w:val="005C751F"/>
    <w:rsid w:val="005D14AA"/>
    <w:rsid w:val="005D2C37"/>
    <w:rsid w:val="005D4605"/>
    <w:rsid w:val="005D58BA"/>
    <w:rsid w:val="005D5A27"/>
    <w:rsid w:val="005D5D09"/>
    <w:rsid w:val="005D68BE"/>
    <w:rsid w:val="005D7287"/>
    <w:rsid w:val="005D7D1C"/>
    <w:rsid w:val="005E375B"/>
    <w:rsid w:val="005E571D"/>
    <w:rsid w:val="005E6021"/>
    <w:rsid w:val="005F0355"/>
    <w:rsid w:val="005F2D16"/>
    <w:rsid w:val="005F4C7E"/>
    <w:rsid w:val="005F5E43"/>
    <w:rsid w:val="005F681A"/>
    <w:rsid w:val="005F79C7"/>
    <w:rsid w:val="005F7CBF"/>
    <w:rsid w:val="00601A38"/>
    <w:rsid w:val="0060217F"/>
    <w:rsid w:val="006024B3"/>
    <w:rsid w:val="00606108"/>
    <w:rsid w:val="006064EF"/>
    <w:rsid w:val="006065FE"/>
    <w:rsid w:val="00606827"/>
    <w:rsid w:val="00610296"/>
    <w:rsid w:val="00610DB5"/>
    <w:rsid w:val="0061104B"/>
    <w:rsid w:val="00611E87"/>
    <w:rsid w:val="00613751"/>
    <w:rsid w:val="00614968"/>
    <w:rsid w:val="00615458"/>
    <w:rsid w:val="006156D1"/>
    <w:rsid w:val="00615FA6"/>
    <w:rsid w:val="00616744"/>
    <w:rsid w:val="006200D3"/>
    <w:rsid w:val="006201FC"/>
    <w:rsid w:val="006205C3"/>
    <w:rsid w:val="00620ADD"/>
    <w:rsid w:val="00624EBD"/>
    <w:rsid w:val="00626187"/>
    <w:rsid w:val="00632C23"/>
    <w:rsid w:val="0063311E"/>
    <w:rsid w:val="00633759"/>
    <w:rsid w:val="00635792"/>
    <w:rsid w:val="00640EF2"/>
    <w:rsid w:val="00642114"/>
    <w:rsid w:val="0064718C"/>
    <w:rsid w:val="0065049B"/>
    <w:rsid w:val="00650D73"/>
    <w:rsid w:val="00653923"/>
    <w:rsid w:val="006558EE"/>
    <w:rsid w:val="00656209"/>
    <w:rsid w:val="00657231"/>
    <w:rsid w:val="0066120C"/>
    <w:rsid w:val="00662F7F"/>
    <w:rsid w:val="0066572F"/>
    <w:rsid w:val="00667FBC"/>
    <w:rsid w:val="00670688"/>
    <w:rsid w:val="0067421C"/>
    <w:rsid w:val="00676C0A"/>
    <w:rsid w:val="0068164D"/>
    <w:rsid w:val="006829CC"/>
    <w:rsid w:val="0068307C"/>
    <w:rsid w:val="00685EBB"/>
    <w:rsid w:val="006874A5"/>
    <w:rsid w:val="006909D3"/>
    <w:rsid w:val="00692569"/>
    <w:rsid w:val="006951B5"/>
    <w:rsid w:val="0069571A"/>
    <w:rsid w:val="00697406"/>
    <w:rsid w:val="006A0BB9"/>
    <w:rsid w:val="006A2864"/>
    <w:rsid w:val="006A2CF5"/>
    <w:rsid w:val="006A4E9F"/>
    <w:rsid w:val="006B1265"/>
    <w:rsid w:val="006B12FA"/>
    <w:rsid w:val="006B461E"/>
    <w:rsid w:val="006B6A3B"/>
    <w:rsid w:val="006C0C61"/>
    <w:rsid w:val="006C3C21"/>
    <w:rsid w:val="006C791D"/>
    <w:rsid w:val="006C7A31"/>
    <w:rsid w:val="006D0DC1"/>
    <w:rsid w:val="006D19F1"/>
    <w:rsid w:val="006D1B4E"/>
    <w:rsid w:val="006D46D9"/>
    <w:rsid w:val="006D6350"/>
    <w:rsid w:val="006E0086"/>
    <w:rsid w:val="006E0888"/>
    <w:rsid w:val="006E0D82"/>
    <w:rsid w:val="006E457B"/>
    <w:rsid w:val="006E666F"/>
    <w:rsid w:val="006E697E"/>
    <w:rsid w:val="006E7443"/>
    <w:rsid w:val="006E793D"/>
    <w:rsid w:val="006E7DF4"/>
    <w:rsid w:val="006EAD44"/>
    <w:rsid w:val="006F1FD6"/>
    <w:rsid w:val="006F4C28"/>
    <w:rsid w:val="006F75EC"/>
    <w:rsid w:val="00700D73"/>
    <w:rsid w:val="0070364E"/>
    <w:rsid w:val="00706BA8"/>
    <w:rsid w:val="007104E8"/>
    <w:rsid w:val="007111C1"/>
    <w:rsid w:val="007129BB"/>
    <w:rsid w:val="007156FC"/>
    <w:rsid w:val="00716942"/>
    <w:rsid w:val="007173E9"/>
    <w:rsid w:val="00721C95"/>
    <w:rsid w:val="00721F9E"/>
    <w:rsid w:val="00723B4D"/>
    <w:rsid w:val="007241F7"/>
    <w:rsid w:val="007272D1"/>
    <w:rsid w:val="00727519"/>
    <w:rsid w:val="00727CA7"/>
    <w:rsid w:val="0073431C"/>
    <w:rsid w:val="007441D4"/>
    <w:rsid w:val="007442B7"/>
    <w:rsid w:val="00744E63"/>
    <w:rsid w:val="0074573E"/>
    <w:rsid w:val="0074628E"/>
    <w:rsid w:val="00752C92"/>
    <w:rsid w:val="007559F2"/>
    <w:rsid w:val="00756789"/>
    <w:rsid w:val="00757444"/>
    <w:rsid w:val="00764F73"/>
    <w:rsid w:val="007656E7"/>
    <w:rsid w:val="007665D3"/>
    <w:rsid w:val="007666A4"/>
    <w:rsid w:val="00770D75"/>
    <w:rsid w:val="007718AE"/>
    <w:rsid w:val="00772B57"/>
    <w:rsid w:val="00772C70"/>
    <w:rsid w:val="00773365"/>
    <w:rsid w:val="00773A72"/>
    <w:rsid w:val="007763A6"/>
    <w:rsid w:val="00777389"/>
    <w:rsid w:val="00781624"/>
    <w:rsid w:val="00781E3C"/>
    <w:rsid w:val="00784227"/>
    <w:rsid w:val="007858BA"/>
    <w:rsid w:val="00786189"/>
    <w:rsid w:val="007901D1"/>
    <w:rsid w:val="00790F82"/>
    <w:rsid w:val="00793715"/>
    <w:rsid w:val="00794DA3"/>
    <w:rsid w:val="007956D5"/>
    <w:rsid w:val="007A127A"/>
    <w:rsid w:val="007A13B7"/>
    <w:rsid w:val="007A2ABA"/>
    <w:rsid w:val="007A3AEA"/>
    <w:rsid w:val="007A57FC"/>
    <w:rsid w:val="007A70D7"/>
    <w:rsid w:val="007A7F97"/>
    <w:rsid w:val="007B0EF7"/>
    <w:rsid w:val="007B0FC4"/>
    <w:rsid w:val="007B3FBA"/>
    <w:rsid w:val="007B4CCC"/>
    <w:rsid w:val="007B4F3E"/>
    <w:rsid w:val="007B6D16"/>
    <w:rsid w:val="007B7197"/>
    <w:rsid w:val="007C03F7"/>
    <w:rsid w:val="007C0634"/>
    <w:rsid w:val="007C0C19"/>
    <w:rsid w:val="007C6CD0"/>
    <w:rsid w:val="007C7B3D"/>
    <w:rsid w:val="007E25C9"/>
    <w:rsid w:val="007E669A"/>
    <w:rsid w:val="007E7AB5"/>
    <w:rsid w:val="007F327C"/>
    <w:rsid w:val="007F434A"/>
    <w:rsid w:val="007F4547"/>
    <w:rsid w:val="007F60EE"/>
    <w:rsid w:val="007F7029"/>
    <w:rsid w:val="007F72FF"/>
    <w:rsid w:val="007F7B5E"/>
    <w:rsid w:val="00801F99"/>
    <w:rsid w:val="00803D64"/>
    <w:rsid w:val="008056E9"/>
    <w:rsid w:val="008064E9"/>
    <w:rsid w:val="0081049F"/>
    <w:rsid w:val="008112DE"/>
    <w:rsid w:val="00811720"/>
    <w:rsid w:val="008117D3"/>
    <w:rsid w:val="00811A55"/>
    <w:rsid w:val="008128E7"/>
    <w:rsid w:val="00812E42"/>
    <w:rsid w:val="00814632"/>
    <w:rsid w:val="00814954"/>
    <w:rsid w:val="00817127"/>
    <w:rsid w:val="0082127B"/>
    <w:rsid w:val="0082257B"/>
    <w:rsid w:val="00823168"/>
    <w:rsid w:val="00827A40"/>
    <w:rsid w:val="00830BD6"/>
    <w:rsid w:val="008316B8"/>
    <w:rsid w:val="00833B37"/>
    <w:rsid w:val="008346AF"/>
    <w:rsid w:val="00835435"/>
    <w:rsid w:val="00835CDF"/>
    <w:rsid w:val="008423D1"/>
    <w:rsid w:val="008440DB"/>
    <w:rsid w:val="00844261"/>
    <w:rsid w:val="00844849"/>
    <w:rsid w:val="00844F48"/>
    <w:rsid w:val="008455C2"/>
    <w:rsid w:val="008462EB"/>
    <w:rsid w:val="00846561"/>
    <w:rsid w:val="00846D91"/>
    <w:rsid w:val="00846E45"/>
    <w:rsid w:val="00847895"/>
    <w:rsid w:val="00850F02"/>
    <w:rsid w:val="00850FA0"/>
    <w:rsid w:val="00852192"/>
    <w:rsid w:val="008528EF"/>
    <w:rsid w:val="00852D89"/>
    <w:rsid w:val="00861430"/>
    <w:rsid w:val="00861FBB"/>
    <w:rsid w:val="00863AE4"/>
    <w:rsid w:val="00864035"/>
    <w:rsid w:val="00866873"/>
    <w:rsid w:val="0086710A"/>
    <w:rsid w:val="00867A55"/>
    <w:rsid w:val="00873A1A"/>
    <w:rsid w:val="00874AE5"/>
    <w:rsid w:val="008763F4"/>
    <w:rsid w:val="008768BF"/>
    <w:rsid w:val="00880990"/>
    <w:rsid w:val="00882DBC"/>
    <w:rsid w:val="008849EA"/>
    <w:rsid w:val="008857DB"/>
    <w:rsid w:val="00885D05"/>
    <w:rsid w:val="00891FE8"/>
    <w:rsid w:val="00892230"/>
    <w:rsid w:val="008925AF"/>
    <w:rsid w:val="00893074"/>
    <w:rsid w:val="0089757F"/>
    <w:rsid w:val="008A50AB"/>
    <w:rsid w:val="008A5904"/>
    <w:rsid w:val="008A63AC"/>
    <w:rsid w:val="008A6F98"/>
    <w:rsid w:val="008B3286"/>
    <w:rsid w:val="008B32F2"/>
    <w:rsid w:val="008C14B6"/>
    <w:rsid w:val="008C2391"/>
    <w:rsid w:val="008C2585"/>
    <w:rsid w:val="008C3361"/>
    <w:rsid w:val="008C4B78"/>
    <w:rsid w:val="008D0423"/>
    <w:rsid w:val="008D16ED"/>
    <w:rsid w:val="008D2A6B"/>
    <w:rsid w:val="008D4315"/>
    <w:rsid w:val="008D49A5"/>
    <w:rsid w:val="008D5F23"/>
    <w:rsid w:val="008D72EE"/>
    <w:rsid w:val="008D78F8"/>
    <w:rsid w:val="008E0B66"/>
    <w:rsid w:val="008E0D3C"/>
    <w:rsid w:val="008E172D"/>
    <w:rsid w:val="008E477F"/>
    <w:rsid w:val="008E601F"/>
    <w:rsid w:val="008E6CD5"/>
    <w:rsid w:val="008E6F1A"/>
    <w:rsid w:val="008E74BA"/>
    <w:rsid w:val="008F2392"/>
    <w:rsid w:val="008F2926"/>
    <w:rsid w:val="00900C7C"/>
    <w:rsid w:val="00902730"/>
    <w:rsid w:val="00902916"/>
    <w:rsid w:val="00902E58"/>
    <w:rsid w:val="00903A28"/>
    <w:rsid w:val="0090422F"/>
    <w:rsid w:val="00906C9F"/>
    <w:rsid w:val="009073CE"/>
    <w:rsid w:val="009112AF"/>
    <w:rsid w:val="00913258"/>
    <w:rsid w:val="009145B9"/>
    <w:rsid w:val="009145CF"/>
    <w:rsid w:val="00915A39"/>
    <w:rsid w:val="0091678F"/>
    <w:rsid w:val="009203C2"/>
    <w:rsid w:val="00921577"/>
    <w:rsid w:val="009259E1"/>
    <w:rsid w:val="00931C4C"/>
    <w:rsid w:val="00931D53"/>
    <w:rsid w:val="009345C9"/>
    <w:rsid w:val="00934882"/>
    <w:rsid w:val="00934CC1"/>
    <w:rsid w:val="00940A29"/>
    <w:rsid w:val="0094478E"/>
    <w:rsid w:val="00945991"/>
    <w:rsid w:val="0094603C"/>
    <w:rsid w:val="0094613A"/>
    <w:rsid w:val="00946F04"/>
    <w:rsid w:val="0094744A"/>
    <w:rsid w:val="0095188F"/>
    <w:rsid w:val="00953BD4"/>
    <w:rsid w:val="009550A0"/>
    <w:rsid w:val="00960C64"/>
    <w:rsid w:val="00963828"/>
    <w:rsid w:val="00963D4F"/>
    <w:rsid w:val="009671AF"/>
    <w:rsid w:val="00967775"/>
    <w:rsid w:val="00970082"/>
    <w:rsid w:val="0097218E"/>
    <w:rsid w:val="00972E67"/>
    <w:rsid w:val="00980008"/>
    <w:rsid w:val="00980425"/>
    <w:rsid w:val="009814F5"/>
    <w:rsid w:val="009816FB"/>
    <w:rsid w:val="00984753"/>
    <w:rsid w:val="00984B71"/>
    <w:rsid w:val="009852E2"/>
    <w:rsid w:val="00985EF6"/>
    <w:rsid w:val="00991006"/>
    <w:rsid w:val="00991341"/>
    <w:rsid w:val="009918BA"/>
    <w:rsid w:val="00991C69"/>
    <w:rsid w:val="009923C0"/>
    <w:rsid w:val="00997814"/>
    <w:rsid w:val="009A0816"/>
    <w:rsid w:val="009A37A6"/>
    <w:rsid w:val="009A3D2C"/>
    <w:rsid w:val="009A6F85"/>
    <w:rsid w:val="009B03C8"/>
    <w:rsid w:val="009B4F08"/>
    <w:rsid w:val="009B6FAA"/>
    <w:rsid w:val="009B78FE"/>
    <w:rsid w:val="009C3521"/>
    <w:rsid w:val="009C4461"/>
    <w:rsid w:val="009C6489"/>
    <w:rsid w:val="009C6B5A"/>
    <w:rsid w:val="009D391B"/>
    <w:rsid w:val="009D4E8F"/>
    <w:rsid w:val="009D660B"/>
    <w:rsid w:val="009D782A"/>
    <w:rsid w:val="009E050D"/>
    <w:rsid w:val="009E097D"/>
    <w:rsid w:val="009E45F2"/>
    <w:rsid w:val="009E4E3C"/>
    <w:rsid w:val="009E5BEF"/>
    <w:rsid w:val="009E5C07"/>
    <w:rsid w:val="009E61E0"/>
    <w:rsid w:val="009E7E6E"/>
    <w:rsid w:val="009F3497"/>
    <w:rsid w:val="009F372D"/>
    <w:rsid w:val="00A01111"/>
    <w:rsid w:val="00A0608F"/>
    <w:rsid w:val="00A064E4"/>
    <w:rsid w:val="00A077E0"/>
    <w:rsid w:val="00A07E67"/>
    <w:rsid w:val="00A15639"/>
    <w:rsid w:val="00A1569A"/>
    <w:rsid w:val="00A23008"/>
    <w:rsid w:val="00A310D6"/>
    <w:rsid w:val="00A31F72"/>
    <w:rsid w:val="00A338E1"/>
    <w:rsid w:val="00A347F5"/>
    <w:rsid w:val="00A41FC6"/>
    <w:rsid w:val="00A43E84"/>
    <w:rsid w:val="00A44B1B"/>
    <w:rsid w:val="00A4583A"/>
    <w:rsid w:val="00A505C1"/>
    <w:rsid w:val="00A50C1B"/>
    <w:rsid w:val="00A54F8B"/>
    <w:rsid w:val="00A5556E"/>
    <w:rsid w:val="00A605FD"/>
    <w:rsid w:val="00A63CF0"/>
    <w:rsid w:val="00A662D3"/>
    <w:rsid w:val="00A67DBD"/>
    <w:rsid w:val="00A70D9D"/>
    <w:rsid w:val="00A71999"/>
    <w:rsid w:val="00A7548F"/>
    <w:rsid w:val="00A75B49"/>
    <w:rsid w:val="00A77086"/>
    <w:rsid w:val="00A77249"/>
    <w:rsid w:val="00A813EA"/>
    <w:rsid w:val="00A81673"/>
    <w:rsid w:val="00A84775"/>
    <w:rsid w:val="00A87E4C"/>
    <w:rsid w:val="00A90EA6"/>
    <w:rsid w:val="00A97200"/>
    <w:rsid w:val="00AA0B6B"/>
    <w:rsid w:val="00AA2384"/>
    <w:rsid w:val="00AA447C"/>
    <w:rsid w:val="00AB024B"/>
    <w:rsid w:val="00AB1394"/>
    <w:rsid w:val="00AB3DBA"/>
    <w:rsid w:val="00AB504D"/>
    <w:rsid w:val="00AB5744"/>
    <w:rsid w:val="00AB5C6E"/>
    <w:rsid w:val="00AB71BA"/>
    <w:rsid w:val="00AB7E5D"/>
    <w:rsid w:val="00AC07D9"/>
    <w:rsid w:val="00AC15B7"/>
    <w:rsid w:val="00AC367F"/>
    <w:rsid w:val="00AC4B80"/>
    <w:rsid w:val="00AC51BD"/>
    <w:rsid w:val="00AC5D2A"/>
    <w:rsid w:val="00AC6CD7"/>
    <w:rsid w:val="00AD30BA"/>
    <w:rsid w:val="00AD6E71"/>
    <w:rsid w:val="00AE4214"/>
    <w:rsid w:val="00AE65B5"/>
    <w:rsid w:val="00AE75EC"/>
    <w:rsid w:val="00AF0FCD"/>
    <w:rsid w:val="00AF3B66"/>
    <w:rsid w:val="00AF4ECA"/>
    <w:rsid w:val="00AF53E5"/>
    <w:rsid w:val="00AF5C02"/>
    <w:rsid w:val="00AF5FF0"/>
    <w:rsid w:val="00AF6932"/>
    <w:rsid w:val="00B01EE2"/>
    <w:rsid w:val="00B06EC4"/>
    <w:rsid w:val="00B071DB"/>
    <w:rsid w:val="00B1121F"/>
    <w:rsid w:val="00B1315B"/>
    <w:rsid w:val="00B15ABC"/>
    <w:rsid w:val="00B206A8"/>
    <w:rsid w:val="00B20CFD"/>
    <w:rsid w:val="00B21E29"/>
    <w:rsid w:val="00B24651"/>
    <w:rsid w:val="00B27341"/>
    <w:rsid w:val="00B27816"/>
    <w:rsid w:val="00B327A0"/>
    <w:rsid w:val="00B33E69"/>
    <w:rsid w:val="00B35C78"/>
    <w:rsid w:val="00B408D4"/>
    <w:rsid w:val="00B46A64"/>
    <w:rsid w:val="00B47F73"/>
    <w:rsid w:val="00B50961"/>
    <w:rsid w:val="00B52B01"/>
    <w:rsid w:val="00B64B3D"/>
    <w:rsid w:val="00B6608E"/>
    <w:rsid w:val="00B6690B"/>
    <w:rsid w:val="00B7545C"/>
    <w:rsid w:val="00B75859"/>
    <w:rsid w:val="00B815E9"/>
    <w:rsid w:val="00B824AA"/>
    <w:rsid w:val="00B8509D"/>
    <w:rsid w:val="00B86422"/>
    <w:rsid w:val="00B90EE4"/>
    <w:rsid w:val="00B913FC"/>
    <w:rsid w:val="00B92AEC"/>
    <w:rsid w:val="00B957E6"/>
    <w:rsid w:val="00B97043"/>
    <w:rsid w:val="00B97626"/>
    <w:rsid w:val="00BA0E81"/>
    <w:rsid w:val="00BA2DF1"/>
    <w:rsid w:val="00BA4AEE"/>
    <w:rsid w:val="00BA516D"/>
    <w:rsid w:val="00BA6913"/>
    <w:rsid w:val="00BA76FC"/>
    <w:rsid w:val="00BA7CBB"/>
    <w:rsid w:val="00BB0B3B"/>
    <w:rsid w:val="00BB1157"/>
    <w:rsid w:val="00BB1977"/>
    <w:rsid w:val="00BB356D"/>
    <w:rsid w:val="00BB57AB"/>
    <w:rsid w:val="00BB62C3"/>
    <w:rsid w:val="00BB78B4"/>
    <w:rsid w:val="00BC05D7"/>
    <w:rsid w:val="00BC0891"/>
    <w:rsid w:val="00BC21A1"/>
    <w:rsid w:val="00BC33FB"/>
    <w:rsid w:val="00BC33FE"/>
    <w:rsid w:val="00BC5DFD"/>
    <w:rsid w:val="00BC5EC1"/>
    <w:rsid w:val="00BC6509"/>
    <w:rsid w:val="00BC69AB"/>
    <w:rsid w:val="00BC7111"/>
    <w:rsid w:val="00BD0B43"/>
    <w:rsid w:val="00BD1C7D"/>
    <w:rsid w:val="00BD2187"/>
    <w:rsid w:val="00BD6B96"/>
    <w:rsid w:val="00BD75A6"/>
    <w:rsid w:val="00BE0D92"/>
    <w:rsid w:val="00BE2003"/>
    <w:rsid w:val="00BE237C"/>
    <w:rsid w:val="00BE42EF"/>
    <w:rsid w:val="00BE4685"/>
    <w:rsid w:val="00BE6035"/>
    <w:rsid w:val="00BE7CA8"/>
    <w:rsid w:val="00BF1B53"/>
    <w:rsid w:val="00BF2FDD"/>
    <w:rsid w:val="00BF33D9"/>
    <w:rsid w:val="00BF4778"/>
    <w:rsid w:val="00BF6020"/>
    <w:rsid w:val="00BF6999"/>
    <w:rsid w:val="00BF7136"/>
    <w:rsid w:val="00BF7CBB"/>
    <w:rsid w:val="00C00248"/>
    <w:rsid w:val="00C04CFD"/>
    <w:rsid w:val="00C062C3"/>
    <w:rsid w:val="00C064CB"/>
    <w:rsid w:val="00C07191"/>
    <w:rsid w:val="00C13EAB"/>
    <w:rsid w:val="00C14489"/>
    <w:rsid w:val="00C14AF5"/>
    <w:rsid w:val="00C14C99"/>
    <w:rsid w:val="00C162AD"/>
    <w:rsid w:val="00C1673B"/>
    <w:rsid w:val="00C17D6F"/>
    <w:rsid w:val="00C211BC"/>
    <w:rsid w:val="00C238E9"/>
    <w:rsid w:val="00C255BD"/>
    <w:rsid w:val="00C321F8"/>
    <w:rsid w:val="00C359CF"/>
    <w:rsid w:val="00C370BB"/>
    <w:rsid w:val="00C40353"/>
    <w:rsid w:val="00C415B8"/>
    <w:rsid w:val="00C42E77"/>
    <w:rsid w:val="00C431B2"/>
    <w:rsid w:val="00C434AE"/>
    <w:rsid w:val="00C460DB"/>
    <w:rsid w:val="00C475F4"/>
    <w:rsid w:val="00C5000C"/>
    <w:rsid w:val="00C5081A"/>
    <w:rsid w:val="00C50CEC"/>
    <w:rsid w:val="00C538D1"/>
    <w:rsid w:val="00C554F7"/>
    <w:rsid w:val="00C56A05"/>
    <w:rsid w:val="00C607FB"/>
    <w:rsid w:val="00C66551"/>
    <w:rsid w:val="00C717EA"/>
    <w:rsid w:val="00C73143"/>
    <w:rsid w:val="00C73B0E"/>
    <w:rsid w:val="00C74955"/>
    <w:rsid w:val="00C76381"/>
    <w:rsid w:val="00C76B17"/>
    <w:rsid w:val="00C76EE0"/>
    <w:rsid w:val="00C812A5"/>
    <w:rsid w:val="00C8245C"/>
    <w:rsid w:val="00C8330C"/>
    <w:rsid w:val="00C8415F"/>
    <w:rsid w:val="00C854F6"/>
    <w:rsid w:val="00C85BFA"/>
    <w:rsid w:val="00C85EFE"/>
    <w:rsid w:val="00C86473"/>
    <w:rsid w:val="00C87F7C"/>
    <w:rsid w:val="00C934DE"/>
    <w:rsid w:val="00C93CB2"/>
    <w:rsid w:val="00CA13A3"/>
    <w:rsid w:val="00CA1A83"/>
    <w:rsid w:val="00CA2865"/>
    <w:rsid w:val="00CA3579"/>
    <w:rsid w:val="00CA51AF"/>
    <w:rsid w:val="00CA5CB1"/>
    <w:rsid w:val="00CA6B18"/>
    <w:rsid w:val="00CA7904"/>
    <w:rsid w:val="00CB19A7"/>
    <w:rsid w:val="00CB27D5"/>
    <w:rsid w:val="00CB2DB7"/>
    <w:rsid w:val="00CB4909"/>
    <w:rsid w:val="00CB5DCA"/>
    <w:rsid w:val="00CB63F6"/>
    <w:rsid w:val="00CC1433"/>
    <w:rsid w:val="00CC36A1"/>
    <w:rsid w:val="00CC5ABD"/>
    <w:rsid w:val="00CC6EB1"/>
    <w:rsid w:val="00CC7252"/>
    <w:rsid w:val="00CC7DF0"/>
    <w:rsid w:val="00CD205E"/>
    <w:rsid w:val="00CD2995"/>
    <w:rsid w:val="00CD5ADB"/>
    <w:rsid w:val="00CD64C4"/>
    <w:rsid w:val="00CE0CD7"/>
    <w:rsid w:val="00CE36DC"/>
    <w:rsid w:val="00CE585A"/>
    <w:rsid w:val="00CE66FF"/>
    <w:rsid w:val="00CE77CC"/>
    <w:rsid w:val="00CF1F63"/>
    <w:rsid w:val="00CF25E5"/>
    <w:rsid w:val="00CF2C0F"/>
    <w:rsid w:val="00CF4055"/>
    <w:rsid w:val="00CF50CA"/>
    <w:rsid w:val="00CF77C7"/>
    <w:rsid w:val="00CF7805"/>
    <w:rsid w:val="00D005DF"/>
    <w:rsid w:val="00D007F8"/>
    <w:rsid w:val="00D00F59"/>
    <w:rsid w:val="00D016DC"/>
    <w:rsid w:val="00D030C9"/>
    <w:rsid w:val="00D05A52"/>
    <w:rsid w:val="00D07B17"/>
    <w:rsid w:val="00D114C6"/>
    <w:rsid w:val="00D118EB"/>
    <w:rsid w:val="00D125BB"/>
    <w:rsid w:val="00D136FC"/>
    <w:rsid w:val="00D142A2"/>
    <w:rsid w:val="00D142D0"/>
    <w:rsid w:val="00D155CC"/>
    <w:rsid w:val="00D167F3"/>
    <w:rsid w:val="00D220E6"/>
    <w:rsid w:val="00D23D4B"/>
    <w:rsid w:val="00D23D90"/>
    <w:rsid w:val="00D251BC"/>
    <w:rsid w:val="00D26100"/>
    <w:rsid w:val="00D26BF9"/>
    <w:rsid w:val="00D331FF"/>
    <w:rsid w:val="00D34AEA"/>
    <w:rsid w:val="00D35879"/>
    <w:rsid w:val="00D360DA"/>
    <w:rsid w:val="00D421F8"/>
    <w:rsid w:val="00D45848"/>
    <w:rsid w:val="00D45920"/>
    <w:rsid w:val="00D47210"/>
    <w:rsid w:val="00D50629"/>
    <w:rsid w:val="00D52084"/>
    <w:rsid w:val="00D53721"/>
    <w:rsid w:val="00D54217"/>
    <w:rsid w:val="00D61318"/>
    <w:rsid w:val="00D6142B"/>
    <w:rsid w:val="00D62977"/>
    <w:rsid w:val="00D62B6A"/>
    <w:rsid w:val="00D635A1"/>
    <w:rsid w:val="00D63991"/>
    <w:rsid w:val="00D63EE0"/>
    <w:rsid w:val="00D6411A"/>
    <w:rsid w:val="00D6583C"/>
    <w:rsid w:val="00D66578"/>
    <w:rsid w:val="00D67085"/>
    <w:rsid w:val="00D67ABF"/>
    <w:rsid w:val="00D6A570"/>
    <w:rsid w:val="00D716BE"/>
    <w:rsid w:val="00D749E6"/>
    <w:rsid w:val="00D74BC4"/>
    <w:rsid w:val="00D75B2C"/>
    <w:rsid w:val="00D77305"/>
    <w:rsid w:val="00D81305"/>
    <w:rsid w:val="00D834E2"/>
    <w:rsid w:val="00D839E9"/>
    <w:rsid w:val="00D844EE"/>
    <w:rsid w:val="00D8450F"/>
    <w:rsid w:val="00D847F8"/>
    <w:rsid w:val="00D90465"/>
    <w:rsid w:val="00D90D25"/>
    <w:rsid w:val="00D92C35"/>
    <w:rsid w:val="00D93018"/>
    <w:rsid w:val="00D9336D"/>
    <w:rsid w:val="00DA1346"/>
    <w:rsid w:val="00DA1CCA"/>
    <w:rsid w:val="00DA3770"/>
    <w:rsid w:val="00DA3DCF"/>
    <w:rsid w:val="00DA4529"/>
    <w:rsid w:val="00DA5DD4"/>
    <w:rsid w:val="00DB13CE"/>
    <w:rsid w:val="00DB58E9"/>
    <w:rsid w:val="00DB7C2D"/>
    <w:rsid w:val="00DB7D74"/>
    <w:rsid w:val="00DC02D4"/>
    <w:rsid w:val="00DC10B2"/>
    <w:rsid w:val="00DC1787"/>
    <w:rsid w:val="00DC65A4"/>
    <w:rsid w:val="00DD0BD2"/>
    <w:rsid w:val="00DD2117"/>
    <w:rsid w:val="00DD2E77"/>
    <w:rsid w:val="00DD346F"/>
    <w:rsid w:val="00DD4188"/>
    <w:rsid w:val="00DD4A8A"/>
    <w:rsid w:val="00DE00C8"/>
    <w:rsid w:val="00DE4CC3"/>
    <w:rsid w:val="00DE69CA"/>
    <w:rsid w:val="00DF1141"/>
    <w:rsid w:val="00DF226D"/>
    <w:rsid w:val="00DF2F9A"/>
    <w:rsid w:val="00DF3606"/>
    <w:rsid w:val="00DF3644"/>
    <w:rsid w:val="00DF3DF5"/>
    <w:rsid w:val="00DF4E53"/>
    <w:rsid w:val="00DF5F58"/>
    <w:rsid w:val="00DF63A6"/>
    <w:rsid w:val="00DF75A1"/>
    <w:rsid w:val="00E028CA"/>
    <w:rsid w:val="00E03B28"/>
    <w:rsid w:val="00E04AF0"/>
    <w:rsid w:val="00E072BA"/>
    <w:rsid w:val="00E12FD3"/>
    <w:rsid w:val="00E13EB5"/>
    <w:rsid w:val="00E142CA"/>
    <w:rsid w:val="00E21884"/>
    <w:rsid w:val="00E21B6E"/>
    <w:rsid w:val="00E22632"/>
    <w:rsid w:val="00E22AAE"/>
    <w:rsid w:val="00E22CB1"/>
    <w:rsid w:val="00E23161"/>
    <w:rsid w:val="00E3334E"/>
    <w:rsid w:val="00E33575"/>
    <w:rsid w:val="00E3365A"/>
    <w:rsid w:val="00E340D7"/>
    <w:rsid w:val="00E35A8F"/>
    <w:rsid w:val="00E371AC"/>
    <w:rsid w:val="00E37ACF"/>
    <w:rsid w:val="00E37B98"/>
    <w:rsid w:val="00E406B4"/>
    <w:rsid w:val="00E40EAA"/>
    <w:rsid w:val="00E431DC"/>
    <w:rsid w:val="00E43F3A"/>
    <w:rsid w:val="00E4455E"/>
    <w:rsid w:val="00E44793"/>
    <w:rsid w:val="00E45B15"/>
    <w:rsid w:val="00E53B37"/>
    <w:rsid w:val="00E54979"/>
    <w:rsid w:val="00E55882"/>
    <w:rsid w:val="00E55B37"/>
    <w:rsid w:val="00E6211B"/>
    <w:rsid w:val="00E63C69"/>
    <w:rsid w:val="00E63CEF"/>
    <w:rsid w:val="00E65D5E"/>
    <w:rsid w:val="00E67BB9"/>
    <w:rsid w:val="00E67C6B"/>
    <w:rsid w:val="00E706CD"/>
    <w:rsid w:val="00E706D7"/>
    <w:rsid w:val="00E707D9"/>
    <w:rsid w:val="00E7229A"/>
    <w:rsid w:val="00E730DD"/>
    <w:rsid w:val="00E7569C"/>
    <w:rsid w:val="00E76516"/>
    <w:rsid w:val="00E768F5"/>
    <w:rsid w:val="00E778FE"/>
    <w:rsid w:val="00E83CB7"/>
    <w:rsid w:val="00E83CFB"/>
    <w:rsid w:val="00E846AE"/>
    <w:rsid w:val="00E86C14"/>
    <w:rsid w:val="00E931B0"/>
    <w:rsid w:val="00E9362A"/>
    <w:rsid w:val="00E93DEE"/>
    <w:rsid w:val="00E9448C"/>
    <w:rsid w:val="00E9632F"/>
    <w:rsid w:val="00E96403"/>
    <w:rsid w:val="00EA1387"/>
    <w:rsid w:val="00EA1562"/>
    <w:rsid w:val="00EA1769"/>
    <w:rsid w:val="00EA2155"/>
    <w:rsid w:val="00EA2CCC"/>
    <w:rsid w:val="00EA4865"/>
    <w:rsid w:val="00EA68CE"/>
    <w:rsid w:val="00EB1C45"/>
    <w:rsid w:val="00EB51EB"/>
    <w:rsid w:val="00EB6CB7"/>
    <w:rsid w:val="00EC37D5"/>
    <w:rsid w:val="00EC5103"/>
    <w:rsid w:val="00EC677A"/>
    <w:rsid w:val="00ED0DA4"/>
    <w:rsid w:val="00ED61D4"/>
    <w:rsid w:val="00EE1D25"/>
    <w:rsid w:val="00EE2039"/>
    <w:rsid w:val="00EE374B"/>
    <w:rsid w:val="00EE66D5"/>
    <w:rsid w:val="00EF284E"/>
    <w:rsid w:val="00EF6911"/>
    <w:rsid w:val="00EF6E48"/>
    <w:rsid w:val="00EF7BD1"/>
    <w:rsid w:val="00EF7F05"/>
    <w:rsid w:val="00F10985"/>
    <w:rsid w:val="00F14A98"/>
    <w:rsid w:val="00F17621"/>
    <w:rsid w:val="00F17831"/>
    <w:rsid w:val="00F212CB"/>
    <w:rsid w:val="00F25445"/>
    <w:rsid w:val="00F2622B"/>
    <w:rsid w:val="00F322A8"/>
    <w:rsid w:val="00F33512"/>
    <w:rsid w:val="00F3436F"/>
    <w:rsid w:val="00F4282A"/>
    <w:rsid w:val="00F452C0"/>
    <w:rsid w:val="00F45927"/>
    <w:rsid w:val="00F45AFD"/>
    <w:rsid w:val="00F52232"/>
    <w:rsid w:val="00F5333D"/>
    <w:rsid w:val="00F550CB"/>
    <w:rsid w:val="00F5763E"/>
    <w:rsid w:val="00F6048F"/>
    <w:rsid w:val="00F624B7"/>
    <w:rsid w:val="00F6518B"/>
    <w:rsid w:val="00F65D4B"/>
    <w:rsid w:val="00F65FC4"/>
    <w:rsid w:val="00F7064B"/>
    <w:rsid w:val="00F713B3"/>
    <w:rsid w:val="00F71BDE"/>
    <w:rsid w:val="00F736D8"/>
    <w:rsid w:val="00F7515B"/>
    <w:rsid w:val="00F7577A"/>
    <w:rsid w:val="00F771BD"/>
    <w:rsid w:val="00F80B39"/>
    <w:rsid w:val="00F81513"/>
    <w:rsid w:val="00F8339D"/>
    <w:rsid w:val="00F83EDB"/>
    <w:rsid w:val="00F84D93"/>
    <w:rsid w:val="00F87640"/>
    <w:rsid w:val="00F91619"/>
    <w:rsid w:val="00F92645"/>
    <w:rsid w:val="00F93094"/>
    <w:rsid w:val="00F93662"/>
    <w:rsid w:val="00F9400E"/>
    <w:rsid w:val="00F95501"/>
    <w:rsid w:val="00FA1C07"/>
    <w:rsid w:val="00FA30D6"/>
    <w:rsid w:val="00FA48E3"/>
    <w:rsid w:val="00FA4B92"/>
    <w:rsid w:val="00FA4C5F"/>
    <w:rsid w:val="00FA4E88"/>
    <w:rsid w:val="00FA67D7"/>
    <w:rsid w:val="00FA7368"/>
    <w:rsid w:val="00FB0F25"/>
    <w:rsid w:val="00FB2CBD"/>
    <w:rsid w:val="00FB3D06"/>
    <w:rsid w:val="00FB54DD"/>
    <w:rsid w:val="00FB5D2A"/>
    <w:rsid w:val="00FB66B6"/>
    <w:rsid w:val="00FB6A93"/>
    <w:rsid w:val="00FB6A97"/>
    <w:rsid w:val="00FB7A81"/>
    <w:rsid w:val="00FC01A6"/>
    <w:rsid w:val="00FC145E"/>
    <w:rsid w:val="00FC61A4"/>
    <w:rsid w:val="00FC61CE"/>
    <w:rsid w:val="00FC6636"/>
    <w:rsid w:val="00FC680A"/>
    <w:rsid w:val="00FC798D"/>
    <w:rsid w:val="00FD4BCC"/>
    <w:rsid w:val="00FD5105"/>
    <w:rsid w:val="00FD55C0"/>
    <w:rsid w:val="00FE2B27"/>
    <w:rsid w:val="00FE2DA5"/>
    <w:rsid w:val="00FE4785"/>
    <w:rsid w:val="00FF0404"/>
    <w:rsid w:val="00FF2B0A"/>
    <w:rsid w:val="00FF4725"/>
    <w:rsid w:val="00FF6299"/>
    <w:rsid w:val="00FF799B"/>
    <w:rsid w:val="0102B66E"/>
    <w:rsid w:val="017FC221"/>
    <w:rsid w:val="01983157"/>
    <w:rsid w:val="02E2965A"/>
    <w:rsid w:val="0326FC6D"/>
    <w:rsid w:val="03E7F092"/>
    <w:rsid w:val="04105B88"/>
    <w:rsid w:val="046A5F03"/>
    <w:rsid w:val="04C21F8A"/>
    <w:rsid w:val="051B8193"/>
    <w:rsid w:val="0570366D"/>
    <w:rsid w:val="05A2DB7D"/>
    <w:rsid w:val="0642047B"/>
    <w:rsid w:val="066D6587"/>
    <w:rsid w:val="06A9DDD6"/>
    <w:rsid w:val="06BF7944"/>
    <w:rsid w:val="06DF8AF4"/>
    <w:rsid w:val="06F7D063"/>
    <w:rsid w:val="078BC045"/>
    <w:rsid w:val="080DE6BF"/>
    <w:rsid w:val="08341D1A"/>
    <w:rsid w:val="088DF5F9"/>
    <w:rsid w:val="089984A2"/>
    <w:rsid w:val="08A5BC3B"/>
    <w:rsid w:val="08A90024"/>
    <w:rsid w:val="08AD20B1"/>
    <w:rsid w:val="08E0440B"/>
    <w:rsid w:val="08E52107"/>
    <w:rsid w:val="098A87C5"/>
    <w:rsid w:val="09C105BF"/>
    <w:rsid w:val="0A20E1C7"/>
    <w:rsid w:val="0A21A326"/>
    <w:rsid w:val="0A2D95C1"/>
    <w:rsid w:val="0A9E52F9"/>
    <w:rsid w:val="0AB63E86"/>
    <w:rsid w:val="0AB8EE27"/>
    <w:rsid w:val="0AD751C3"/>
    <w:rsid w:val="0B632EE1"/>
    <w:rsid w:val="0B796102"/>
    <w:rsid w:val="0BAA0D50"/>
    <w:rsid w:val="0C878E8B"/>
    <w:rsid w:val="0D7D87DD"/>
    <w:rsid w:val="0D93F6F3"/>
    <w:rsid w:val="0DD1853E"/>
    <w:rsid w:val="0DDF3225"/>
    <w:rsid w:val="0DEEAFFB"/>
    <w:rsid w:val="0E6DD6A9"/>
    <w:rsid w:val="0ECC2BAF"/>
    <w:rsid w:val="0F2A35F3"/>
    <w:rsid w:val="0F34AF91"/>
    <w:rsid w:val="0F3D0DA6"/>
    <w:rsid w:val="0F5AEB4E"/>
    <w:rsid w:val="0F993EF8"/>
    <w:rsid w:val="1098C42E"/>
    <w:rsid w:val="1276F3A8"/>
    <w:rsid w:val="12E4B126"/>
    <w:rsid w:val="1392FB32"/>
    <w:rsid w:val="143095FC"/>
    <w:rsid w:val="143E7F04"/>
    <w:rsid w:val="14BD7295"/>
    <w:rsid w:val="16EC738F"/>
    <w:rsid w:val="17B4F8BF"/>
    <w:rsid w:val="17FAA6CC"/>
    <w:rsid w:val="1883019E"/>
    <w:rsid w:val="18927582"/>
    <w:rsid w:val="19E4F01A"/>
    <w:rsid w:val="1A072FE6"/>
    <w:rsid w:val="1A079ED1"/>
    <w:rsid w:val="1A2269CC"/>
    <w:rsid w:val="1A32FB1E"/>
    <w:rsid w:val="1A599697"/>
    <w:rsid w:val="1AE8E030"/>
    <w:rsid w:val="1B255F0E"/>
    <w:rsid w:val="1BE1C621"/>
    <w:rsid w:val="1C0EA357"/>
    <w:rsid w:val="1C1BA3C9"/>
    <w:rsid w:val="1C45E66A"/>
    <w:rsid w:val="1C75890C"/>
    <w:rsid w:val="1C854237"/>
    <w:rsid w:val="1C9DC618"/>
    <w:rsid w:val="1D092E62"/>
    <w:rsid w:val="1D49B0F9"/>
    <w:rsid w:val="1D837917"/>
    <w:rsid w:val="1DBF953E"/>
    <w:rsid w:val="1DEE49F9"/>
    <w:rsid w:val="1E8E95B5"/>
    <w:rsid w:val="1F9DF959"/>
    <w:rsid w:val="1F9E5185"/>
    <w:rsid w:val="1FF410DA"/>
    <w:rsid w:val="20436CBE"/>
    <w:rsid w:val="20723EF7"/>
    <w:rsid w:val="208D099E"/>
    <w:rsid w:val="20DA608D"/>
    <w:rsid w:val="20E41D22"/>
    <w:rsid w:val="20E88719"/>
    <w:rsid w:val="20F6FEED"/>
    <w:rsid w:val="225C34FD"/>
    <w:rsid w:val="229722F7"/>
    <w:rsid w:val="22CC8682"/>
    <w:rsid w:val="22FB6678"/>
    <w:rsid w:val="231E7CF5"/>
    <w:rsid w:val="2325D947"/>
    <w:rsid w:val="23684459"/>
    <w:rsid w:val="24541C25"/>
    <w:rsid w:val="249E8729"/>
    <w:rsid w:val="2662B893"/>
    <w:rsid w:val="273D67C6"/>
    <w:rsid w:val="2743E186"/>
    <w:rsid w:val="279AFB09"/>
    <w:rsid w:val="290DA501"/>
    <w:rsid w:val="293D6AB2"/>
    <w:rsid w:val="29975545"/>
    <w:rsid w:val="2A214EC9"/>
    <w:rsid w:val="2A9AD40F"/>
    <w:rsid w:val="2B05AA1C"/>
    <w:rsid w:val="2B5EDD28"/>
    <w:rsid w:val="2BEECD73"/>
    <w:rsid w:val="2CB6E400"/>
    <w:rsid w:val="2D14C533"/>
    <w:rsid w:val="2D9A4196"/>
    <w:rsid w:val="2DBF82FC"/>
    <w:rsid w:val="2DCCE1DB"/>
    <w:rsid w:val="2E1F440B"/>
    <w:rsid w:val="2E4232A9"/>
    <w:rsid w:val="2E5471D6"/>
    <w:rsid w:val="2EF25746"/>
    <w:rsid w:val="2FCC902B"/>
    <w:rsid w:val="306F486D"/>
    <w:rsid w:val="30D519BF"/>
    <w:rsid w:val="31E3F458"/>
    <w:rsid w:val="31E97D4F"/>
    <w:rsid w:val="32107284"/>
    <w:rsid w:val="32165362"/>
    <w:rsid w:val="323611D5"/>
    <w:rsid w:val="32A9601D"/>
    <w:rsid w:val="32C0F693"/>
    <w:rsid w:val="32DDF70D"/>
    <w:rsid w:val="33188583"/>
    <w:rsid w:val="33278FE2"/>
    <w:rsid w:val="33408FCA"/>
    <w:rsid w:val="3346DFDE"/>
    <w:rsid w:val="33FCC500"/>
    <w:rsid w:val="3444C095"/>
    <w:rsid w:val="34511E9F"/>
    <w:rsid w:val="34BF3F2A"/>
    <w:rsid w:val="34D85EA6"/>
    <w:rsid w:val="3589C939"/>
    <w:rsid w:val="35A9BCDD"/>
    <w:rsid w:val="35A9F0DE"/>
    <w:rsid w:val="36266DEB"/>
    <w:rsid w:val="370EFAD2"/>
    <w:rsid w:val="371B496D"/>
    <w:rsid w:val="3768EE19"/>
    <w:rsid w:val="378D3245"/>
    <w:rsid w:val="379F264B"/>
    <w:rsid w:val="37DA9A43"/>
    <w:rsid w:val="38144691"/>
    <w:rsid w:val="38A98F59"/>
    <w:rsid w:val="38F74977"/>
    <w:rsid w:val="392E50A1"/>
    <w:rsid w:val="392E73FC"/>
    <w:rsid w:val="3987FACC"/>
    <w:rsid w:val="39B8FB00"/>
    <w:rsid w:val="39BA7B11"/>
    <w:rsid w:val="39FEEF23"/>
    <w:rsid w:val="3A1D5971"/>
    <w:rsid w:val="3A3BFF46"/>
    <w:rsid w:val="3A553AFD"/>
    <w:rsid w:val="3A56C84A"/>
    <w:rsid w:val="3AE08885"/>
    <w:rsid w:val="3BDA7944"/>
    <w:rsid w:val="3C08550A"/>
    <w:rsid w:val="3CFEDB79"/>
    <w:rsid w:val="3DFCF1BD"/>
    <w:rsid w:val="3E2F9860"/>
    <w:rsid w:val="3E6FDD69"/>
    <w:rsid w:val="3ED09A75"/>
    <w:rsid w:val="3F200075"/>
    <w:rsid w:val="3F590DE5"/>
    <w:rsid w:val="3F9A023F"/>
    <w:rsid w:val="3F9C1350"/>
    <w:rsid w:val="40436A2B"/>
    <w:rsid w:val="405642F7"/>
    <w:rsid w:val="40E35B7E"/>
    <w:rsid w:val="420FC083"/>
    <w:rsid w:val="42A029FF"/>
    <w:rsid w:val="446804A1"/>
    <w:rsid w:val="44B6494B"/>
    <w:rsid w:val="4544E6BA"/>
    <w:rsid w:val="456DB690"/>
    <w:rsid w:val="45DCB875"/>
    <w:rsid w:val="46C5482E"/>
    <w:rsid w:val="46D9BA2A"/>
    <w:rsid w:val="4764ED67"/>
    <w:rsid w:val="4794EFFF"/>
    <w:rsid w:val="4803B3C0"/>
    <w:rsid w:val="480DD7BC"/>
    <w:rsid w:val="4825302A"/>
    <w:rsid w:val="4886630F"/>
    <w:rsid w:val="48D9C6F8"/>
    <w:rsid w:val="4985DE42"/>
    <w:rsid w:val="49A51FE4"/>
    <w:rsid w:val="49D63FEA"/>
    <w:rsid w:val="49D9B08F"/>
    <w:rsid w:val="49EE77D1"/>
    <w:rsid w:val="4A8E7C42"/>
    <w:rsid w:val="4B66BE48"/>
    <w:rsid w:val="4B97BB71"/>
    <w:rsid w:val="4BA8B847"/>
    <w:rsid w:val="4C98EBC2"/>
    <w:rsid w:val="4D0A7024"/>
    <w:rsid w:val="4DAE8391"/>
    <w:rsid w:val="4DFC144E"/>
    <w:rsid w:val="4E125B07"/>
    <w:rsid w:val="4E2FDD0D"/>
    <w:rsid w:val="4EC1A3C4"/>
    <w:rsid w:val="4EDD0ED8"/>
    <w:rsid w:val="4FEE11D4"/>
    <w:rsid w:val="5002D9DF"/>
    <w:rsid w:val="50303D3A"/>
    <w:rsid w:val="50D490EC"/>
    <w:rsid w:val="5129F369"/>
    <w:rsid w:val="5212FFE8"/>
    <w:rsid w:val="525F1292"/>
    <w:rsid w:val="52A91671"/>
    <w:rsid w:val="52C2881B"/>
    <w:rsid w:val="530FF554"/>
    <w:rsid w:val="5357112B"/>
    <w:rsid w:val="538EEA1D"/>
    <w:rsid w:val="5424A440"/>
    <w:rsid w:val="5442A1D3"/>
    <w:rsid w:val="5465ECAD"/>
    <w:rsid w:val="54DB64B5"/>
    <w:rsid w:val="54F2493C"/>
    <w:rsid w:val="55366C1B"/>
    <w:rsid w:val="55C8E403"/>
    <w:rsid w:val="55E56421"/>
    <w:rsid w:val="5604CDE8"/>
    <w:rsid w:val="562407F9"/>
    <w:rsid w:val="563A317A"/>
    <w:rsid w:val="5662AACE"/>
    <w:rsid w:val="56D091F2"/>
    <w:rsid w:val="578D421D"/>
    <w:rsid w:val="57AA7E65"/>
    <w:rsid w:val="580C0695"/>
    <w:rsid w:val="5865274C"/>
    <w:rsid w:val="58D3050B"/>
    <w:rsid w:val="58D4269F"/>
    <w:rsid w:val="59B0F5BB"/>
    <w:rsid w:val="5A07949C"/>
    <w:rsid w:val="5A0A6A8E"/>
    <w:rsid w:val="5A80BEC6"/>
    <w:rsid w:val="5B1066B1"/>
    <w:rsid w:val="5B2D335D"/>
    <w:rsid w:val="5B2F60DE"/>
    <w:rsid w:val="5C20E33C"/>
    <w:rsid w:val="5C225DF2"/>
    <w:rsid w:val="5C5E301C"/>
    <w:rsid w:val="5D3E442C"/>
    <w:rsid w:val="5D7092B4"/>
    <w:rsid w:val="5D71E414"/>
    <w:rsid w:val="5D8FA6D7"/>
    <w:rsid w:val="5D9354CE"/>
    <w:rsid w:val="5E33B174"/>
    <w:rsid w:val="5EB7B814"/>
    <w:rsid w:val="5F1B4606"/>
    <w:rsid w:val="5F3E76B3"/>
    <w:rsid w:val="5F3FE8BD"/>
    <w:rsid w:val="5F594C62"/>
    <w:rsid w:val="5F5BA020"/>
    <w:rsid w:val="5F9AE2CE"/>
    <w:rsid w:val="5FA61C40"/>
    <w:rsid w:val="60040E18"/>
    <w:rsid w:val="60085D6D"/>
    <w:rsid w:val="6019E315"/>
    <w:rsid w:val="60698311"/>
    <w:rsid w:val="60AEF5E6"/>
    <w:rsid w:val="60D163BC"/>
    <w:rsid w:val="61E8441F"/>
    <w:rsid w:val="62CD0671"/>
    <w:rsid w:val="62E86811"/>
    <w:rsid w:val="645FD79A"/>
    <w:rsid w:val="646C6AD0"/>
    <w:rsid w:val="64D71EF4"/>
    <w:rsid w:val="64E7EFEF"/>
    <w:rsid w:val="6517A145"/>
    <w:rsid w:val="653E6BB2"/>
    <w:rsid w:val="6568B435"/>
    <w:rsid w:val="65A50D17"/>
    <w:rsid w:val="65B5D317"/>
    <w:rsid w:val="665D8C1A"/>
    <w:rsid w:val="669956FB"/>
    <w:rsid w:val="6711E705"/>
    <w:rsid w:val="67210EB7"/>
    <w:rsid w:val="689C1ACC"/>
    <w:rsid w:val="695319A0"/>
    <w:rsid w:val="696E5527"/>
    <w:rsid w:val="6B038A12"/>
    <w:rsid w:val="6B3C87D8"/>
    <w:rsid w:val="6B4C0576"/>
    <w:rsid w:val="6B67DFB5"/>
    <w:rsid w:val="6BE24A36"/>
    <w:rsid w:val="6C03D5AE"/>
    <w:rsid w:val="6C5BEFF5"/>
    <w:rsid w:val="6CD39B3B"/>
    <w:rsid w:val="6CF81052"/>
    <w:rsid w:val="6D0D3F24"/>
    <w:rsid w:val="6D179B0B"/>
    <w:rsid w:val="6D57A4F1"/>
    <w:rsid w:val="6D6E0D30"/>
    <w:rsid w:val="6D99CB51"/>
    <w:rsid w:val="6DD3389A"/>
    <w:rsid w:val="6E269E0E"/>
    <w:rsid w:val="6EBFDE0C"/>
    <w:rsid w:val="6EF5F3E5"/>
    <w:rsid w:val="6F15FC73"/>
    <w:rsid w:val="70438933"/>
    <w:rsid w:val="70BE5E56"/>
    <w:rsid w:val="71840A13"/>
    <w:rsid w:val="71924E14"/>
    <w:rsid w:val="7203862A"/>
    <w:rsid w:val="727D2097"/>
    <w:rsid w:val="7286CC36"/>
    <w:rsid w:val="72894D34"/>
    <w:rsid w:val="72D35192"/>
    <w:rsid w:val="732699C4"/>
    <w:rsid w:val="733AB6F2"/>
    <w:rsid w:val="75488695"/>
    <w:rsid w:val="7568ABC5"/>
    <w:rsid w:val="759C018B"/>
    <w:rsid w:val="75BE8633"/>
    <w:rsid w:val="75E6D65B"/>
    <w:rsid w:val="76321FB3"/>
    <w:rsid w:val="76FDE5CE"/>
    <w:rsid w:val="78145712"/>
    <w:rsid w:val="78FE0B10"/>
    <w:rsid w:val="79E2E507"/>
    <w:rsid w:val="79F17C1B"/>
    <w:rsid w:val="7A25B142"/>
    <w:rsid w:val="7A399E1A"/>
    <w:rsid w:val="7A579C1E"/>
    <w:rsid w:val="7A5AA06C"/>
    <w:rsid w:val="7AF276F3"/>
    <w:rsid w:val="7B06DB48"/>
    <w:rsid w:val="7B0CFB51"/>
    <w:rsid w:val="7BF1CCDE"/>
    <w:rsid w:val="7C1A3121"/>
    <w:rsid w:val="7C394AC4"/>
    <w:rsid w:val="7C526583"/>
    <w:rsid w:val="7CA8CBB2"/>
    <w:rsid w:val="7CE9C30D"/>
    <w:rsid w:val="7D091774"/>
    <w:rsid w:val="7DCA41C5"/>
    <w:rsid w:val="7E16D504"/>
    <w:rsid w:val="7E69753C"/>
    <w:rsid w:val="7F92C3C5"/>
    <w:rsid w:val="7FCFDDC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A67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uiPriority w:val="99"/>
    <w:semiHidden/>
    <w:rsid w:val="005F5E43"/>
    <w:rPr>
      <w:sz w:val="16"/>
      <w:szCs w:val="16"/>
    </w:rPr>
  </w:style>
  <w:style w:type="paragraph" w:styleId="Textocomentario">
    <w:name w:val="annotation text"/>
    <w:basedOn w:val="Normal"/>
    <w:link w:val="TextocomentarioCar"/>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extocomentarioCar">
    <w:name w:val="Texto comentario Car"/>
    <w:basedOn w:val="Fuentedeprrafopredeter"/>
    <w:link w:val="Textocomentario"/>
    <w:semiHidden/>
    <w:rsid w:val="00080CCE"/>
    <w:rPr>
      <w:rFonts w:ascii="Amnesty Trade Gothic" w:hAnsi="Amnesty Trade Gothic"/>
      <w:color w:val="000000"/>
      <w:lang w:eastAsia="ar-SA"/>
    </w:rPr>
  </w:style>
  <w:style w:type="paragraph" w:styleId="Revisin">
    <w:name w:val="Revision"/>
    <w:hidden/>
    <w:uiPriority w:val="99"/>
    <w:semiHidden/>
    <w:rsid w:val="00E35A8F"/>
    <w:rPr>
      <w:rFonts w:ascii="Amnesty Trade Gothic" w:hAnsi="Amnesty Trade Gothic"/>
      <w:color w:val="000000"/>
      <w:sz w:val="18"/>
      <w:szCs w:val="24"/>
      <w:lang w:eastAsia="ar-SA"/>
    </w:rPr>
  </w:style>
  <w:style w:type="character" w:customStyle="1" w:styleId="normaltextrun">
    <w:name w:val="normaltextrun"/>
    <w:basedOn w:val="Fuentedeprrafopredeter"/>
    <w:rsid w:val="00137C1A"/>
  </w:style>
  <w:style w:type="character" w:customStyle="1" w:styleId="eop">
    <w:name w:val="eop"/>
    <w:basedOn w:val="Fuentedeprrafopredeter"/>
    <w:rsid w:val="00137C1A"/>
  </w:style>
  <w:style w:type="paragraph" w:customStyle="1" w:styleId="paragraph">
    <w:name w:val="paragraph"/>
    <w:basedOn w:val="Normal"/>
    <w:rsid w:val="008D72EE"/>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customStyle="1" w:styleId="pf0">
    <w:name w:val="pf0"/>
    <w:basedOn w:val="Normal"/>
    <w:rsid w:val="00AB504D"/>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cf01">
    <w:name w:val="cf01"/>
    <w:basedOn w:val="Fuentedeprrafopredeter"/>
    <w:rsid w:val="00AB50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4292">
      <w:bodyDiv w:val="1"/>
      <w:marLeft w:val="0"/>
      <w:marRight w:val="0"/>
      <w:marTop w:val="0"/>
      <w:marBottom w:val="0"/>
      <w:divBdr>
        <w:top w:val="none" w:sz="0" w:space="0" w:color="auto"/>
        <w:left w:val="none" w:sz="0" w:space="0" w:color="auto"/>
        <w:bottom w:val="none" w:sz="0" w:space="0" w:color="auto"/>
        <w:right w:val="none" w:sz="0" w:space="0" w:color="auto"/>
      </w:divBdr>
      <w:divsChild>
        <w:div w:id="476802032">
          <w:marLeft w:val="0"/>
          <w:marRight w:val="0"/>
          <w:marTop w:val="0"/>
          <w:marBottom w:val="0"/>
          <w:divBdr>
            <w:top w:val="none" w:sz="0" w:space="0" w:color="auto"/>
            <w:left w:val="none" w:sz="0" w:space="0" w:color="auto"/>
            <w:bottom w:val="none" w:sz="0" w:space="0" w:color="auto"/>
            <w:right w:val="none" w:sz="0" w:space="0" w:color="auto"/>
          </w:divBdr>
        </w:div>
        <w:div w:id="794518998">
          <w:marLeft w:val="0"/>
          <w:marRight w:val="0"/>
          <w:marTop w:val="0"/>
          <w:marBottom w:val="0"/>
          <w:divBdr>
            <w:top w:val="none" w:sz="0" w:space="0" w:color="auto"/>
            <w:left w:val="none" w:sz="0" w:space="0" w:color="auto"/>
            <w:bottom w:val="none" w:sz="0" w:space="0" w:color="auto"/>
            <w:right w:val="none" w:sz="0" w:space="0" w:color="auto"/>
          </w:divBdr>
        </w:div>
        <w:div w:id="816185482">
          <w:marLeft w:val="0"/>
          <w:marRight w:val="0"/>
          <w:marTop w:val="0"/>
          <w:marBottom w:val="0"/>
          <w:divBdr>
            <w:top w:val="none" w:sz="0" w:space="0" w:color="auto"/>
            <w:left w:val="none" w:sz="0" w:space="0" w:color="auto"/>
            <w:bottom w:val="none" w:sz="0" w:space="0" w:color="auto"/>
            <w:right w:val="none" w:sz="0" w:space="0" w:color="auto"/>
          </w:divBdr>
        </w:div>
        <w:div w:id="932588113">
          <w:marLeft w:val="0"/>
          <w:marRight w:val="0"/>
          <w:marTop w:val="0"/>
          <w:marBottom w:val="0"/>
          <w:divBdr>
            <w:top w:val="none" w:sz="0" w:space="0" w:color="auto"/>
            <w:left w:val="none" w:sz="0" w:space="0" w:color="auto"/>
            <w:bottom w:val="none" w:sz="0" w:space="0" w:color="auto"/>
            <w:right w:val="none" w:sz="0" w:space="0" w:color="auto"/>
          </w:divBdr>
        </w:div>
        <w:div w:id="1814709087">
          <w:marLeft w:val="0"/>
          <w:marRight w:val="0"/>
          <w:marTop w:val="0"/>
          <w:marBottom w:val="0"/>
          <w:divBdr>
            <w:top w:val="none" w:sz="0" w:space="0" w:color="auto"/>
            <w:left w:val="none" w:sz="0" w:space="0" w:color="auto"/>
            <w:bottom w:val="none" w:sz="0" w:space="0" w:color="auto"/>
            <w:right w:val="none" w:sz="0" w:space="0" w:color="auto"/>
          </w:divBdr>
        </w:div>
        <w:div w:id="2010323192">
          <w:marLeft w:val="0"/>
          <w:marRight w:val="0"/>
          <w:marTop w:val="0"/>
          <w:marBottom w:val="0"/>
          <w:divBdr>
            <w:top w:val="none" w:sz="0" w:space="0" w:color="auto"/>
            <w:left w:val="none" w:sz="0" w:space="0" w:color="auto"/>
            <w:bottom w:val="none" w:sz="0" w:space="0" w:color="auto"/>
            <w:right w:val="none" w:sz="0" w:space="0" w:color="auto"/>
          </w:divBdr>
        </w:div>
        <w:div w:id="2145999556">
          <w:marLeft w:val="0"/>
          <w:marRight w:val="0"/>
          <w:marTop w:val="0"/>
          <w:marBottom w:val="0"/>
          <w:divBdr>
            <w:top w:val="none" w:sz="0" w:space="0" w:color="auto"/>
            <w:left w:val="none" w:sz="0" w:space="0" w:color="auto"/>
            <w:bottom w:val="none" w:sz="0" w:space="0" w:color="auto"/>
            <w:right w:val="none" w:sz="0" w:space="0" w:color="auto"/>
          </w:divBdr>
        </w:div>
      </w:divsChild>
    </w:div>
    <w:div w:id="247277630">
      <w:bodyDiv w:val="1"/>
      <w:marLeft w:val="0"/>
      <w:marRight w:val="0"/>
      <w:marTop w:val="0"/>
      <w:marBottom w:val="0"/>
      <w:divBdr>
        <w:top w:val="none" w:sz="0" w:space="0" w:color="auto"/>
        <w:left w:val="none" w:sz="0" w:space="0" w:color="auto"/>
        <w:bottom w:val="none" w:sz="0" w:space="0" w:color="auto"/>
        <w:right w:val="none" w:sz="0" w:space="0" w:color="auto"/>
      </w:divBdr>
    </w:div>
    <w:div w:id="492913067">
      <w:bodyDiv w:val="1"/>
      <w:marLeft w:val="0"/>
      <w:marRight w:val="0"/>
      <w:marTop w:val="0"/>
      <w:marBottom w:val="0"/>
      <w:divBdr>
        <w:top w:val="none" w:sz="0" w:space="0" w:color="auto"/>
        <w:left w:val="none" w:sz="0" w:space="0" w:color="auto"/>
        <w:bottom w:val="none" w:sz="0" w:space="0" w:color="auto"/>
        <w:right w:val="none" w:sz="0" w:space="0" w:color="auto"/>
      </w:divBdr>
      <w:divsChild>
        <w:div w:id="366178117">
          <w:marLeft w:val="180"/>
          <w:marRight w:val="180"/>
          <w:marTop w:val="0"/>
          <w:marBottom w:val="0"/>
          <w:divBdr>
            <w:top w:val="none" w:sz="0" w:space="0" w:color="auto"/>
            <w:left w:val="none" w:sz="0" w:space="0" w:color="auto"/>
            <w:bottom w:val="none" w:sz="0" w:space="0" w:color="auto"/>
            <w:right w:val="none" w:sz="0" w:space="0" w:color="auto"/>
          </w:divBdr>
          <w:divsChild>
            <w:div w:id="444469610">
              <w:marLeft w:val="0"/>
              <w:marRight w:val="0"/>
              <w:marTop w:val="0"/>
              <w:marBottom w:val="0"/>
              <w:divBdr>
                <w:top w:val="none" w:sz="0" w:space="0" w:color="auto"/>
                <w:left w:val="none" w:sz="0" w:space="0" w:color="auto"/>
                <w:bottom w:val="none" w:sz="0" w:space="0" w:color="auto"/>
                <w:right w:val="none" w:sz="0" w:space="0" w:color="auto"/>
              </w:divBdr>
            </w:div>
          </w:divsChild>
        </w:div>
        <w:div w:id="1538348305">
          <w:marLeft w:val="180"/>
          <w:marRight w:val="180"/>
          <w:marTop w:val="0"/>
          <w:marBottom w:val="0"/>
          <w:divBdr>
            <w:top w:val="none" w:sz="0" w:space="0" w:color="auto"/>
            <w:left w:val="none" w:sz="0" w:space="0" w:color="auto"/>
            <w:bottom w:val="none" w:sz="0" w:space="0" w:color="auto"/>
            <w:right w:val="none" w:sz="0" w:space="0" w:color="auto"/>
          </w:divBdr>
          <w:divsChild>
            <w:div w:id="145440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19731">
      <w:bodyDiv w:val="1"/>
      <w:marLeft w:val="0"/>
      <w:marRight w:val="0"/>
      <w:marTop w:val="0"/>
      <w:marBottom w:val="0"/>
      <w:divBdr>
        <w:top w:val="none" w:sz="0" w:space="0" w:color="auto"/>
        <w:left w:val="none" w:sz="0" w:space="0" w:color="auto"/>
        <w:bottom w:val="none" w:sz="0" w:space="0" w:color="auto"/>
        <w:right w:val="none" w:sz="0" w:space="0" w:color="auto"/>
      </w:divBdr>
      <w:divsChild>
        <w:div w:id="1066730638">
          <w:marLeft w:val="0"/>
          <w:marRight w:val="0"/>
          <w:marTop w:val="0"/>
          <w:marBottom w:val="0"/>
          <w:divBdr>
            <w:top w:val="none" w:sz="0" w:space="0" w:color="auto"/>
            <w:left w:val="none" w:sz="0" w:space="0" w:color="auto"/>
            <w:bottom w:val="none" w:sz="0" w:space="0" w:color="auto"/>
            <w:right w:val="none" w:sz="0" w:space="0" w:color="auto"/>
          </w:divBdr>
        </w:div>
      </w:divsChild>
    </w:div>
    <w:div w:id="696351838">
      <w:bodyDiv w:val="1"/>
      <w:marLeft w:val="0"/>
      <w:marRight w:val="0"/>
      <w:marTop w:val="0"/>
      <w:marBottom w:val="0"/>
      <w:divBdr>
        <w:top w:val="none" w:sz="0" w:space="0" w:color="auto"/>
        <w:left w:val="none" w:sz="0" w:space="0" w:color="auto"/>
        <w:bottom w:val="none" w:sz="0" w:space="0" w:color="auto"/>
        <w:right w:val="none" w:sz="0" w:space="0" w:color="auto"/>
      </w:divBdr>
      <w:divsChild>
        <w:div w:id="16590625">
          <w:marLeft w:val="180"/>
          <w:marRight w:val="180"/>
          <w:marTop w:val="0"/>
          <w:marBottom w:val="0"/>
          <w:divBdr>
            <w:top w:val="none" w:sz="0" w:space="0" w:color="auto"/>
            <w:left w:val="none" w:sz="0" w:space="0" w:color="auto"/>
            <w:bottom w:val="none" w:sz="0" w:space="0" w:color="auto"/>
            <w:right w:val="none" w:sz="0" w:space="0" w:color="auto"/>
          </w:divBdr>
          <w:divsChild>
            <w:div w:id="504321744">
              <w:marLeft w:val="0"/>
              <w:marRight w:val="0"/>
              <w:marTop w:val="0"/>
              <w:marBottom w:val="0"/>
              <w:divBdr>
                <w:top w:val="none" w:sz="0" w:space="0" w:color="auto"/>
                <w:left w:val="none" w:sz="0" w:space="0" w:color="auto"/>
                <w:bottom w:val="none" w:sz="0" w:space="0" w:color="auto"/>
                <w:right w:val="none" w:sz="0" w:space="0" w:color="auto"/>
              </w:divBdr>
            </w:div>
          </w:divsChild>
        </w:div>
        <w:div w:id="271061745">
          <w:marLeft w:val="180"/>
          <w:marRight w:val="180"/>
          <w:marTop w:val="0"/>
          <w:marBottom w:val="0"/>
          <w:divBdr>
            <w:top w:val="none" w:sz="0" w:space="0" w:color="auto"/>
            <w:left w:val="none" w:sz="0" w:space="0" w:color="auto"/>
            <w:bottom w:val="none" w:sz="0" w:space="0" w:color="auto"/>
            <w:right w:val="none" w:sz="0" w:space="0" w:color="auto"/>
          </w:divBdr>
          <w:divsChild>
            <w:div w:id="69347775">
              <w:marLeft w:val="0"/>
              <w:marRight w:val="0"/>
              <w:marTop w:val="0"/>
              <w:marBottom w:val="0"/>
              <w:divBdr>
                <w:top w:val="none" w:sz="0" w:space="0" w:color="auto"/>
                <w:left w:val="none" w:sz="0" w:space="0" w:color="auto"/>
                <w:bottom w:val="none" w:sz="0" w:space="0" w:color="auto"/>
                <w:right w:val="none" w:sz="0" w:space="0" w:color="auto"/>
              </w:divBdr>
            </w:div>
          </w:divsChild>
        </w:div>
        <w:div w:id="1244995313">
          <w:marLeft w:val="180"/>
          <w:marRight w:val="180"/>
          <w:marTop w:val="0"/>
          <w:marBottom w:val="0"/>
          <w:divBdr>
            <w:top w:val="none" w:sz="0" w:space="0" w:color="auto"/>
            <w:left w:val="none" w:sz="0" w:space="0" w:color="auto"/>
            <w:bottom w:val="none" w:sz="0" w:space="0" w:color="auto"/>
            <w:right w:val="none" w:sz="0" w:space="0" w:color="auto"/>
          </w:divBdr>
          <w:divsChild>
            <w:div w:id="56965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7827">
      <w:bodyDiv w:val="1"/>
      <w:marLeft w:val="0"/>
      <w:marRight w:val="0"/>
      <w:marTop w:val="0"/>
      <w:marBottom w:val="0"/>
      <w:divBdr>
        <w:top w:val="none" w:sz="0" w:space="0" w:color="auto"/>
        <w:left w:val="none" w:sz="0" w:space="0" w:color="auto"/>
        <w:bottom w:val="none" w:sz="0" w:space="0" w:color="auto"/>
        <w:right w:val="none" w:sz="0" w:space="0" w:color="auto"/>
      </w:divBdr>
    </w:div>
    <w:div w:id="1366060516">
      <w:bodyDiv w:val="1"/>
      <w:marLeft w:val="0"/>
      <w:marRight w:val="0"/>
      <w:marTop w:val="0"/>
      <w:marBottom w:val="0"/>
      <w:divBdr>
        <w:top w:val="none" w:sz="0" w:space="0" w:color="auto"/>
        <w:left w:val="none" w:sz="0" w:space="0" w:color="auto"/>
        <w:bottom w:val="none" w:sz="0" w:space="0" w:color="auto"/>
        <w:right w:val="none" w:sz="0" w:space="0" w:color="auto"/>
      </w:divBdr>
    </w:div>
    <w:div w:id="182505110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41329963">
      <w:bodyDiv w:val="1"/>
      <w:marLeft w:val="0"/>
      <w:marRight w:val="0"/>
      <w:marTop w:val="0"/>
      <w:marBottom w:val="0"/>
      <w:divBdr>
        <w:top w:val="none" w:sz="0" w:space="0" w:color="auto"/>
        <w:left w:val="none" w:sz="0" w:space="0" w:color="auto"/>
        <w:bottom w:val="none" w:sz="0" w:space="0" w:color="auto"/>
        <w:right w:val="none" w:sz="0" w:space="0" w:color="auto"/>
      </w:divBdr>
    </w:div>
    <w:div w:id="208433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latest/press-release/2018/11/saudi-arabia-reports-of-torture-and-sexual-harassment-of-detained-activis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org/es/documents/mde23/1633/2020/e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s/documents/mde23/7977/2024/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1393</Words>
  <Characters>7664</Characters>
  <Application>Microsoft Office Word</Application>
  <DocSecurity>0</DocSecurity>
  <Lines>63</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9039</CharactersWithSpaces>
  <SharedDoc>false</SharedDoc>
  <HLinks>
    <vt:vector size="48" baseType="variant">
      <vt:variant>
        <vt:i4>65555</vt:i4>
      </vt:variant>
      <vt:variant>
        <vt:i4>18</vt:i4>
      </vt:variant>
      <vt:variant>
        <vt:i4>0</vt:i4>
      </vt:variant>
      <vt:variant>
        <vt:i4>5</vt:i4>
      </vt:variant>
      <vt:variant>
        <vt:lpwstr>https://www.amnesty.org/en/documents/mde23/5961/2022/en/</vt:lpwstr>
      </vt:variant>
      <vt:variant>
        <vt:lpwstr/>
      </vt:variant>
      <vt:variant>
        <vt:i4>4194321</vt:i4>
      </vt:variant>
      <vt:variant>
        <vt:i4>15</vt:i4>
      </vt:variant>
      <vt:variant>
        <vt:i4>0</vt:i4>
      </vt:variant>
      <vt:variant>
        <vt:i4>5</vt:i4>
      </vt:variant>
      <vt:variant>
        <vt:lpwstr>https://www.amnesty.org/en/latest/press-release/2018/11/saudi-arabia-reports-of-torture-and-sexual-harassment-of-detained-activists/</vt:lpwstr>
      </vt:variant>
      <vt:variant>
        <vt:lpwstr/>
      </vt:variant>
      <vt:variant>
        <vt:i4>131102</vt:i4>
      </vt:variant>
      <vt:variant>
        <vt:i4>12</vt:i4>
      </vt:variant>
      <vt:variant>
        <vt:i4>0</vt:i4>
      </vt:variant>
      <vt:variant>
        <vt:i4>5</vt:i4>
      </vt:variant>
      <vt:variant>
        <vt:lpwstr>https://www.amnesty.org/en/documents/mde23/1633/2020/en/</vt:lpwstr>
      </vt:variant>
      <vt:variant>
        <vt:lpwstr/>
      </vt:variant>
      <vt:variant>
        <vt:i4>8126490</vt:i4>
      </vt:variant>
      <vt:variant>
        <vt:i4>9</vt:i4>
      </vt:variant>
      <vt:variant>
        <vt:i4>0</vt:i4>
      </vt:variant>
      <vt:variant>
        <vt:i4>5</vt:i4>
      </vt:variant>
      <vt:variant>
        <vt:lpwstr>mailto:annakarin.holmlund@amnesty.org</vt:lpwstr>
      </vt:variant>
      <vt:variant>
        <vt:lpwstr/>
      </vt:variant>
      <vt:variant>
        <vt:i4>7929939</vt:i4>
      </vt:variant>
      <vt:variant>
        <vt:i4>6</vt:i4>
      </vt:variant>
      <vt:variant>
        <vt:i4>0</vt:i4>
      </vt:variant>
      <vt:variant>
        <vt:i4>5</vt:i4>
      </vt:variant>
      <vt:variant>
        <vt:lpwstr>mailto:saudiarabiateam@amnesty.org</vt:lpwstr>
      </vt:variant>
      <vt:variant>
        <vt:lpwstr/>
      </vt:variant>
      <vt:variant>
        <vt:i4>4456516</vt:i4>
      </vt:variant>
      <vt:variant>
        <vt:i4>3</vt:i4>
      </vt:variant>
      <vt:variant>
        <vt:i4>0</vt:i4>
      </vt:variant>
      <vt:variant>
        <vt:i4>5</vt:i4>
      </vt:variant>
      <vt:variant>
        <vt:lpwstr>https://oneamnesty.sharepoint.com/sites/iar/Pages/Manahel al-Otaibi.aspx</vt:lpwstr>
      </vt:variant>
      <vt:variant>
        <vt:lpwstr/>
      </vt:variant>
      <vt:variant>
        <vt:i4>2097276</vt:i4>
      </vt:variant>
      <vt:variant>
        <vt:i4>0</vt:i4>
      </vt:variant>
      <vt:variant>
        <vt:i4>0</vt:i4>
      </vt:variant>
      <vt:variant>
        <vt:i4>5</vt:i4>
      </vt:variant>
      <vt:variant>
        <vt:lpwstr>https://oneamnesty.sharepoint.com/sites/iar</vt:lpwstr>
      </vt:variant>
      <vt:variant>
        <vt:lpwstr/>
      </vt:variant>
      <vt:variant>
        <vt:i4>2621470</vt:i4>
      </vt:variant>
      <vt:variant>
        <vt:i4>0</vt:i4>
      </vt:variant>
      <vt:variant>
        <vt:i4>0</vt:i4>
      </vt:variant>
      <vt:variant>
        <vt:i4>5</vt:i4>
      </vt:variant>
      <vt:variant>
        <vt:lpwstr>https://oneamnesty.sharepoint.com/sites/AISCTRYSaudiArabia/_layouts/15/guestaccess.aspx?share=EVlDvQLPXPpGhIMnSCD96L0Bzgafxy-bvdeBuMDHCuC-UA&amp;e=24PfJk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2024-05-07T09:42:00Z</dcterms:created>
  <dcterms:modified xsi:type="dcterms:W3CDTF">2024-05-07T09:42:00Z</dcterms:modified>
</cp:coreProperties>
</file>