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7AB97E" w14:textId="77777777" w:rsidR="0034128A" w:rsidRPr="00465A33"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B2AF543" w14:textId="77777777" w:rsidR="0034128A" w:rsidRPr="00465A33" w:rsidRDefault="0034128A" w:rsidP="00AC7105">
      <w:pPr>
        <w:spacing w:after="0"/>
        <w:rPr>
          <w:rFonts w:ascii="Arial" w:hAnsi="Arial" w:cs="Arial"/>
          <w:b/>
          <w:i/>
          <w:szCs w:val="18"/>
          <w:lang w:val="es-ES"/>
        </w:rPr>
      </w:pPr>
    </w:p>
    <w:p w14:paraId="5A0FC0B0" w14:textId="413DE04D" w:rsidR="001E2AA9" w:rsidRPr="00465A33" w:rsidRDefault="00A15851" w:rsidP="00EA68CE">
      <w:pPr>
        <w:spacing w:after="0"/>
        <w:ind w:left="-283"/>
        <w:rPr>
          <w:rFonts w:ascii="Arial" w:hAnsi="Arial" w:cs="Arial"/>
          <w:b/>
          <w:i/>
          <w:sz w:val="32"/>
          <w:szCs w:val="41"/>
          <w:lang w:val="es-ES"/>
        </w:rPr>
      </w:pPr>
      <w:r>
        <w:rPr>
          <w:rFonts w:ascii="Arial" w:hAnsi="Arial" w:cs="Arial"/>
          <w:b/>
          <w:bCs/>
          <w:sz w:val="32"/>
          <w:szCs w:val="41"/>
          <w:lang w:val="es"/>
        </w:rPr>
        <w:t>ABOGADA DETENIDA POR COMENTARIOS PÚBLICOS</w:t>
      </w:r>
    </w:p>
    <w:p w14:paraId="63E1033C" w14:textId="7BF7EA2C" w:rsidR="005D2C37" w:rsidRPr="008D61A7" w:rsidRDefault="00AC7105" w:rsidP="001725BF">
      <w:pPr>
        <w:spacing w:after="0"/>
        <w:ind w:left="-283"/>
        <w:jc w:val="both"/>
        <w:rPr>
          <w:rFonts w:ascii="Arial" w:hAnsi="Arial" w:cs="Arial"/>
          <w:b/>
          <w:sz w:val="19"/>
          <w:szCs w:val="19"/>
          <w:lang w:val="es-ES"/>
        </w:rPr>
      </w:pPr>
      <w:r w:rsidRPr="008D61A7">
        <w:rPr>
          <w:rFonts w:ascii="Arial" w:hAnsi="Arial" w:cs="Arial"/>
          <w:b/>
          <w:bCs/>
          <w:sz w:val="19"/>
          <w:szCs w:val="19"/>
          <w:lang w:val="es"/>
        </w:rPr>
        <w:t xml:space="preserve">El 11 de mayo de 2024, agentes de las fuerzas de seguridad enmascarados y vestidos de civil irrumpieron en la sede del Colegio de Abogados de Túnez para detener a Sonia </w:t>
      </w:r>
      <w:proofErr w:type="spellStart"/>
      <w:r w:rsidRPr="008D61A7">
        <w:rPr>
          <w:rFonts w:ascii="Arial" w:hAnsi="Arial" w:cs="Arial"/>
          <w:b/>
          <w:bCs/>
          <w:sz w:val="19"/>
          <w:szCs w:val="19"/>
          <w:lang w:val="es"/>
        </w:rPr>
        <w:t>Dahmani</w:t>
      </w:r>
      <w:proofErr w:type="spellEnd"/>
      <w:r w:rsidRPr="008D61A7">
        <w:rPr>
          <w:rFonts w:ascii="Arial" w:hAnsi="Arial" w:cs="Arial"/>
          <w:b/>
          <w:bCs/>
          <w:sz w:val="19"/>
          <w:szCs w:val="19"/>
          <w:lang w:val="es"/>
        </w:rPr>
        <w:t xml:space="preserve">, abogada y personalidad mediática. El 13 de mayo, un juez instructor del Juzgado de Primera Instancia de Túnez ordenó su detención en espera de investigación por unos comentarios críticos que había hecho en un programa de televisión. Está acusada de difundir información falsa en aplicación del artículo 24 del draconiano Decreto-Ley 54 sobre ciberdelincuencia, que establece cinco años de prisión y una multa de 50.000 dinares (unos 16.000 dólares estadounidenses) para este delito. Sonia </w:t>
      </w:r>
      <w:proofErr w:type="spellStart"/>
      <w:r w:rsidRPr="008D61A7">
        <w:rPr>
          <w:rFonts w:ascii="Arial" w:hAnsi="Arial" w:cs="Arial"/>
          <w:b/>
          <w:bCs/>
          <w:sz w:val="19"/>
          <w:szCs w:val="19"/>
          <w:lang w:val="es"/>
        </w:rPr>
        <w:t>Dahmani</w:t>
      </w:r>
      <w:proofErr w:type="spellEnd"/>
      <w:r w:rsidRPr="008D61A7">
        <w:rPr>
          <w:rFonts w:ascii="Arial" w:hAnsi="Arial" w:cs="Arial"/>
          <w:b/>
          <w:bCs/>
          <w:sz w:val="19"/>
          <w:szCs w:val="19"/>
          <w:lang w:val="es"/>
        </w:rPr>
        <w:t xml:space="preserve"> se encuentra actualmente en detención arbitraria en la prisión de </w:t>
      </w:r>
      <w:proofErr w:type="spellStart"/>
      <w:r w:rsidRPr="008D61A7">
        <w:rPr>
          <w:rFonts w:ascii="Arial" w:hAnsi="Arial" w:cs="Arial"/>
          <w:b/>
          <w:bCs/>
          <w:sz w:val="19"/>
          <w:szCs w:val="19"/>
          <w:lang w:val="es"/>
        </w:rPr>
        <w:t>Manuba</w:t>
      </w:r>
      <w:proofErr w:type="spellEnd"/>
      <w:r w:rsidRPr="008D61A7">
        <w:rPr>
          <w:rFonts w:ascii="Arial" w:hAnsi="Arial" w:cs="Arial"/>
          <w:b/>
          <w:bCs/>
          <w:sz w:val="19"/>
          <w:szCs w:val="19"/>
          <w:lang w:val="es"/>
        </w:rPr>
        <w:t xml:space="preserve"> y su próxima comparecencia ante las autoridades judiciales está prevista para el 20 de mayo. Pedimos a las autoridades tunecinas que liberen de inmediato y sin condiciones a Sonia </w:t>
      </w:r>
      <w:proofErr w:type="spellStart"/>
      <w:r w:rsidRPr="008D61A7">
        <w:rPr>
          <w:rFonts w:ascii="Arial" w:hAnsi="Arial" w:cs="Arial"/>
          <w:b/>
          <w:bCs/>
          <w:sz w:val="19"/>
          <w:szCs w:val="19"/>
          <w:lang w:val="es"/>
        </w:rPr>
        <w:t>Dahmani</w:t>
      </w:r>
      <w:proofErr w:type="spellEnd"/>
      <w:r w:rsidRPr="008D61A7">
        <w:rPr>
          <w:rFonts w:ascii="Arial" w:hAnsi="Arial" w:cs="Arial"/>
          <w:b/>
          <w:bCs/>
          <w:sz w:val="19"/>
          <w:szCs w:val="19"/>
          <w:lang w:val="es"/>
        </w:rPr>
        <w:t>, ya que su detención obedece únicamente al ejercicio pacífico de su derecho a la libertad de expresión, y que cierren la investigación criminal infundada contra ella.</w:t>
      </w:r>
    </w:p>
    <w:p w14:paraId="016FEEA8" w14:textId="77777777" w:rsidR="001725BF" w:rsidRPr="00465A33" w:rsidRDefault="001725BF" w:rsidP="001725BF">
      <w:pPr>
        <w:spacing w:after="0"/>
        <w:ind w:left="-283"/>
        <w:jc w:val="both"/>
        <w:rPr>
          <w:rFonts w:ascii="Arial" w:hAnsi="Arial" w:cs="Arial"/>
          <w:b/>
          <w:sz w:val="20"/>
          <w:szCs w:val="28"/>
          <w:lang w:val="es-ES"/>
        </w:rPr>
      </w:pPr>
    </w:p>
    <w:p w14:paraId="231BA128" w14:textId="55482347" w:rsidR="005D2C37" w:rsidRPr="00465A33" w:rsidRDefault="005D2C37" w:rsidP="00465A3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r>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68993243" wp14:editId="582A2E53">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AE9A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88A98B4" w14:textId="77777777" w:rsidR="008D61A7" w:rsidRDefault="008D61A7" w:rsidP="00AC7105">
      <w:pPr>
        <w:spacing w:after="0" w:line="240" w:lineRule="auto"/>
        <w:ind w:left="-283"/>
        <w:jc w:val="right"/>
        <w:rPr>
          <w:rFonts w:cs="Arial"/>
          <w:b/>
          <w:bCs/>
          <w:i/>
          <w:iCs/>
          <w:sz w:val="21"/>
          <w:szCs w:val="21"/>
          <w:lang w:val="fr-FR"/>
        </w:rPr>
      </w:pPr>
    </w:p>
    <w:p w14:paraId="51FA8A62" w14:textId="610FDC7D" w:rsidR="00465A33" w:rsidRDefault="00AC7105" w:rsidP="00AC7105">
      <w:pPr>
        <w:spacing w:after="0" w:line="240" w:lineRule="auto"/>
        <w:ind w:left="-283"/>
        <w:jc w:val="right"/>
        <w:rPr>
          <w:rFonts w:cs="Arial"/>
          <w:b/>
          <w:bCs/>
          <w:i/>
          <w:iCs/>
          <w:sz w:val="21"/>
          <w:szCs w:val="21"/>
          <w:lang w:val="fr-FR"/>
        </w:rPr>
      </w:pPr>
      <w:proofErr w:type="spellStart"/>
      <w:r w:rsidRPr="00465A33">
        <w:rPr>
          <w:rFonts w:cs="Arial"/>
          <w:b/>
          <w:bCs/>
          <w:i/>
          <w:iCs/>
          <w:sz w:val="21"/>
          <w:szCs w:val="21"/>
          <w:lang w:val="fr-FR"/>
        </w:rPr>
        <w:t>Presidente</w:t>
      </w:r>
      <w:proofErr w:type="spellEnd"/>
      <w:r w:rsidRPr="00465A33">
        <w:rPr>
          <w:rFonts w:cs="Arial"/>
          <w:b/>
          <w:bCs/>
          <w:i/>
          <w:iCs/>
          <w:sz w:val="21"/>
          <w:szCs w:val="21"/>
          <w:lang w:val="fr-FR"/>
        </w:rPr>
        <w:t xml:space="preserve"> de la República</w:t>
      </w:r>
    </w:p>
    <w:p w14:paraId="76023E97" w14:textId="5585C5CD" w:rsidR="00AC7105" w:rsidRPr="008D61A7" w:rsidRDefault="00AC7105" w:rsidP="00AC7105">
      <w:pPr>
        <w:spacing w:after="0" w:line="240" w:lineRule="auto"/>
        <w:ind w:left="-283"/>
        <w:jc w:val="right"/>
        <w:rPr>
          <w:rFonts w:cs="Arial"/>
          <w:b/>
          <w:i/>
          <w:sz w:val="21"/>
          <w:szCs w:val="21"/>
          <w:lang w:val="fr-FR"/>
        </w:rPr>
      </w:pPr>
      <w:proofErr w:type="spellStart"/>
      <w:r w:rsidRPr="008D61A7">
        <w:rPr>
          <w:rFonts w:cs="Arial"/>
          <w:b/>
          <w:bCs/>
          <w:i/>
          <w:iCs/>
          <w:sz w:val="21"/>
          <w:szCs w:val="21"/>
          <w:lang w:val="fr-FR"/>
        </w:rPr>
        <w:t>President</w:t>
      </w:r>
      <w:proofErr w:type="spellEnd"/>
      <w:r w:rsidRPr="008D61A7">
        <w:rPr>
          <w:rFonts w:cs="Arial"/>
          <w:b/>
          <w:bCs/>
          <w:i/>
          <w:iCs/>
          <w:sz w:val="21"/>
          <w:szCs w:val="21"/>
          <w:lang w:val="fr-FR"/>
        </w:rPr>
        <w:t xml:space="preserve"> of the Republic, Kais </w:t>
      </w:r>
      <w:proofErr w:type="spellStart"/>
      <w:r w:rsidRPr="008D61A7">
        <w:rPr>
          <w:rFonts w:cs="Arial"/>
          <w:b/>
          <w:bCs/>
          <w:i/>
          <w:iCs/>
          <w:sz w:val="21"/>
          <w:szCs w:val="21"/>
          <w:lang w:val="fr-FR"/>
        </w:rPr>
        <w:t>Saied</w:t>
      </w:r>
      <w:proofErr w:type="spellEnd"/>
    </w:p>
    <w:p w14:paraId="4F28167F" w14:textId="77777777" w:rsidR="00AC7105" w:rsidRPr="00465A33" w:rsidRDefault="00AC7105" w:rsidP="00AC7105">
      <w:pPr>
        <w:spacing w:after="0" w:line="240" w:lineRule="auto"/>
        <w:ind w:left="-283"/>
        <w:jc w:val="right"/>
        <w:rPr>
          <w:rFonts w:cs="Arial"/>
          <w:i/>
          <w:sz w:val="21"/>
          <w:szCs w:val="21"/>
          <w:lang w:val="fr-FR"/>
        </w:rPr>
      </w:pPr>
      <w:r w:rsidRPr="00465A33">
        <w:rPr>
          <w:rFonts w:cs="Arial"/>
          <w:i/>
          <w:iCs/>
          <w:sz w:val="21"/>
          <w:szCs w:val="21"/>
          <w:lang w:val="fr-FR"/>
        </w:rPr>
        <w:t>Route de la Goulette</w:t>
      </w:r>
    </w:p>
    <w:p w14:paraId="4FF3F8DA" w14:textId="77777777" w:rsidR="00AC7105" w:rsidRPr="00465A33" w:rsidRDefault="00AC7105" w:rsidP="00AC7105">
      <w:pPr>
        <w:spacing w:after="0" w:line="240" w:lineRule="auto"/>
        <w:ind w:left="-283"/>
        <w:jc w:val="right"/>
        <w:rPr>
          <w:rFonts w:cs="Arial"/>
          <w:i/>
          <w:sz w:val="21"/>
          <w:szCs w:val="21"/>
          <w:lang w:val="fr-FR"/>
        </w:rPr>
      </w:pPr>
      <w:r w:rsidRPr="00465A33">
        <w:rPr>
          <w:rFonts w:cs="Arial"/>
          <w:i/>
          <w:iCs/>
          <w:sz w:val="21"/>
          <w:szCs w:val="21"/>
          <w:lang w:val="fr-FR"/>
        </w:rPr>
        <w:t xml:space="preserve">Site archéologique de Carthage, </w:t>
      </w:r>
      <w:proofErr w:type="spellStart"/>
      <w:r w:rsidRPr="00465A33">
        <w:rPr>
          <w:rFonts w:cs="Arial"/>
          <w:i/>
          <w:iCs/>
          <w:sz w:val="21"/>
          <w:szCs w:val="21"/>
          <w:lang w:val="fr-FR"/>
        </w:rPr>
        <w:t>Túnez</w:t>
      </w:r>
      <w:proofErr w:type="spellEnd"/>
    </w:p>
    <w:p w14:paraId="313503D1" w14:textId="299DB2ED" w:rsidR="00A15851" w:rsidRPr="008D61A7" w:rsidRDefault="00AC7105" w:rsidP="00AC7105">
      <w:pPr>
        <w:spacing w:after="0" w:line="240" w:lineRule="auto"/>
        <w:ind w:left="-283"/>
        <w:jc w:val="right"/>
        <w:rPr>
          <w:rFonts w:cs="Arial"/>
          <w:i/>
          <w:sz w:val="21"/>
          <w:szCs w:val="21"/>
          <w:lang w:val="pt-BR"/>
        </w:rPr>
      </w:pPr>
      <w:proofErr w:type="spellStart"/>
      <w:r w:rsidRPr="008D61A7">
        <w:rPr>
          <w:rFonts w:cs="Arial"/>
          <w:i/>
          <w:iCs/>
          <w:sz w:val="21"/>
          <w:szCs w:val="21"/>
          <w:lang w:val="pt-BR"/>
        </w:rPr>
        <w:t>Correo-e</w:t>
      </w:r>
      <w:proofErr w:type="spellEnd"/>
      <w:r w:rsidRPr="008D61A7">
        <w:rPr>
          <w:rFonts w:cs="Arial"/>
          <w:i/>
          <w:iCs/>
          <w:sz w:val="21"/>
          <w:szCs w:val="21"/>
          <w:lang w:val="pt-BR"/>
        </w:rPr>
        <w:t xml:space="preserve">: </w:t>
      </w:r>
      <w:hyperlink r:id="rId7" w:history="1">
        <w:r w:rsidRPr="008D61A7">
          <w:rPr>
            <w:rStyle w:val="Hipervnculo"/>
            <w:rFonts w:cs="Arial"/>
            <w:i/>
            <w:iCs/>
            <w:sz w:val="21"/>
            <w:szCs w:val="21"/>
            <w:u w:val="none"/>
            <w:lang w:val="pt-BR"/>
          </w:rPr>
          <w:t>contact@carthage.tn</w:t>
        </w:r>
      </w:hyperlink>
    </w:p>
    <w:p w14:paraId="0E1279D3" w14:textId="080224BD" w:rsidR="001725BF" w:rsidRPr="008D61A7" w:rsidRDefault="00AC7105" w:rsidP="00465A33">
      <w:pPr>
        <w:spacing w:after="0" w:line="240" w:lineRule="auto"/>
        <w:ind w:left="-283"/>
        <w:jc w:val="right"/>
        <w:rPr>
          <w:rFonts w:cs="Arial"/>
          <w:i/>
          <w:sz w:val="21"/>
          <w:szCs w:val="21"/>
          <w:lang w:val="pt-BR"/>
        </w:rPr>
      </w:pPr>
      <w:r w:rsidRPr="008D61A7">
        <w:rPr>
          <w:rFonts w:cs="Arial"/>
          <w:i/>
          <w:iCs/>
          <w:sz w:val="21"/>
          <w:szCs w:val="21"/>
          <w:lang w:val="pt-BR"/>
        </w:rPr>
        <w:t>Twitter: @TnPresidency</w:t>
      </w:r>
    </w:p>
    <w:p w14:paraId="06F1EECE" w14:textId="77777777" w:rsidR="005D2C37" w:rsidRPr="00465A33" w:rsidRDefault="00AC7105" w:rsidP="00980425">
      <w:pPr>
        <w:spacing w:after="0" w:line="240" w:lineRule="auto"/>
        <w:ind w:left="-283"/>
        <w:rPr>
          <w:rFonts w:cs="Arial"/>
          <w:i/>
          <w:sz w:val="21"/>
          <w:szCs w:val="21"/>
          <w:lang w:val="es-ES"/>
        </w:rPr>
      </w:pPr>
      <w:r>
        <w:rPr>
          <w:rFonts w:cs="Arial"/>
          <w:i/>
          <w:iCs/>
          <w:sz w:val="21"/>
          <w:szCs w:val="21"/>
          <w:lang w:val="es"/>
        </w:rPr>
        <w:t xml:space="preserve">Señor </w:t>
      </w:r>
      <w:proofErr w:type="gramStart"/>
      <w:r>
        <w:rPr>
          <w:rFonts w:cs="Arial"/>
          <w:i/>
          <w:iCs/>
          <w:sz w:val="21"/>
          <w:szCs w:val="21"/>
          <w:lang w:val="es"/>
        </w:rPr>
        <w:t>Presidente</w:t>
      </w:r>
      <w:proofErr w:type="gramEnd"/>
      <w:r>
        <w:rPr>
          <w:rFonts w:cs="Arial"/>
          <w:i/>
          <w:iCs/>
          <w:sz w:val="21"/>
          <w:szCs w:val="21"/>
          <w:lang w:val="es"/>
        </w:rPr>
        <w:t>:</w:t>
      </w:r>
    </w:p>
    <w:p w14:paraId="0A630E4F" w14:textId="77777777" w:rsidR="005D2C37" w:rsidRPr="00465A33" w:rsidRDefault="005D2C37" w:rsidP="00F76876">
      <w:pPr>
        <w:spacing w:after="0" w:line="240" w:lineRule="auto"/>
        <w:jc w:val="both"/>
        <w:rPr>
          <w:rFonts w:cs="Arial"/>
          <w:i/>
          <w:sz w:val="21"/>
          <w:szCs w:val="21"/>
          <w:lang w:val="es-ES"/>
        </w:rPr>
      </w:pPr>
    </w:p>
    <w:p w14:paraId="0C45C12E" w14:textId="77777777" w:rsidR="00A15851" w:rsidRPr="00465A33" w:rsidRDefault="006A2B3D" w:rsidP="006A2B3D">
      <w:pPr>
        <w:spacing w:after="0" w:line="240" w:lineRule="auto"/>
        <w:ind w:left="-283"/>
        <w:jc w:val="both"/>
        <w:rPr>
          <w:rFonts w:cs="Arial"/>
          <w:bCs/>
          <w:i/>
          <w:sz w:val="21"/>
          <w:szCs w:val="21"/>
          <w:lang w:val="es-ES"/>
        </w:rPr>
      </w:pPr>
      <w:r>
        <w:rPr>
          <w:rFonts w:cs="Arial"/>
          <w:i/>
          <w:iCs/>
          <w:sz w:val="21"/>
          <w:szCs w:val="21"/>
          <w:lang w:val="es"/>
        </w:rPr>
        <w:t xml:space="preserve">Le escribo para expresarle mi profunda preocupación ante la detención arbitraria de la abogada tunecina Sonia </w:t>
      </w:r>
      <w:proofErr w:type="spellStart"/>
      <w:r>
        <w:rPr>
          <w:rFonts w:cs="Arial"/>
          <w:i/>
          <w:iCs/>
          <w:sz w:val="21"/>
          <w:szCs w:val="21"/>
          <w:lang w:val="es"/>
        </w:rPr>
        <w:t>Dahmani</w:t>
      </w:r>
      <w:proofErr w:type="spellEnd"/>
      <w:r>
        <w:rPr>
          <w:rFonts w:cs="Arial"/>
          <w:i/>
          <w:iCs/>
          <w:sz w:val="21"/>
          <w:szCs w:val="21"/>
          <w:lang w:val="es"/>
        </w:rPr>
        <w:t>. Su arresto contraviene el derecho internacional de los derechos humanos, incluidos los artículos 6 y 9 de la Carta Africana de Derechos Humanos y de los Pueblos y los artículos 9 y 19 del Pacto Internacional de Derechos Civiles y Políticos, instrumentos en los que Túnez es Estado Parte.</w:t>
      </w:r>
    </w:p>
    <w:p w14:paraId="546A3AF0" w14:textId="59E04862" w:rsidR="00870BCE" w:rsidRPr="00465A33" w:rsidRDefault="00870BCE" w:rsidP="006A2B3D">
      <w:pPr>
        <w:spacing w:after="0" w:line="240" w:lineRule="auto"/>
        <w:ind w:left="-283"/>
        <w:jc w:val="both"/>
        <w:rPr>
          <w:rFonts w:cs="Arial"/>
          <w:bCs/>
          <w:i/>
          <w:sz w:val="21"/>
          <w:szCs w:val="21"/>
          <w:lang w:val="es-ES"/>
        </w:rPr>
      </w:pPr>
    </w:p>
    <w:p w14:paraId="7A9F28A2" w14:textId="77777777" w:rsidR="00A15851" w:rsidRPr="00465A33" w:rsidRDefault="00870BCE" w:rsidP="00C0116A">
      <w:pPr>
        <w:spacing w:after="0" w:line="240" w:lineRule="auto"/>
        <w:ind w:left="-283"/>
        <w:jc w:val="both"/>
        <w:rPr>
          <w:rFonts w:cs="Arial"/>
          <w:i/>
          <w:sz w:val="21"/>
          <w:szCs w:val="21"/>
          <w:lang w:val="es-ES"/>
        </w:rPr>
      </w:pPr>
      <w:r>
        <w:rPr>
          <w:rFonts w:cs="Arial"/>
          <w:i/>
          <w:iCs/>
          <w:sz w:val="21"/>
          <w:szCs w:val="21"/>
          <w:lang w:val="es"/>
        </w:rPr>
        <w:t xml:space="preserve">El 7 de mayo de 2024, Sonia </w:t>
      </w:r>
      <w:proofErr w:type="spellStart"/>
      <w:r>
        <w:rPr>
          <w:rFonts w:cs="Arial"/>
          <w:i/>
          <w:iCs/>
          <w:sz w:val="21"/>
          <w:szCs w:val="21"/>
          <w:lang w:val="es"/>
        </w:rPr>
        <w:t>Dahmani</w:t>
      </w:r>
      <w:proofErr w:type="spellEnd"/>
      <w:r>
        <w:rPr>
          <w:rFonts w:cs="Arial"/>
          <w:i/>
          <w:iCs/>
          <w:sz w:val="21"/>
          <w:szCs w:val="21"/>
          <w:lang w:val="es"/>
        </w:rPr>
        <w:t xml:space="preserve"> hizo comentarios críticos sobre la situación de la migración en Túnez en un programa de televisión. Dijo lo siguiente: “¿De qué país extraordinario estamos hablando? ¿Uno del que la mitad de la población joven quiere marcharse?” El 9 de mayo, Sonia anunció que había sido citada a declarar ante un juez instructor. Está siendo investigada en aplicación del Decreto-Ley 54, que establece cinco años de prisión y una multa de 50.000 dinares (unos 16.000 dólares estadounidenses) por el uso de redes de telecomunicaciones para producir, enviar o propagar “noticias falsas”, “rumores falsos” o “documentos falsos, falsificados o falsamente atribuidos” con intención de dañar, difamar o instigar violencia contra terceras personas, o de socavar la seguridad pública o la defensa nacional, difundir el miedo o incitar al odio. Las penas se duplican si la víctima es funcionario público.</w:t>
      </w:r>
    </w:p>
    <w:p w14:paraId="37C99588" w14:textId="6B10B290" w:rsidR="00C0116A" w:rsidRPr="00465A33" w:rsidRDefault="00C0116A" w:rsidP="00C0116A">
      <w:pPr>
        <w:spacing w:after="0" w:line="240" w:lineRule="auto"/>
        <w:ind w:left="-283"/>
        <w:jc w:val="both"/>
        <w:rPr>
          <w:rFonts w:cs="Arial"/>
          <w:i/>
          <w:sz w:val="21"/>
          <w:szCs w:val="21"/>
          <w:lang w:val="es-ES"/>
        </w:rPr>
      </w:pPr>
    </w:p>
    <w:p w14:paraId="1E322E64" w14:textId="77777777" w:rsidR="00A15851" w:rsidRPr="00465A33" w:rsidRDefault="00C0116A" w:rsidP="00EF4E56">
      <w:pPr>
        <w:spacing w:after="0" w:line="240" w:lineRule="auto"/>
        <w:ind w:left="-283"/>
        <w:jc w:val="both"/>
        <w:rPr>
          <w:rFonts w:cs="Arial"/>
          <w:i/>
          <w:sz w:val="21"/>
          <w:szCs w:val="21"/>
          <w:lang w:val="es-ES"/>
        </w:rPr>
      </w:pPr>
      <w:r>
        <w:rPr>
          <w:rFonts w:cs="Arial"/>
          <w:i/>
          <w:iCs/>
          <w:sz w:val="21"/>
          <w:szCs w:val="21"/>
          <w:lang w:val="es"/>
        </w:rPr>
        <w:t xml:space="preserve">El 10 de mayo, Sonia </w:t>
      </w:r>
      <w:proofErr w:type="spellStart"/>
      <w:r>
        <w:rPr>
          <w:rFonts w:cs="Arial"/>
          <w:i/>
          <w:iCs/>
          <w:sz w:val="21"/>
          <w:szCs w:val="21"/>
          <w:lang w:val="es"/>
        </w:rPr>
        <w:t>Dahmani</w:t>
      </w:r>
      <w:proofErr w:type="spellEnd"/>
      <w:r>
        <w:rPr>
          <w:rFonts w:cs="Arial"/>
          <w:i/>
          <w:iCs/>
          <w:sz w:val="21"/>
          <w:szCs w:val="21"/>
          <w:lang w:val="es"/>
        </w:rPr>
        <w:t xml:space="preserve"> rehusó comparecer en la vista ante el juez instructor, ya que no había sido informada del motivo de su citación, y solicitó su aplazamiento. El juez instructor rechazó su solicitud y emitió una orden de arresto contra ella. El 11 de mayo, las fuerzas de seguridad irrumpieron en la sede del Colegio de Abogados de Túnez y arrestaron por medios violentos a Sonia </w:t>
      </w:r>
      <w:proofErr w:type="spellStart"/>
      <w:r>
        <w:rPr>
          <w:rFonts w:cs="Arial"/>
          <w:i/>
          <w:iCs/>
          <w:sz w:val="21"/>
          <w:szCs w:val="21"/>
          <w:lang w:val="es"/>
        </w:rPr>
        <w:t>Dahmani</w:t>
      </w:r>
      <w:proofErr w:type="spellEnd"/>
      <w:r>
        <w:rPr>
          <w:rFonts w:cs="Arial"/>
          <w:i/>
          <w:iCs/>
          <w:sz w:val="21"/>
          <w:szCs w:val="21"/>
          <w:lang w:val="es"/>
        </w:rPr>
        <w:t>.</w:t>
      </w:r>
    </w:p>
    <w:p w14:paraId="2E4BE46B" w14:textId="46E6C577" w:rsidR="0082127B" w:rsidRPr="00465A33" w:rsidRDefault="0082127B" w:rsidP="00EF4E56">
      <w:pPr>
        <w:spacing w:after="0" w:line="240" w:lineRule="auto"/>
        <w:jc w:val="both"/>
        <w:rPr>
          <w:rFonts w:cs="Arial"/>
          <w:b/>
          <w:i/>
          <w:sz w:val="21"/>
          <w:szCs w:val="21"/>
          <w:lang w:val="es-ES"/>
        </w:rPr>
      </w:pPr>
    </w:p>
    <w:p w14:paraId="231A86D0" w14:textId="77777777" w:rsidR="00A15851" w:rsidRPr="00465A33" w:rsidRDefault="006A2B3D" w:rsidP="001725BF">
      <w:pPr>
        <w:spacing w:after="0" w:line="240" w:lineRule="auto"/>
        <w:ind w:left="-283"/>
        <w:jc w:val="both"/>
        <w:rPr>
          <w:rFonts w:cs="Arial"/>
          <w:b/>
          <w:bCs/>
          <w:i/>
          <w:sz w:val="21"/>
          <w:szCs w:val="21"/>
          <w:lang w:val="es-ES"/>
        </w:rPr>
      </w:pPr>
      <w:r>
        <w:rPr>
          <w:rFonts w:cs="Arial"/>
          <w:b/>
          <w:bCs/>
          <w:i/>
          <w:iCs/>
          <w:sz w:val="21"/>
          <w:szCs w:val="21"/>
          <w:lang w:val="es"/>
        </w:rPr>
        <w:t xml:space="preserve">Le pido que garantice la libertad inmediata e incondicional de Sonia </w:t>
      </w:r>
      <w:proofErr w:type="spellStart"/>
      <w:proofErr w:type="gramStart"/>
      <w:r>
        <w:rPr>
          <w:rFonts w:cs="Arial"/>
          <w:b/>
          <w:bCs/>
          <w:i/>
          <w:iCs/>
          <w:sz w:val="21"/>
          <w:szCs w:val="21"/>
          <w:lang w:val="es"/>
        </w:rPr>
        <w:t>Dahmani</w:t>
      </w:r>
      <w:proofErr w:type="spellEnd"/>
      <w:proofErr w:type="gramEnd"/>
      <w:r>
        <w:rPr>
          <w:rFonts w:cs="Arial"/>
          <w:b/>
          <w:bCs/>
          <w:i/>
          <w:iCs/>
          <w:sz w:val="21"/>
          <w:szCs w:val="21"/>
          <w:lang w:val="es"/>
        </w:rPr>
        <w:t xml:space="preserve"> así como el cierre de la investigación criminal infundada en su contra. Además, les pido a usted y a su gobierno que suspendan los arrestos selectivos de personas críticas por ejercer pacíficamente sus derechos humanos, entre ellos los derechos a la libertad de expresión, de reunión pacífica y de asociación.</w:t>
      </w:r>
    </w:p>
    <w:p w14:paraId="57E96E0C" w14:textId="062A62BC" w:rsidR="001725BF" w:rsidRPr="00465A33" w:rsidRDefault="001725BF" w:rsidP="001725BF">
      <w:pPr>
        <w:spacing w:after="0" w:line="240" w:lineRule="auto"/>
        <w:ind w:left="-283"/>
        <w:jc w:val="both"/>
        <w:rPr>
          <w:rFonts w:cs="Arial"/>
          <w:b/>
          <w:i/>
          <w:sz w:val="21"/>
          <w:szCs w:val="21"/>
          <w:lang w:val="es-ES"/>
        </w:rPr>
      </w:pPr>
    </w:p>
    <w:p w14:paraId="0C2EAF31" w14:textId="022724AA" w:rsidR="001725BF" w:rsidRDefault="005D2C37" w:rsidP="00E96306">
      <w:pPr>
        <w:spacing w:after="0" w:line="240" w:lineRule="auto"/>
        <w:ind w:left="-283"/>
        <w:jc w:val="both"/>
        <w:rPr>
          <w:rFonts w:cs="Arial"/>
          <w:i/>
          <w:iCs/>
          <w:sz w:val="21"/>
          <w:szCs w:val="21"/>
          <w:lang w:val="es"/>
        </w:rPr>
      </w:pPr>
      <w:r>
        <w:rPr>
          <w:rFonts w:cs="Arial"/>
          <w:i/>
          <w:iCs/>
          <w:sz w:val="21"/>
          <w:szCs w:val="21"/>
          <w:lang w:val="es"/>
        </w:rPr>
        <w:t>Atentamente,</w:t>
      </w:r>
    </w:p>
    <w:p w14:paraId="7ED7BFE6" w14:textId="77777777" w:rsidR="008D61A7" w:rsidRPr="00465A33" w:rsidRDefault="008D61A7" w:rsidP="00E96306">
      <w:pPr>
        <w:spacing w:after="0" w:line="240" w:lineRule="auto"/>
        <w:ind w:left="-283"/>
        <w:jc w:val="both"/>
        <w:rPr>
          <w:rFonts w:cs="Arial"/>
          <w:b/>
          <w:i/>
          <w:sz w:val="21"/>
          <w:szCs w:val="21"/>
          <w:lang w:val="es-ES"/>
        </w:rPr>
      </w:pPr>
    </w:p>
    <w:p w14:paraId="307DCB3F" w14:textId="77777777" w:rsidR="0082127B" w:rsidRPr="00465A33"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4EAEB61" w14:textId="77777777" w:rsidR="005D2C37" w:rsidRPr="00465A33" w:rsidRDefault="005D2C37" w:rsidP="00980425">
      <w:pPr>
        <w:spacing w:line="240" w:lineRule="auto"/>
        <w:jc w:val="both"/>
        <w:rPr>
          <w:rFonts w:ascii="Arial" w:hAnsi="Arial" w:cs="Arial"/>
          <w:lang w:val="es-ES"/>
        </w:rPr>
      </w:pPr>
    </w:p>
    <w:p w14:paraId="1E1B5050" w14:textId="77777777" w:rsidR="00A15851" w:rsidRPr="00465A33" w:rsidRDefault="00CE234E" w:rsidP="00647D50">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Sonia </w:t>
      </w:r>
      <w:proofErr w:type="spellStart"/>
      <w:r>
        <w:rPr>
          <w:rFonts w:asciiTheme="minorBidi" w:hAnsiTheme="minorBidi" w:cstheme="minorBidi"/>
          <w:sz w:val="20"/>
          <w:szCs w:val="20"/>
          <w:lang w:val="es"/>
        </w:rPr>
        <w:t>Dahmani</w:t>
      </w:r>
      <w:proofErr w:type="spellEnd"/>
      <w:r>
        <w:rPr>
          <w:rFonts w:asciiTheme="minorBidi" w:hAnsiTheme="minorBidi" w:cstheme="minorBidi"/>
          <w:sz w:val="20"/>
          <w:szCs w:val="20"/>
          <w:lang w:val="es"/>
        </w:rPr>
        <w:t xml:space="preserve"> es una abogada tunecina con gran proyección en los medios de comunicación que aparece con frecuencia en programas de radio y televisión, como “</w:t>
      </w:r>
      <w:proofErr w:type="spellStart"/>
      <w:r>
        <w:rPr>
          <w:rFonts w:asciiTheme="minorBidi" w:hAnsiTheme="minorBidi" w:cstheme="minorBidi"/>
          <w:sz w:val="20"/>
          <w:szCs w:val="20"/>
          <w:lang w:val="es"/>
        </w:rPr>
        <w:t>Emission</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Impossible</w:t>
      </w:r>
      <w:proofErr w:type="spellEnd"/>
      <w:r>
        <w:rPr>
          <w:rFonts w:asciiTheme="minorBidi" w:hAnsiTheme="minorBidi" w:cstheme="minorBidi"/>
          <w:sz w:val="20"/>
          <w:szCs w:val="20"/>
          <w:lang w:val="es"/>
        </w:rPr>
        <w:t>” de IFM Radio y “</w:t>
      </w:r>
      <w:proofErr w:type="spellStart"/>
      <w:r>
        <w:rPr>
          <w:rFonts w:asciiTheme="minorBidi" w:hAnsiTheme="minorBidi" w:cstheme="minorBidi"/>
          <w:sz w:val="20"/>
          <w:szCs w:val="20"/>
          <w:lang w:val="es"/>
        </w:rPr>
        <w:t>Denya</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Zida</w:t>
      </w:r>
      <w:proofErr w:type="spellEnd"/>
      <w:r>
        <w:rPr>
          <w:rFonts w:asciiTheme="minorBidi" w:hAnsiTheme="minorBidi" w:cstheme="minorBidi"/>
          <w:sz w:val="20"/>
          <w:szCs w:val="20"/>
          <w:lang w:val="es"/>
        </w:rPr>
        <w:t xml:space="preserve">” de </w:t>
      </w:r>
      <w:proofErr w:type="spellStart"/>
      <w:r>
        <w:rPr>
          <w:rFonts w:asciiTheme="minorBidi" w:hAnsiTheme="minorBidi" w:cstheme="minorBidi"/>
          <w:sz w:val="20"/>
          <w:szCs w:val="20"/>
          <w:lang w:val="es"/>
        </w:rPr>
        <w:t>Carthage</w:t>
      </w:r>
      <w:proofErr w:type="spellEnd"/>
      <w:r>
        <w:rPr>
          <w:rFonts w:asciiTheme="minorBidi" w:hAnsiTheme="minorBidi" w:cstheme="minorBidi"/>
          <w:sz w:val="20"/>
          <w:szCs w:val="20"/>
          <w:lang w:val="es"/>
        </w:rPr>
        <w:t xml:space="preserve">+. Aparte de este caso, Sonia </w:t>
      </w:r>
      <w:proofErr w:type="spellStart"/>
      <w:r>
        <w:rPr>
          <w:rFonts w:asciiTheme="minorBidi" w:hAnsiTheme="minorBidi" w:cstheme="minorBidi"/>
          <w:sz w:val="20"/>
          <w:szCs w:val="20"/>
          <w:lang w:val="es"/>
        </w:rPr>
        <w:t>Dahmani</w:t>
      </w:r>
      <w:proofErr w:type="spellEnd"/>
      <w:r>
        <w:rPr>
          <w:rFonts w:asciiTheme="minorBidi" w:hAnsiTheme="minorBidi" w:cstheme="minorBidi"/>
          <w:sz w:val="20"/>
          <w:szCs w:val="20"/>
          <w:lang w:val="es"/>
        </w:rPr>
        <w:t xml:space="preserve"> se enfrenta a investigaciones en otros dos por comentarios públicos críticos con las autoridades. En noviembre de 2023 fue </w:t>
      </w:r>
      <w:hyperlink r:id="rId8" w:history="1">
        <w:r>
          <w:rPr>
            <w:rStyle w:val="Hipervnculo"/>
            <w:rFonts w:asciiTheme="minorBidi" w:hAnsiTheme="minorBidi" w:cstheme="minorBidi"/>
            <w:sz w:val="20"/>
            <w:szCs w:val="20"/>
            <w:u w:val="none"/>
            <w:lang w:val="es"/>
          </w:rPr>
          <w:t>citada a declarar</w:t>
        </w:r>
      </w:hyperlink>
      <w:r>
        <w:rPr>
          <w:rFonts w:asciiTheme="minorBidi" w:hAnsiTheme="minorBidi" w:cstheme="minorBidi"/>
          <w:sz w:val="20"/>
          <w:szCs w:val="20"/>
          <w:lang w:val="es"/>
        </w:rPr>
        <w:t xml:space="preserve"> por un juez instructor tras una denuncia con arreglo al artículo 24 del Decreto-Ley 54 presentada por la Dirección General de Prisiones a raíz de sus comentarios críticos en un programa de radio acerca de las condiciones de reclusión en las cárceles. Asimismo fue </w:t>
      </w:r>
      <w:hyperlink r:id="rId9" w:history="1">
        <w:r>
          <w:rPr>
            <w:rStyle w:val="Hipervnculo"/>
            <w:rFonts w:asciiTheme="minorBidi" w:hAnsiTheme="minorBidi" w:cstheme="minorBidi"/>
            <w:sz w:val="20"/>
            <w:szCs w:val="20"/>
            <w:u w:val="none"/>
            <w:lang w:val="es"/>
          </w:rPr>
          <w:t>citada a declarar</w:t>
        </w:r>
      </w:hyperlink>
      <w:r>
        <w:rPr>
          <w:rFonts w:asciiTheme="minorBidi" w:hAnsiTheme="minorBidi" w:cstheme="minorBidi"/>
          <w:sz w:val="20"/>
          <w:szCs w:val="20"/>
          <w:lang w:val="es"/>
        </w:rPr>
        <w:t xml:space="preserve"> por un juez instructor en enero de 2024 a raíz de una </w:t>
      </w:r>
      <w:hyperlink r:id="rId10" w:history="1">
        <w:r>
          <w:rPr>
            <w:rStyle w:val="Hipervnculo"/>
            <w:rFonts w:asciiTheme="minorBidi" w:hAnsiTheme="minorBidi" w:cstheme="minorBidi"/>
            <w:sz w:val="20"/>
            <w:szCs w:val="20"/>
            <w:u w:val="none"/>
            <w:lang w:val="es"/>
          </w:rPr>
          <w:t>denuncia</w:t>
        </w:r>
      </w:hyperlink>
      <w:r>
        <w:rPr>
          <w:rFonts w:asciiTheme="minorBidi" w:hAnsiTheme="minorBidi" w:cstheme="minorBidi"/>
          <w:sz w:val="20"/>
          <w:szCs w:val="20"/>
          <w:lang w:val="es"/>
        </w:rPr>
        <w:t xml:space="preserve"> presentada por la ministra de Justicia, Leila </w:t>
      </w:r>
      <w:proofErr w:type="spellStart"/>
      <w:r>
        <w:rPr>
          <w:rFonts w:asciiTheme="minorBidi" w:hAnsiTheme="minorBidi" w:cstheme="minorBidi"/>
          <w:sz w:val="20"/>
          <w:szCs w:val="20"/>
          <w:lang w:val="es"/>
        </w:rPr>
        <w:t>Jaffel</w:t>
      </w:r>
      <w:proofErr w:type="spellEnd"/>
      <w:r>
        <w:rPr>
          <w:rFonts w:asciiTheme="minorBidi" w:hAnsiTheme="minorBidi" w:cstheme="minorBidi"/>
          <w:sz w:val="20"/>
          <w:szCs w:val="20"/>
          <w:lang w:val="es"/>
        </w:rPr>
        <w:t>.</w:t>
      </w:r>
    </w:p>
    <w:p w14:paraId="3EA305E3" w14:textId="4BB29C19" w:rsidR="00BA049F" w:rsidRPr="00465A33" w:rsidRDefault="00EC2172" w:rsidP="00647D50">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Tras el arresto de Sonia </w:t>
      </w:r>
      <w:proofErr w:type="spellStart"/>
      <w:r>
        <w:rPr>
          <w:rFonts w:asciiTheme="minorBidi" w:hAnsiTheme="minorBidi" w:cstheme="minorBidi"/>
          <w:sz w:val="20"/>
          <w:szCs w:val="20"/>
          <w:lang w:val="es"/>
        </w:rPr>
        <w:t>Dahmani</w:t>
      </w:r>
      <w:proofErr w:type="spellEnd"/>
      <w:r>
        <w:rPr>
          <w:rFonts w:asciiTheme="minorBidi" w:hAnsiTheme="minorBidi" w:cstheme="minorBidi"/>
          <w:sz w:val="20"/>
          <w:szCs w:val="20"/>
          <w:lang w:val="es"/>
        </w:rPr>
        <w:t xml:space="preserve"> el 11 de mayo, dos periodistas que habían participado en el mismo programa de radio que ella también fueron detenidos. Se enfrentan igualmente a una </w:t>
      </w:r>
      <w:hyperlink r:id="rId11" w:history="1">
        <w:r>
          <w:rPr>
            <w:rStyle w:val="Hipervnculo"/>
            <w:rFonts w:asciiTheme="minorBidi" w:hAnsiTheme="minorBidi" w:cstheme="minorBidi"/>
            <w:sz w:val="20"/>
            <w:szCs w:val="20"/>
            <w:u w:val="none"/>
            <w:lang w:val="es"/>
          </w:rPr>
          <w:t>investigación</w:t>
        </w:r>
      </w:hyperlink>
      <w:r>
        <w:rPr>
          <w:rFonts w:asciiTheme="minorBidi" w:hAnsiTheme="minorBidi" w:cstheme="minorBidi"/>
          <w:sz w:val="20"/>
          <w:szCs w:val="20"/>
          <w:lang w:val="es"/>
        </w:rPr>
        <w:t xml:space="preserve"> por comentarios públicos críticos con las autoridades, y un jue instructor ordenó su </w:t>
      </w:r>
      <w:hyperlink r:id="rId12" w:history="1">
        <w:r>
          <w:rPr>
            <w:rStyle w:val="Hipervnculo"/>
            <w:rFonts w:asciiTheme="minorBidi" w:hAnsiTheme="minorBidi" w:cstheme="minorBidi"/>
            <w:sz w:val="20"/>
            <w:szCs w:val="20"/>
            <w:u w:val="none"/>
            <w:lang w:val="es"/>
          </w:rPr>
          <w:t>detención</w:t>
        </w:r>
      </w:hyperlink>
      <w:r>
        <w:rPr>
          <w:rFonts w:asciiTheme="minorBidi" w:hAnsiTheme="minorBidi" w:cstheme="minorBidi"/>
          <w:sz w:val="20"/>
          <w:szCs w:val="20"/>
          <w:lang w:val="es"/>
        </w:rPr>
        <w:t xml:space="preserve"> preventiva. El 13 de mayo, los representantes jurídicos de dos emisoras de radio y un canal de televisión privados —IFM, </w:t>
      </w:r>
      <w:proofErr w:type="spellStart"/>
      <w:r>
        <w:rPr>
          <w:rFonts w:asciiTheme="minorBidi" w:hAnsiTheme="minorBidi" w:cstheme="minorBidi"/>
          <w:sz w:val="20"/>
          <w:szCs w:val="20"/>
          <w:lang w:val="es"/>
        </w:rPr>
        <w:t>Diwan</w:t>
      </w:r>
      <w:proofErr w:type="spellEnd"/>
      <w:r>
        <w:rPr>
          <w:rFonts w:asciiTheme="minorBidi" w:hAnsiTheme="minorBidi" w:cstheme="minorBidi"/>
          <w:sz w:val="20"/>
          <w:szCs w:val="20"/>
          <w:lang w:val="es"/>
        </w:rPr>
        <w:t xml:space="preserve"> FM y </w:t>
      </w:r>
      <w:proofErr w:type="spellStart"/>
      <w:r>
        <w:rPr>
          <w:rFonts w:asciiTheme="minorBidi" w:hAnsiTheme="minorBidi" w:cstheme="minorBidi"/>
          <w:sz w:val="20"/>
          <w:szCs w:val="20"/>
          <w:lang w:val="es"/>
        </w:rPr>
        <w:t>Carthage</w:t>
      </w:r>
      <w:proofErr w:type="spellEnd"/>
      <w:r>
        <w:rPr>
          <w:rFonts w:asciiTheme="minorBidi" w:hAnsiTheme="minorBidi" w:cstheme="minorBidi"/>
          <w:sz w:val="20"/>
          <w:szCs w:val="20"/>
          <w:lang w:val="es"/>
        </w:rPr>
        <w:t>+— fueron citados a declarar ante las autoridades judiciales y, según manifestaron, fueron interrogados sobre el trabajo de sus periodistas y otras preguntas generales.</w:t>
      </w:r>
    </w:p>
    <w:p w14:paraId="35E98A1B" w14:textId="6D3E6DDC" w:rsidR="00E063F7" w:rsidRPr="00465A33" w:rsidRDefault="002A3B18" w:rsidP="00E772A6">
      <w:pPr>
        <w:jc w:val="both"/>
        <w:rPr>
          <w:rFonts w:asciiTheme="minorBidi" w:hAnsiTheme="minorBidi" w:cstheme="minorBidi"/>
          <w:color w:val="auto"/>
          <w:sz w:val="20"/>
          <w:szCs w:val="20"/>
          <w:lang w:val="es-ES"/>
        </w:rPr>
      </w:pPr>
      <w:r>
        <w:rPr>
          <w:rFonts w:asciiTheme="minorBidi" w:hAnsiTheme="minorBidi" w:cstheme="minorBidi"/>
          <w:sz w:val="20"/>
          <w:szCs w:val="20"/>
          <w:lang w:val="es"/>
        </w:rPr>
        <w:t xml:space="preserve">Tras el arresto de Sonia </w:t>
      </w:r>
      <w:proofErr w:type="spellStart"/>
      <w:r>
        <w:rPr>
          <w:rFonts w:asciiTheme="minorBidi" w:hAnsiTheme="minorBidi" w:cstheme="minorBidi"/>
          <w:sz w:val="20"/>
          <w:szCs w:val="20"/>
          <w:lang w:val="es"/>
        </w:rPr>
        <w:t>Dahmani</w:t>
      </w:r>
      <w:proofErr w:type="spellEnd"/>
      <w:r>
        <w:rPr>
          <w:rFonts w:asciiTheme="minorBidi" w:hAnsiTheme="minorBidi" w:cstheme="minorBidi"/>
          <w:sz w:val="20"/>
          <w:szCs w:val="20"/>
          <w:lang w:val="es"/>
        </w:rPr>
        <w:t xml:space="preserve">, la Orden Nacional de Abogados de Túnez anunció una </w:t>
      </w:r>
      <w:hyperlink r:id="rId13" w:history="1">
        <w:r>
          <w:rPr>
            <w:rStyle w:val="Hipervnculo"/>
            <w:rFonts w:asciiTheme="minorBidi" w:hAnsiTheme="minorBidi" w:cstheme="minorBidi"/>
            <w:sz w:val="20"/>
            <w:szCs w:val="20"/>
            <w:u w:val="none"/>
            <w:lang w:val="es"/>
          </w:rPr>
          <w:t>huelga</w:t>
        </w:r>
      </w:hyperlink>
      <w:r>
        <w:rPr>
          <w:rFonts w:asciiTheme="minorBidi" w:hAnsiTheme="minorBidi" w:cstheme="minorBidi"/>
          <w:sz w:val="20"/>
          <w:szCs w:val="20"/>
          <w:lang w:val="es"/>
        </w:rPr>
        <w:t xml:space="preserve"> el 13 de mayo para protestar por la detención arbitraria de su colega. Las </w:t>
      </w:r>
      <w:hyperlink r:id="rId14" w:history="1">
        <w:r>
          <w:rPr>
            <w:rStyle w:val="Hipervnculo"/>
            <w:rFonts w:asciiTheme="minorBidi" w:hAnsiTheme="minorBidi" w:cstheme="minorBidi"/>
            <w:sz w:val="20"/>
            <w:szCs w:val="20"/>
            <w:u w:val="none"/>
            <w:lang w:val="es"/>
          </w:rPr>
          <w:t>autoridades francesas</w:t>
        </w:r>
      </w:hyperlink>
      <w:r>
        <w:rPr>
          <w:rFonts w:asciiTheme="minorBidi" w:hAnsiTheme="minorBidi" w:cstheme="minorBidi"/>
          <w:sz w:val="20"/>
          <w:szCs w:val="20"/>
          <w:lang w:val="es"/>
        </w:rPr>
        <w:t xml:space="preserve"> y la </w:t>
      </w:r>
      <w:hyperlink r:id="rId15" w:history="1">
        <w:r>
          <w:rPr>
            <w:rStyle w:val="Hipervnculo"/>
            <w:rFonts w:asciiTheme="minorBidi" w:hAnsiTheme="minorBidi" w:cstheme="minorBidi"/>
            <w:sz w:val="20"/>
            <w:szCs w:val="20"/>
            <w:u w:val="none"/>
            <w:lang w:val="es"/>
          </w:rPr>
          <w:t>Unión Europea</w:t>
        </w:r>
      </w:hyperlink>
      <w:r>
        <w:rPr>
          <w:rFonts w:asciiTheme="minorBidi" w:hAnsiTheme="minorBidi" w:cstheme="minorBidi"/>
          <w:sz w:val="20"/>
          <w:szCs w:val="20"/>
          <w:lang w:val="es"/>
        </w:rPr>
        <w:t xml:space="preserve"> ya han expresado su preocupación por esta última ola de arrestos dirigida contra periodistas y miembros de organizaciones de la sociedad civil, como Sonia </w:t>
      </w:r>
      <w:proofErr w:type="spellStart"/>
      <w:r>
        <w:rPr>
          <w:rFonts w:asciiTheme="minorBidi" w:hAnsiTheme="minorBidi" w:cstheme="minorBidi"/>
          <w:sz w:val="20"/>
          <w:szCs w:val="20"/>
          <w:lang w:val="es"/>
        </w:rPr>
        <w:t>Dahmani</w:t>
      </w:r>
      <w:proofErr w:type="spellEnd"/>
      <w:r>
        <w:rPr>
          <w:rFonts w:asciiTheme="minorBidi" w:hAnsiTheme="minorBidi" w:cstheme="minorBidi"/>
          <w:sz w:val="20"/>
          <w:szCs w:val="20"/>
          <w:lang w:val="es"/>
        </w:rPr>
        <w:t>.</w:t>
      </w:r>
    </w:p>
    <w:p w14:paraId="666452A1" w14:textId="2B89D48B" w:rsidR="00864A2E" w:rsidRPr="00465A33" w:rsidRDefault="00864A2E" w:rsidP="00B9750B">
      <w:pPr>
        <w:jc w:val="both"/>
        <w:rPr>
          <w:rFonts w:asciiTheme="minorBidi" w:hAnsiTheme="minorBidi" w:cstheme="minorBidi"/>
          <w:sz w:val="20"/>
          <w:szCs w:val="20"/>
          <w:lang w:val="es-ES"/>
        </w:rPr>
      </w:pPr>
      <w:r>
        <w:rPr>
          <w:rFonts w:asciiTheme="minorBidi" w:hAnsiTheme="minorBidi" w:cstheme="minorBidi"/>
          <w:sz w:val="20"/>
          <w:szCs w:val="20"/>
          <w:lang w:val="es"/>
        </w:rPr>
        <w:t xml:space="preserve">Desde que se promulgó el </w:t>
      </w:r>
      <w:hyperlink r:id="rId16" w:history="1">
        <w:r>
          <w:rPr>
            <w:rStyle w:val="Hipervnculo"/>
            <w:rFonts w:asciiTheme="minorBidi" w:hAnsiTheme="minorBidi" w:cstheme="minorBidi"/>
            <w:sz w:val="20"/>
            <w:szCs w:val="20"/>
            <w:u w:val="none"/>
            <w:lang w:val="es"/>
          </w:rPr>
          <w:t>Decreto-Ley 54</w:t>
        </w:r>
      </w:hyperlink>
      <w:r>
        <w:rPr>
          <w:rFonts w:asciiTheme="minorBidi" w:hAnsiTheme="minorBidi" w:cstheme="minorBidi"/>
          <w:sz w:val="20"/>
          <w:szCs w:val="20"/>
          <w:lang w:val="es"/>
        </w:rPr>
        <w:t xml:space="preserve"> el 13 de septiembre de 2022, las autoridades han intensificado su campaña selectiva contra quienes ejercen su derecho a la libertad de expresión, recurriendo con frecuencia a la nueva y draconiana Ley de Delitos Informáticos. Al menos 22 personas —incluidos abogados, blogueros y activistas políticos— fueron citadas para interrogatorio, procesadas o condenadas en relación con comentarios públicos supuestamente críticos con las autoridades, incluidas al menos 13 en aplicación de la Ley de Delitos Informáticos, y en la mayoría de los casos a raíz de denuncias del gobierno.</w:t>
      </w:r>
    </w:p>
    <w:p w14:paraId="1D02C58E" w14:textId="77777777" w:rsidR="00A15851" w:rsidRPr="00465A33" w:rsidRDefault="006B492E" w:rsidP="00B9750B">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El Decreto-Ley 54 contraviene tratados de derechos humanos, incluidas las disposiciones de la Carta Africana de Derechos Humanos y de los Pueblos y del Pacto Internacional de Derechos Civiles y Políticos, instrumentos en los que Túnez es Estado Parte. Tanto el artículo 9 de la Carta como el artículo 19 del Pacto garantizan el derecho a la libertad de expresión. Las restricciones del derecho basadas en términos ambiguos y excesivamente amplios como “noticias falsas” y otras disposiciones represivas de la Ley de Delitos Informáticos incumplen los requisitos de legalidad, necesidad y proporcionalidad.</w:t>
      </w:r>
    </w:p>
    <w:p w14:paraId="5E1F4856" w14:textId="5400AC28" w:rsidR="00E96306" w:rsidRPr="00465A33" w:rsidRDefault="00513D51" w:rsidP="00465A33">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Desde que llegó al poder el 25 de julio de 2021, el presidente </w:t>
      </w:r>
      <w:proofErr w:type="spellStart"/>
      <w:r>
        <w:rPr>
          <w:rFonts w:asciiTheme="minorBidi" w:hAnsiTheme="minorBidi" w:cstheme="minorBidi"/>
          <w:sz w:val="20"/>
          <w:szCs w:val="20"/>
          <w:lang w:val="es"/>
        </w:rPr>
        <w:t>Saied</w:t>
      </w:r>
      <w:proofErr w:type="spellEnd"/>
      <w:r>
        <w:rPr>
          <w:rFonts w:asciiTheme="minorBidi" w:hAnsiTheme="minorBidi" w:cstheme="minorBidi"/>
          <w:sz w:val="20"/>
          <w:szCs w:val="20"/>
          <w:lang w:val="es"/>
        </w:rPr>
        <w:t xml:space="preserve"> ha reivindicado amplios poderes excepcionales, alegando que le fueron otorgados por la Constitución de Túnez de 2014. Desde febrero de 2023, la situación de los derechos humanos en Túnez </w:t>
      </w:r>
      <w:hyperlink r:id="rId17" w:history="1">
        <w:r>
          <w:rPr>
            <w:rStyle w:val="Hipervnculo"/>
            <w:rFonts w:asciiTheme="minorBidi" w:hAnsiTheme="minorBidi" w:cstheme="minorBidi"/>
            <w:sz w:val="20"/>
            <w:szCs w:val="20"/>
            <w:u w:val="none"/>
            <w:lang w:val="es"/>
          </w:rPr>
          <w:t>se ha deteriorado</w:t>
        </w:r>
      </w:hyperlink>
      <w:r>
        <w:rPr>
          <w:rFonts w:asciiTheme="minorBidi" w:hAnsiTheme="minorBidi" w:cstheme="minorBidi"/>
          <w:sz w:val="20"/>
          <w:szCs w:val="20"/>
          <w:lang w:val="es"/>
        </w:rPr>
        <w:t xml:space="preserve"> a gran velocidad, con hostigamiento y ataques a varias figuras de la oposición, disidentes, personas percibidas como enemigas del presidente y voces críticas con el gobierno. La represión de la oposición y de las personas críticas en Túnez es un ataque flagrante al Estado de derecho y los derechos humanos, entre ellos los derechos a la libertad de expresión, de asociación y de reunión pacífica, protegidos por los artículos 19, 21 y 22 del Pacto Internacional de Derechos Civiles y Políticos y los artículos 9, 10 y 11 de la Carta Africana de Derechos Humanos y de los Pueblos.</w:t>
      </w:r>
    </w:p>
    <w:p w14:paraId="19810080" w14:textId="77777777" w:rsidR="00E96306" w:rsidRPr="00465A33" w:rsidRDefault="00E96306" w:rsidP="00980425">
      <w:pPr>
        <w:spacing w:line="240" w:lineRule="auto"/>
        <w:rPr>
          <w:rFonts w:asciiTheme="minorBidi" w:hAnsiTheme="minorBidi" w:cstheme="minorBidi"/>
          <w:sz w:val="20"/>
          <w:szCs w:val="20"/>
          <w:lang w:val="es-ES"/>
        </w:rPr>
      </w:pPr>
    </w:p>
    <w:p w14:paraId="73B8EBFF" w14:textId="2F35FB6F" w:rsidR="005D2C37" w:rsidRPr="00465A33"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árabe, inglés y francés.</w:t>
      </w:r>
    </w:p>
    <w:p w14:paraId="18427CD1" w14:textId="77777777" w:rsidR="005D2C37" w:rsidRPr="00465A33"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49BB160C" w14:textId="77777777" w:rsidR="005D2C37" w:rsidRPr="00465A33" w:rsidRDefault="005D2C37" w:rsidP="00980425">
      <w:pPr>
        <w:spacing w:after="0" w:line="240" w:lineRule="auto"/>
        <w:rPr>
          <w:rFonts w:asciiTheme="minorBidi" w:hAnsiTheme="minorBidi" w:cstheme="minorBidi"/>
          <w:color w:val="0070C0"/>
          <w:sz w:val="20"/>
          <w:szCs w:val="20"/>
          <w:lang w:val="es-ES"/>
        </w:rPr>
      </w:pPr>
    </w:p>
    <w:p w14:paraId="2949A613" w14:textId="7D8CFB41" w:rsidR="005D2C37" w:rsidRPr="00465A33"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11 de julio de 2024.</w:t>
      </w:r>
    </w:p>
    <w:p w14:paraId="0974E6F8" w14:textId="77777777" w:rsidR="005D2C37" w:rsidRPr="00465A33"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de su país si desean enviar llamamientos después de la fecha indicada.</w:t>
      </w:r>
    </w:p>
    <w:p w14:paraId="64CD772E" w14:textId="77777777" w:rsidR="005D2C37" w:rsidRPr="00465A33" w:rsidRDefault="005D2C37" w:rsidP="00980425">
      <w:pPr>
        <w:spacing w:after="0" w:line="240" w:lineRule="auto"/>
        <w:rPr>
          <w:rFonts w:asciiTheme="minorBidi" w:hAnsiTheme="minorBidi" w:cstheme="minorBidi"/>
          <w:b/>
          <w:sz w:val="20"/>
          <w:szCs w:val="20"/>
          <w:lang w:val="es-ES"/>
        </w:rPr>
      </w:pPr>
    </w:p>
    <w:p w14:paraId="0418E990" w14:textId="7BE3DDA4" w:rsidR="005D2C37" w:rsidRPr="00465A33" w:rsidRDefault="005D2C37" w:rsidP="00D866CE">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NOMBRE Y GÉNERO GRAMATICAL PREFERIDO: Sonia </w:t>
      </w:r>
      <w:proofErr w:type="spellStart"/>
      <w:r>
        <w:rPr>
          <w:rFonts w:asciiTheme="minorBidi" w:hAnsiTheme="minorBidi" w:cstheme="minorBidi"/>
          <w:b/>
          <w:bCs/>
          <w:sz w:val="20"/>
          <w:szCs w:val="20"/>
          <w:lang w:val="es"/>
        </w:rPr>
        <w:t>Dahmani</w:t>
      </w:r>
      <w:proofErr w:type="spellEnd"/>
      <w:r>
        <w:rPr>
          <w:rFonts w:asciiTheme="minorBidi" w:hAnsiTheme="minorBidi" w:cstheme="minorBidi"/>
          <w:b/>
          <w:bCs/>
          <w:sz w:val="20"/>
          <w:szCs w:val="20"/>
          <w:lang w:val="es"/>
        </w:rPr>
        <w:t xml:space="preserve"> </w:t>
      </w:r>
      <w:r>
        <w:rPr>
          <w:rFonts w:asciiTheme="minorBidi" w:hAnsiTheme="minorBidi" w:cstheme="minorBidi"/>
          <w:sz w:val="20"/>
          <w:szCs w:val="20"/>
          <w:lang w:val="es"/>
        </w:rPr>
        <w:t>(femenino)</w:t>
      </w:r>
    </w:p>
    <w:sectPr w:rsidR="005D2C37" w:rsidRPr="00465A33" w:rsidSect="008D61A7">
      <w:headerReference w:type="default" r:id="rId18"/>
      <w:headerReference w:type="first" r:id="rId19"/>
      <w:footnotePr>
        <w:pos w:val="beneathText"/>
      </w:footnotePr>
      <w:endnotePr>
        <w:numFmt w:val="decimal"/>
      </w:endnotePr>
      <w:type w:val="continuous"/>
      <w:pgSz w:w="11900" w:h="16837" w:code="9"/>
      <w:pgMar w:top="993"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D929" w14:textId="77777777" w:rsidR="00EF63BE" w:rsidRDefault="00EF63BE">
      <w:r>
        <w:separator/>
      </w:r>
    </w:p>
  </w:endnote>
  <w:endnote w:type="continuationSeparator" w:id="0">
    <w:p w14:paraId="591267C2" w14:textId="77777777" w:rsidR="00EF63BE" w:rsidRDefault="00EF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4B44" w14:textId="77777777" w:rsidR="00EF63BE" w:rsidRDefault="00EF63BE">
      <w:r>
        <w:separator/>
      </w:r>
    </w:p>
  </w:footnote>
  <w:footnote w:type="continuationSeparator" w:id="0">
    <w:p w14:paraId="43BD5BDA" w14:textId="77777777" w:rsidR="00EF63BE" w:rsidRDefault="00EF6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2539" w14:textId="33D16FEF" w:rsidR="00355617" w:rsidRPr="00465A33" w:rsidRDefault="0016041B" w:rsidP="0082127B">
    <w:pPr>
      <w:tabs>
        <w:tab w:val="left" w:pos="6060"/>
        <w:tab w:val="right" w:pos="10203"/>
      </w:tabs>
      <w:spacing w:after="0"/>
      <w:rPr>
        <w:sz w:val="16"/>
        <w:szCs w:val="16"/>
        <w:lang w:val="es-ES"/>
      </w:rPr>
    </w:pPr>
    <w:r>
      <w:rPr>
        <w:sz w:val="16"/>
        <w:szCs w:val="16"/>
        <w:lang w:val="es"/>
      </w:rPr>
      <w:t>Primera AU: 43/24 Índice: MDE 30/8054/2024 Túnez</w:t>
    </w:r>
    <w:r>
      <w:rPr>
        <w:sz w:val="16"/>
        <w:szCs w:val="16"/>
        <w:lang w:val="es"/>
      </w:rPr>
      <w:tab/>
    </w:r>
    <w:r>
      <w:rPr>
        <w:sz w:val="16"/>
        <w:szCs w:val="16"/>
        <w:lang w:val="es"/>
      </w:rPr>
      <w:tab/>
      <w:t>Fecha: 16 de mayo de 2024</w:t>
    </w:r>
  </w:p>
  <w:p w14:paraId="4C6DFA56" w14:textId="77777777" w:rsidR="007A3AEA" w:rsidRPr="00465A33"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AC1C" w14:textId="77777777" w:rsidR="00E45B15" w:rsidRDefault="00E45B15" w:rsidP="00D35879">
    <w:pPr>
      <w:pStyle w:val="Encabezado"/>
    </w:pPr>
  </w:p>
  <w:p w14:paraId="08E99AE6"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DFF7433"/>
    <w:multiLevelType w:val="hybridMultilevel"/>
    <w:tmpl w:val="FEE686DE"/>
    <w:lvl w:ilvl="0" w:tplc="88B03AF4">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997055">
    <w:abstractNumId w:val="0"/>
  </w:num>
  <w:num w:numId="2" w16cid:durableId="640426454">
    <w:abstractNumId w:val="20"/>
  </w:num>
  <w:num w:numId="3" w16cid:durableId="107117422">
    <w:abstractNumId w:val="19"/>
  </w:num>
  <w:num w:numId="4" w16cid:durableId="397021231">
    <w:abstractNumId w:val="9"/>
  </w:num>
  <w:num w:numId="5" w16cid:durableId="1109659293">
    <w:abstractNumId w:val="3"/>
  </w:num>
  <w:num w:numId="6" w16cid:durableId="1431318969">
    <w:abstractNumId w:val="18"/>
  </w:num>
  <w:num w:numId="7" w16cid:durableId="869225919">
    <w:abstractNumId w:val="16"/>
  </w:num>
  <w:num w:numId="8" w16cid:durableId="1060204519">
    <w:abstractNumId w:val="8"/>
  </w:num>
  <w:num w:numId="9" w16cid:durableId="1561284575">
    <w:abstractNumId w:val="7"/>
  </w:num>
  <w:num w:numId="10" w16cid:durableId="467015549">
    <w:abstractNumId w:val="12"/>
  </w:num>
  <w:num w:numId="11" w16cid:durableId="1399938913">
    <w:abstractNumId w:val="5"/>
  </w:num>
  <w:num w:numId="12" w16cid:durableId="1619992280">
    <w:abstractNumId w:val="13"/>
  </w:num>
  <w:num w:numId="13" w16cid:durableId="152375804">
    <w:abstractNumId w:val="14"/>
  </w:num>
  <w:num w:numId="14" w16cid:durableId="1814129907">
    <w:abstractNumId w:val="1"/>
  </w:num>
  <w:num w:numId="15" w16cid:durableId="1575966277">
    <w:abstractNumId w:val="17"/>
  </w:num>
  <w:num w:numId="16" w16cid:durableId="611207662">
    <w:abstractNumId w:val="10"/>
  </w:num>
  <w:num w:numId="17" w16cid:durableId="885066014">
    <w:abstractNumId w:val="11"/>
  </w:num>
  <w:num w:numId="18" w16cid:durableId="615789532">
    <w:abstractNumId w:val="4"/>
  </w:num>
  <w:num w:numId="19" w16cid:durableId="2053965719">
    <w:abstractNumId w:val="6"/>
  </w:num>
  <w:num w:numId="20" w16cid:durableId="1294099576">
    <w:abstractNumId w:val="15"/>
  </w:num>
  <w:num w:numId="21" w16cid:durableId="673725370">
    <w:abstractNumId w:val="2"/>
  </w:num>
  <w:num w:numId="22" w16cid:durableId="1696275147">
    <w:abstractNumId w:val="22"/>
  </w:num>
  <w:num w:numId="23" w16cid:durableId="118104268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AA9"/>
    <w:rsid w:val="00001383"/>
    <w:rsid w:val="00004D79"/>
    <w:rsid w:val="000058B2"/>
    <w:rsid w:val="00006629"/>
    <w:rsid w:val="000073EB"/>
    <w:rsid w:val="0002386F"/>
    <w:rsid w:val="0002426F"/>
    <w:rsid w:val="000325F8"/>
    <w:rsid w:val="00057A7E"/>
    <w:rsid w:val="00076037"/>
    <w:rsid w:val="00083462"/>
    <w:rsid w:val="00084C4D"/>
    <w:rsid w:val="00087E2B"/>
    <w:rsid w:val="0009130D"/>
    <w:rsid w:val="00092DFA"/>
    <w:rsid w:val="000953ED"/>
    <w:rsid w:val="000957C5"/>
    <w:rsid w:val="00097CFB"/>
    <w:rsid w:val="000A157B"/>
    <w:rsid w:val="000A1F14"/>
    <w:rsid w:val="000A4E9C"/>
    <w:rsid w:val="000A7758"/>
    <w:rsid w:val="000B02B4"/>
    <w:rsid w:val="000B4A38"/>
    <w:rsid w:val="000C19A3"/>
    <w:rsid w:val="000C2A0D"/>
    <w:rsid w:val="000C6196"/>
    <w:rsid w:val="000D0ABB"/>
    <w:rsid w:val="000D70C1"/>
    <w:rsid w:val="000E0D61"/>
    <w:rsid w:val="000E57D4"/>
    <w:rsid w:val="000F1888"/>
    <w:rsid w:val="000F3012"/>
    <w:rsid w:val="00100FE4"/>
    <w:rsid w:val="0010425E"/>
    <w:rsid w:val="00104439"/>
    <w:rsid w:val="00106837"/>
    <w:rsid w:val="00106D61"/>
    <w:rsid w:val="00114556"/>
    <w:rsid w:val="0012544D"/>
    <w:rsid w:val="001300C3"/>
    <w:rsid w:val="00130B8A"/>
    <w:rsid w:val="0013519C"/>
    <w:rsid w:val="0014617E"/>
    <w:rsid w:val="001526C3"/>
    <w:rsid w:val="001561F4"/>
    <w:rsid w:val="0016041B"/>
    <w:rsid w:val="0016118D"/>
    <w:rsid w:val="001648DB"/>
    <w:rsid w:val="001725BF"/>
    <w:rsid w:val="00174398"/>
    <w:rsid w:val="00176678"/>
    <w:rsid w:val="001773D1"/>
    <w:rsid w:val="00177779"/>
    <w:rsid w:val="0018226E"/>
    <w:rsid w:val="0019118D"/>
    <w:rsid w:val="001920D7"/>
    <w:rsid w:val="00192A9E"/>
    <w:rsid w:val="00194CD5"/>
    <w:rsid w:val="001A635D"/>
    <w:rsid w:val="001A6AC9"/>
    <w:rsid w:val="001B5BC4"/>
    <w:rsid w:val="001D37BA"/>
    <w:rsid w:val="001D52A5"/>
    <w:rsid w:val="001E1F49"/>
    <w:rsid w:val="001E2045"/>
    <w:rsid w:val="001E2AA9"/>
    <w:rsid w:val="001E573B"/>
    <w:rsid w:val="00201189"/>
    <w:rsid w:val="002036C0"/>
    <w:rsid w:val="00215C3E"/>
    <w:rsid w:val="00215E33"/>
    <w:rsid w:val="00225A11"/>
    <w:rsid w:val="00243664"/>
    <w:rsid w:val="00250805"/>
    <w:rsid w:val="002558D7"/>
    <w:rsid w:val="0025792F"/>
    <w:rsid w:val="00261CC7"/>
    <w:rsid w:val="00263C3D"/>
    <w:rsid w:val="002665C3"/>
    <w:rsid w:val="00267383"/>
    <w:rsid w:val="002703E7"/>
    <w:rsid w:val="002709C3"/>
    <w:rsid w:val="002739C9"/>
    <w:rsid w:val="00273E9A"/>
    <w:rsid w:val="00294520"/>
    <w:rsid w:val="0029744C"/>
    <w:rsid w:val="002A2F36"/>
    <w:rsid w:val="002A3B18"/>
    <w:rsid w:val="002B2E9B"/>
    <w:rsid w:val="002C06A6"/>
    <w:rsid w:val="002C4C15"/>
    <w:rsid w:val="002C5FE4"/>
    <w:rsid w:val="002C7F1F"/>
    <w:rsid w:val="002D4466"/>
    <w:rsid w:val="002D48CD"/>
    <w:rsid w:val="002D5454"/>
    <w:rsid w:val="002E3658"/>
    <w:rsid w:val="002F3C80"/>
    <w:rsid w:val="002F7A91"/>
    <w:rsid w:val="0031230A"/>
    <w:rsid w:val="00313E8B"/>
    <w:rsid w:val="00320461"/>
    <w:rsid w:val="00327C8B"/>
    <w:rsid w:val="0033624A"/>
    <w:rsid w:val="003373A5"/>
    <w:rsid w:val="00337826"/>
    <w:rsid w:val="0034128A"/>
    <w:rsid w:val="0034324D"/>
    <w:rsid w:val="00346FA0"/>
    <w:rsid w:val="003519B6"/>
    <w:rsid w:val="0035329F"/>
    <w:rsid w:val="00355617"/>
    <w:rsid w:val="00374F6A"/>
    <w:rsid w:val="00376EF4"/>
    <w:rsid w:val="00384B4C"/>
    <w:rsid w:val="003904F0"/>
    <w:rsid w:val="003975C9"/>
    <w:rsid w:val="003A63E7"/>
    <w:rsid w:val="003B294A"/>
    <w:rsid w:val="003B4171"/>
    <w:rsid w:val="003B5483"/>
    <w:rsid w:val="003C3210"/>
    <w:rsid w:val="003C5EEA"/>
    <w:rsid w:val="003C7CB6"/>
    <w:rsid w:val="003F00CA"/>
    <w:rsid w:val="003F3D5D"/>
    <w:rsid w:val="0042210F"/>
    <w:rsid w:val="004320AE"/>
    <w:rsid w:val="004334BF"/>
    <w:rsid w:val="004408A1"/>
    <w:rsid w:val="00442E5B"/>
    <w:rsid w:val="0044379B"/>
    <w:rsid w:val="00445D50"/>
    <w:rsid w:val="00453538"/>
    <w:rsid w:val="00455CB6"/>
    <w:rsid w:val="004603A2"/>
    <w:rsid w:val="00460AB8"/>
    <w:rsid w:val="00462C24"/>
    <w:rsid w:val="00465A33"/>
    <w:rsid w:val="00486088"/>
    <w:rsid w:val="00492FA8"/>
    <w:rsid w:val="004A1BDD"/>
    <w:rsid w:val="004B1E15"/>
    <w:rsid w:val="004B2367"/>
    <w:rsid w:val="004B381D"/>
    <w:rsid w:val="004C265C"/>
    <w:rsid w:val="004C71F5"/>
    <w:rsid w:val="004D41DC"/>
    <w:rsid w:val="004E52FB"/>
    <w:rsid w:val="00504FBC"/>
    <w:rsid w:val="00505E32"/>
    <w:rsid w:val="00510DB5"/>
    <w:rsid w:val="00513D51"/>
    <w:rsid w:val="00517E88"/>
    <w:rsid w:val="00524CBA"/>
    <w:rsid w:val="005363CA"/>
    <w:rsid w:val="00542F58"/>
    <w:rsid w:val="00545423"/>
    <w:rsid w:val="00547E71"/>
    <w:rsid w:val="0055760F"/>
    <w:rsid w:val="00565462"/>
    <w:rsid w:val="005668D0"/>
    <w:rsid w:val="00570778"/>
    <w:rsid w:val="00572CCD"/>
    <w:rsid w:val="0057440A"/>
    <w:rsid w:val="00581A12"/>
    <w:rsid w:val="00592C3E"/>
    <w:rsid w:val="00596449"/>
    <w:rsid w:val="005A3E28"/>
    <w:rsid w:val="005A66E4"/>
    <w:rsid w:val="005A71AD"/>
    <w:rsid w:val="005A7F1B"/>
    <w:rsid w:val="005B0F3D"/>
    <w:rsid w:val="005B227F"/>
    <w:rsid w:val="005B59ED"/>
    <w:rsid w:val="005B5C5A"/>
    <w:rsid w:val="005C751F"/>
    <w:rsid w:val="005D14AA"/>
    <w:rsid w:val="005D22CA"/>
    <w:rsid w:val="005D2C37"/>
    <w:rsid w:val="005D3081"/>
    <w:rsid w:val="005D7287"/>
    <w:rsid w:val="005D7D1C"/>
    <w:rsid w:val="005E3AE1"/>
    <w:rsid w:val="005F0355"/>
    <w:rsid w:val="005F5E43"/>
    <w:rsid w:val="00606108"/>
    <w:rsid w:val="006124E7"/>
    <w:rsid w:val="00616E35"/>
    <w:rsid w:val="006201FC"/>
    <w:rsid w:val="00620ADD"/>
    <w:rsid w:val="00640EF2"/>
    <w:rsid w:val="0064718C"/>
    <w:rsid w:val="00647D50"/>
    <w:rsid w:val="0065049B"/>
    <w:rsid w:val="00650D73"/>
    <w:rsid w:val="006558EE"/>
    <w:rsid w:val="00656C2F"/>
    <w:rsid w:val="00657231"/>
    <w:rsid w:val="00667FBC"/>
    <w:rsid w:val="0069571A"/>
    <w:rsid w:val="006A0BB9"/>
    <w:rsid w:val="006A2B3D"/>
    <w:rsid w:val="006B12FA"/>
    <w:rsid w:val="006B461E"/>
    <w:rsid w:val="006B492E"/>
    <w:rsid w:val="006B67BE"/>
    <w:rsid w:val="006C3C21"/>
    <w:rsid w:val="006C7A31"/>
    <w:rsid w:val="006D46D9"/>
    <w:rsid w:val="006D4C73"/>
    <w:rsid w:val="006E447D"/>
    <w:rsid w:val="006E7669"/>
    <w:rsid w:val="006F4C28"/>
    <w:rsid w:val="006F58A9"/>
    <w:rsid w:val="006F7857"/>
    <w:rsid w:val="0070364E"/>
    <w:rsid w:val="007104E8"/>
    <w:rsid w:val="00712374"/>
    <w:rsid w:val="007156FC"/>
    <w:rsid w:val="00716942"/>
    <w:rsid w:val="007173E9"/>
    <w:rsid w:val="00727519"/>
    <w:rsid w:val="00727CA7"/>
    <w:rsid w:val="0073431C"/>
    <w:rsid w:val="00755EE1"/>
    <w:rsid w:val="00764641"/>
    <w:rsid w:val="007656E7"/>
    <w:rsid w:val="007666A4"/>
    <w:rsid w:val="00770330"/>
    <w:rsid w:val="00773365"/>
    <w:rsid w:val="00781624"/>
    <w:rsid w:val="00781E3C"/>
    <w:rsid w:val="00784133"/>
    <w:rsid w:val="007858BA"/>
    <w:rsid w:val="007958F3"/>
    <w:rsid w:val="007A2ABA"/>
    <w:rsid w:val="007A3AEA"/>
    <w:rsid w:val="007A7F97"/>
    <w:rsid w:val="007B192A"/>
    <w:rsid w:val="007B4F3E"/>
    <w:rsid w:val="007B7197"/>
    <w:rsid w:val="007C14BE"/>
    <w:rsid w:val="007C6CD0"/>
    <w:rsid w:val="007E4FE5"/>
    <w:rsid w:val="007F72FF"/>
    <w:rsid w:val="007F7B5E"/>
    <w:rsid w:val="008056E9"/>
    <w:rsid w:val="0081049F"/>
    <w:rsid w:val="00813239"/>
    <w:rsid w:val="00814632"/>
    <w:rsid w:val="00814D5F"/>
    <w:rsid w:val="008160DA"/>
    <w:rsid w:val="0082127B"/>
    <w:rsid w:val="00827A40"/>
    <w:rsid w:val="00844F48"/>
    <w:rsid w:val="008455C2"/>
    <w:rsid w:val="00846E45"/>
    <w:rsid w:val="00864035"/>
    <w:rsid w:val="00864A2E"/>
    <w:rsid w:val="00865C0D"/>
    <w:rsid w:val="00866873"/>
    <w:rsid w:val="00867F99"/>
    <w:rsid w:val="00870BCE"/>
    <w:rsid w:val="008763F4"/>
    <w:rsid w:val="00877F30"/>
    <w:rsid w:val="008849EA"/>
    <w:rsid w:val="00891FE8"/>
    <w:rsid w:val="008A289E"/>
    <w:rsid w:val="008B24A0"/>
    <w:rsid w:val="008C5D7E"/>
    <w:rsid w:val="008D16ED"/>
    <w:rsid w:val="008D2A6B"/>
    <w:rsid w:val="008D3C9A"/>
    <w:rsid w:val="008D49A5"/>
    <w:rsid w:val="008D558A"/>
    <w:rsid w:val="008D61A7"/>
    <w:rsid w:val="008E0B66"/>
    <w:rsid w:val="008E172D"/>
    <w:rsid w:val="00902730"/>
    <w:rsid w:val="00906C9F"/>
    <w:rsid w:val="00913E3F"/>
    <w:rsid w:val="0091706B"/>
    <w:rsid w:val="00921577"/>
    <w:rsid w:val="009259E1"/>
    <w:rsid w:val="00926A87"/>
    <w:rsid w:val="00934181"/>
    <w:rsid w:val="00935130"/>
    <w:rsid w:val="0095188F"/>
    <w:rsid w:val="009550A0"/>
    <w:rsid w:val="00960C64"/>
    <w:rsid w:val="00961EC6"/>
    <w:rsid w:val="00963D4F"/>
    <w:rsid w:val="0096635B"/>
    <w:rsid w:val="0097218E"/>
    <w:rsid w:val="00975EB6"/>
    <w:rsid w:val="00980425"/>
    <w:rsid w:val="00991C69"/>
    <w:rsid w:val="009923C0"/>
    <w:rsid w:val="009B393F"/>
    <w:rsid w:val="009B78FE"/>
    <w:rsid w:val="009C3521"/>
    <w:rsid w:val="009C4461"/>
    <w:rsid w:val="009C6B5A"/>
    <w:rsid w:val="009D5433"/>
    <w:rsid w:val="009E097D"/>
    <w:rsid w:val="009E7E6E"/>
    <w:rsid w:val="009F1E81"/>
    <w:rsid w:val="009F523C"/>
    <w:rsid w:val="00A01B3D"/>
    <w:rsid w:val="00A07E67"/>
    <w:rsid w:val="00A15851"/>
    <w:rsid w:val="00A21F7B"/>
    <w:rsid w:val="00A31F72"/>
    <w:rsid w:val="00A41ABB"/>
    <w:rsid w:val="00A41FC6"/>
    <w:rsid w:val="00A44B1B"/>
    <w:rsid w:val="00A4583A"/>
    <w:rsid w:val="00A64ADD"/>
    <w:rsid w:val="00A67A7A"/>
    <w:rsid w:val="00A67CAE"/>
    <w:rsid w:val="00A70D9D"/>
    <w:rsid w:val="00A72704"/>
    <w:rsid w:val="00A7548F"/>
    <w:rsid w:val="00A80099"/>
    <w:rsid w:val="00A81673"/>
    <w:rsid w:val="00A825CD"/>
    <w:rsid w:val="00A90EA6"/>
    <w:rsid w:val="00AA44DF"/>
    <w:rsid w:val="00AB5744"/>
    <w:rsid w:val="00AB5C6E"/>
    <w:rsid w:val="00AB7E5D"/>
    <w:rsid w:val="00AC15B7"/>
    <w:rsid w:val="00AC367F"/>
    <w:rsid w:val="00AC4898"/>
    <w:rsid w:val="00AC7105"/>
    <w:rsid w:val="00AE4214"/>
    <w:rsid w:val="00AF09FE"/>
    <w:rsid w:val="00AF0FCD"/>
    <w:rsid w:val="00AF5FF0"/>
    <w:rsid w:val="00B06810"/>
    <w:rsid w:val="00B206A8"/>
    <w:rsid w:val="00B27341"/>
    <w:rsid w:val="00B408D4"/>
    <w:rsid w:val="00B52B01"/>
    <w:rsid w:val="00B654C8"/>
    <w:rsid w:val="00B6690B"/>
    <w:rsid w:val="00B7545C"/>
    <w:rsid w:val="00B92AEC"/>
    <w:rsid w:val="00B93866"/>
    <w:rsid w:val="00B957E6"/>
    <w:rsid w:val="00B9750B"/>
    <w:rsid w:val="00B97626"/>
    <w:rsid w:val="00BA049F"/>
    <w:rsid w:val="00BA0E81"/>
    <w:rsid w:val="00BA6913"/>
    <w:rsid w:val="00BB0B3B"/>
    <w:rsid w:val="00BB3EAB"/>
    <w:rsid w:val="00BC04B8"/>
    <w:rsid w:val="00BC6D23"/>
    <w:rsid w:val="00BC7111"/>
    <w:rsid w:val="00BD0B43"/>
    <w:rsid w:val="00BD0ED3"/>
    <w:rsid w:val="00BE0D92"/>
    <w:rsid w:val="00BE4685"/>
    <w:rsid w:val="00BE6035"/>
    <w:rsid w:val="00BE6AE1"/>
    <w:rsid w:val="00BF4778"/>
    <w:rsid w:val="00BF7136"/>
    <w:rsid w:val="00C0116A"/>
    <w:rsid w:val="00C04B31"/>
    <w:rsid w:val="00C162AD"/>
    <w:rsid w:val="00C17D6F"/>
    <w:rsid w:val="00C23C6D"/>
    <w:rsid w:val="00C359CF"/>
    <w:rsid w:val="00C370BB"/>
    <w:rsid w:val="00C415B8"/>
    <w:rsid w:val="00C460DB"/>
    <w:rsid w:val="00C508DE"/>
    <w:rsid w:val="00C50CEC"/>
    <w:rsid w:val="00C538D1"/>
    <w:rsid w:val="00C57366"/>
    <w:rsid w:val="00C607FB"/>
    <w:rsid w:val="00C74A24"/>
    <w:rsid w:val="00C76EE0"/>
    <w:rsid w:val="00C8330C"/>
    <w:rsid w:val="00C837D8"/>
    <w:rsid w:val="00C85BFA"/>
    <w:rsid w:val="00C85EFE"/>
    <w:rsid w:val="00C91724"/>
    <w:rsid w:val="00C934DE"/>
    <w:rsid w:val="00C93CB2"/>
    <w:rsid w:val="00C95B33"/>
    <w:rsid w:val="00CA13A3"/>
    <w:rsid w:val="00CA51AF"/>
    <w:rsid w:val="00CA5CB1"/>
    <w:rsid w:val="00CB6983"/>
    <w:rsid w:val="00CB7BB3"/>
    <w:rsid w:val="00CD2995"/>
    <w:rsid w:val="00CD4C61"/>
    <w:rsid w:val="00CE1C3B"/>
    <w:rsid w:val="00CE234E"/>
    <w:rsid w:val="00CF7805"/>
    <w:rsid w:val="00D007F8"/>
    <w:rsid w:val="00D030C9"/>
    <w:rsid w:val="00D03D98"/>
    <w:rsid w:val="00D05A52"/>
    <w:rsid w:val="00D114C6"/>
    <w:rsid w:val="00D142D0"/>
    <w:rsid w:val="00D16E02"/>
    <w:rsid w:val="00D23D90"/>
    <w:rsid w:val="00D25BA4"/>
    <w:rsid w:val="00D26BF9"/>
    <w:rsid w:val="00D35879"/>
    <w:rsid w:val="00D47210"/>
    <w:rsid w:val="00D54217"/>
    <w:rsid w:val="00D62977"/>
    <w:rsid w:val="00D635A1"/>
    <w:rsid w:val="00D6411A"/>
    <w:rsid w:val="00D67ABF"/>
    <w:rsid w:val="00D749E6"/>
    <w:rsid w:val="00D834E2"/>
    <w:rsid w:val="00D839E9"/>
    <w:rsid w:val="00D844EE"/>
    <w:rsid w:val="00D847F8"/>
    <w:rsid w:val="00D84D26"/>
    <w:rsid w:val="00D86223"/>
    <w:rsid w:val="00D8639F"/>
    <w:rsid w:val="00D866CE"/>
    <w:rsid w:val="00D90465"/>
    <w:rsid w:val="00D927AA"/>
    <w:rsid w:val="00DB2E65"/>
    <w:rsid w:val="00DB5B5D"/>
    <w:rsid w:val="00DB7438"/>
    <w:rsid w:val="00DB7D74"/>
    <w:rsid w:val="00DC65A4"/>
    <w:rsid w:val="00DD2D18"/>
    <w:rsid w:val="00DD346F"/>
    <w:rsid w:val="00DF1141"/>
    <w:rsid w:val="00DF2ABD"/>
    <w:rsid w:val="00DF3644"/>
    <w:rsid w:val="00DF3DF5"/>
    <w:rsid w:val="00DF63A6"/>
    <w:rsid w:val="00E028CA"/>
    <w:rsid w:val="00E04AF0"/>
    <w:rsid w:val="00E063F7"/>
    <w:rsid w:val="00E10EDE"/>
    <w:rsid w:val="00E12FD3"/>
    <w:rsid w:val="00E1609B"/>
    <w:rsid w:val="00E22AAE"/>
    <w:rsid w:val="00E37B98"/>
    <w:rsid w:val="00E406B4"/>
    <w:rsid w:val="00E40EAA"/>
    <w:rsid w:val="00E42D79"/>
    <w:rsid w:val="00E439F8"/>
    <w:rsid w:val="00E43F3A"/>
    <w:rsid w:val="00E45B15"/>
    <w:rsid w:val="00E62CEB"/>
    <w:rsid w:val="00E63CEF"/>
    <w:rsid w:val="00E65756"/>
    <w:rsid w:val="00E65D5E"/>
    <w:rsid w:val="00E67C6B"/>
    <w:rsid w:val="00E707D9"/>
    <w:rsid w:val="00E7569C"/>
    <w:rsid w:val="00E76516"/>
    <w:rsid w:val="00E772A6"/>
    <w:rsid w:val="00E778FE"/>
    <w:rsid w:val="00E81EF8"/>
    <w:rsid w:val="00E830ED"/>
    <w:rsid w:val="00E95B50"/>
    <w:rsid w:val="00E96306"/>
    <w:rsid w:val="00EA1562"/>
    <w:rsid w:val="00EA68CE"/>
    <w:rsid w:val="00EA776B"/>
    <w:rsid w:val="00EB1C45"/>
    <w:rsid w:val="00EB51EB"/>
    <w:rsid w:val="00EC18C1"/>
    <w:rsid w:val="00EC2172"/>
    <w:rsid w:val="00EC677A"/>
    <w:rsid w:val="00ED6332"/>
    <w:rsid w:val="00EF284E"/>
    <w:rsid w:val="00EF30FF"/>
    <w:rsid w:val="00EF4E56"/>
    <w:rsid w:val="00EF63BE"/>
    <w:rsid w:val="00F25445"/>
    <w:rsid w:val="00F322A8"/>
    <w:rsid w:val="00F3436F"/>
    <w:rsid w:val="00F45927"/>
    <w:rsid w:val="00F47125"/>
    <w:rsid w:val="00F5518F"/>
    <w:rsid w:val="00F65D4B"/>
    <w:rsid w:val="00F73A89"/>
    <w:rsid w:val="00F7577A"/>
    <w:rsid w:val="00F76876"/>
    <w:rsid w:val="00F771BD"/>
    <w:rsid w:val="00F83EDB"/>
    <w:rsid w:val="00F861A9"/>
    <w:rsid w:val="00F900CF"/>
    <w:rsid w:val="00F91619"/>
    <w:rsid w:val="00F93094"/>
    <w:rsid w:val="00F9400E"/>
    <w:rsid w:val="00FA1C07"/>
    <w:rsid w:val="00FA444E"/>
    <w:rsid w:val="00FA48E3"/>
    <w:rsid w:val="00FA4E88"/>
    <w:rsid w:val="00FA7368"/>
    <w:rsid w:val="00FB2CBD"/>
    <w:rsid w:val="00FB54DD"/>
    <w:rsid w:val="00FB6A97"/>
    <w:rsid w:val="00FC01A6"/>
    <w:rsid w:val="00FE6558"/>
    <w:rsid w:val="00FE721D"/>
    <w:rsid w:val="00FF274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787F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CB698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0957">
      <w:bodyDiv w:val="1"/>
      <w:marLeft w:val="0"/>
      <w:marRight w:val="0"/>
      <w:marTop w:val="0"/>
      <w:marBottom w:val="0"/>
      <w:divBdr>
        <w:top w:val="none" w:sz="0" w:space="0" w:color="auto"/>
        <w:left w:val="none" w:sz="0" w:space="0" w:color="auto"/>
        <w:bottom w:val="none" w:sz="0" w:space="0" w:color="auto"/>
        <w:right w:val="none" w:sz="0" w:space="0" w:color="auto"/>
      </w:divBdr>
    </w:div>
    <w:div w:id="745765937">
      <w:bodyDiv w:val="1"/>
      <w:marLeft w:val="0"/>
      <w:marRight w:val="0"/>
      <w:marTop w:val="0"/>
      <w:marBottom w:val="0"/>
      <w:divBdr>
        <w:top w:val="none" w:sz="0" w:space="0" w:color="auto"/>
        <w:left w:val="none" w:sz="0" w:space="0" w:color="auto"/>
        <w:bottom w:val="none" w:sz="0" w:space="0" w:color="auto"/>
        <w:right w:val="none" w:sz="0" w:space="0" w:color="auto"/>
      </w:divBdr>
    </w:div>
    <w:div w:id="796027874">
      <w:bodyDiv w:val="1"/>
      <w:marLeft w:val="0"/>
      <w:marRight w:val="0"/>
      <w:marTop w:val="0"/>
      <w:marBottom w:val="0"/>
      <w:divBdr>
        <w:top w:val="none" w:sz="0" w:space="0" w:color="auto"/>
        <w:left w:val="none" w:sz="0" w:space="0" w:color="auto"/>
        <w:bottom w:val="none" w:sz="0" w:space="0" w:color="auto"/>
        <w:right w:val="none" w:sz="0" w:space="0" w:color="auto"/>
      </w:divBdr>
    </w:div>
    <w:div w:id="120121053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3669826403235810" TargetMode="External"/><Relationship Id="rId13" Type="http://schemas.openxmlformats.org/officeDocument/2006/relationships/hyperlink" Target="https://www.lemonde.fr/afrique/article/2024/05/13/en-tunisie-les-avocats-en-greve-pour-protester-contre-l-arrestation-violente-de-leur-collegue-sonia-dahmani_6232985_3212.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ontact@carthage.tn" TargetMode="External"/><Relationship Id="rId12" Type="http://schemas.openxmlformats.org/officeDocument/2006/relationships/hyperlink" Target="https://www.mosaiquefm.net/fr/actualite-national-tunisie/1271378/mandats-de-depot-contre-mourad-zghidi-et-borhane-bsaies" TargetMode="External"/><Relationship Id="rId17" Type="http://schemas.openxmlformats.org/officeDocument/2006/relationships/hyperlink" Target="https://www.amnesty.org/en/latest/campaigns/2023/07/human-rights-under-assault-two-years-after-president-saieds-power-grab/" TargetMode="External"/><Relationship Id="rId2" Type="http://schemas.openxmlformats.org/officeDocument/2006/relationships/styles" Target="styles.xml"/><Relationship Id="rId16" Type="http://schemas.openxmlformats.org/officeDocument/2006/relationships/hyperlink" Target="https://www.amnesty.org/es/documents/mde30/6290/2022/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sinessnews.com.tn/les-raisons-de-detention-de-borhen-bssais-et-mourad-zeghidi,520,137788,3" TargetMode="External"/><Relationship Id="rId5" Type="http://schemas.openxmlformats.org/officeDocument/2006/relationships/footnotes" Target="footnotes.xml"/><Relationship Id="rId15" Type="http://schemas.openxmlformats.org/officeDocument/2006/relationships/hyperlink" Target="https://www.eeas.europa.eu/eeas/tunisie-d%C3%A9claration-de-la-porte-parole-sur-les-r%C3%A9cents-d%C3%A9veloppements-dans-le-pays_und_en" TargetMode="External"/><Relationship Id="rId10" Type="http://schemas.openxmlformats.org/officeDocument/2006/relationships/hyperlink" Target="https://www.businessnews.com.tn/sonia-dahmani-de-nouveau-poursuivie-en-justice,520,136630,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facebook.com/watch/?v=3669826403235810" TargetMode="External"/><Relationship Id="rId14" Type="http://schemas.openxmlformats.org/officeDocument/2006/relationships/hyperlink" Target="https://www.diplomatie.gouv.fr/fr/dossiers-pays/tunisie/evenements/article/tunisie-arrestation-de-l-avocate-et-journaliste-sonia-dahmani-14-05-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1461</Words>
  <Characters>7598</Characters>
  <Application>Microsoft Office Word</Application>
  <DocSecurity>0</DocSecurity>
  <Lines>126</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2024-05-20T13:27:00Z</dcterms:created>
  <dcterms:modified xsi:type="dcterms:W3CDTF">2024-05-20T13:27:00Z</dcterms:modified>
</cp:coreProperties>
</file>