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7812EC" w14:textId="77777777" w:rsidR="00D23D90" w:rsidRPr="00980425" w:rsidRDefault="00D23D90" w:rsidP="00980425">
      <w:pPr>
        <w:pStyle w:val="Encabezado"/>
        <w:shd w:val="clear" w:color="auto" w:fill="FFFFFF" w:themeFill="background1"/>
        <w:spacing w:after="0"/>
        <w:ind w:left="-283"/>
        <w:jc w:val="right"/>
        <w:rPr>
          <w:b/>
          <w:color w:val="FFFF00"/>
          <w:sz w:val="24"/>
        </w:rPr>
      </w:pPr>
    </w:p>
    <w:p w14:paraId="527AB044" w14:textId="77777777" w:rsidR="0034128A" w:rsidRPr="00052DC0"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47C8F3F3" w14:textId="77777777" w:rsidR="005D2C37" w:rsidRPr="00052DC0" w:rsidRDefault="005D2C37" w:rsidP="00980425">
      <w:pPr>
        <w:pStyle w:val="Default"/>
        <w:ind w:left="-283"/>
        <w:rPr>
          <w:b/>
          <w:sz w:val="28"/>
          <w:szCs w:val="28"/>
          <w:lang w:val="es-ES"/>
        </w:rPr>
      </w:pPr>
    </w:p>
    <w:p w14:paraId="0343838D" w14:textId="77777777" w:rsidR="00FA1088" w:rsidRPr="00052DC0" w:rsidRDefault="009B780F" w:rsidP="0068339F">
      <w:pPr>
        <w:spacing w:after="0"/>
        <w:ind w:left="-283"/>
        <w:rPr>
          <w:rFonts w:ascii="Arial" w:hAnsi="Arial" w:cs="Arial"/>
          <w:b/>
          <w:bCs/>
          <w:sz w:val="24"/>
          <w:lang w:val="es-ES"/>
        </w:rPr>
      </w:pPr>
      <w:r w:rsidRPr="00052DC0">
        <w:rPr>
          <w:rFonts w:ascii="Arial" w:hAnsi="Arial" w:cs="Arial"/>
          <w:b/>
          <w:bCs/>
          <w:sz w:val="24"/>
          <w:lang w:val="es"/>
        </w:rPr>
        <w:t>PARAGUAY: RETIRAR EL PROYECTO DE LEY CONTRA LA SOCIEDAD CIVIL</w:t>
      </w:r>
    </w:p>
    <w:p w14:paraId="501A7CA2" w14:textId="77777777" w:rsidR="009B780F" w:rsidRPr="00052DC0" w:rsidRDefault="00FD6258" w:rsidP="037F4487">
      <w:pPr>
        <w:spacing w:after="0"/>
        <w:ind w:left="-283"/>
        <w:rPr>
          <w:rFonts w:ascii="Arial" w:hAnsi="Arial" w:cs="Arial"/>
          <w:b/>
          <w:bCs/>
          <w:lang w:val="es-ES"/>
        </w:rPr>
      </w:pPr>
      <w:r>
        <w:rPr>
          <w:rFonts w:ascii="Arial" w:hAnsi="Arial" w:cs="Arial"/>
          <w:b/>
          <w:bCs/>
          <w:lang w:val="es"/>
        </w:rPr>
        <w:t>La Cámara de Diputados debatirá un proyecto de ley que pone en peligro el trabajo en favor de los derechos humanos en Paraguay. La ley propuesta incluye unas disposiciones excesivamente amplias y ambiguas que podrían incrementar el control sobre el trabajo de las organizaciones de la sociedad civil y dar lugar a restricciones arbitrarias, incluida la disolución de dichas organizaciones. El presidente la Cámara y los presidentes de las comisiones pertinentes deben detener este proceso de inmediato y retirar este proyecto de ley, para defender y proteger el derecho a la libertad de asociación y el derecho a defender los derechos humanos en el país.</w:t>
      </w:r>
    </w:p>
    <w:p w14:paraId="232C267A" w14:textId="77777777" w:rsidR="005D2C37" w:rsidRPr="00052DC0" w:rsidRDefault="005D2C37" w:rsidP="00980425">
      <w:pPr>
        <w:spacing w:after="0" w:line="240" w:lineRule="auto"/>
        <w:ind w:left="-283"/>
        <w:rPr>
          <w:rFonts w:ascii="Arial" w:hAnsi="Arial" w:cs="Arial"/>
          <w:b/>
          <w:lang w:val="es-ES"/>
        </w:rPr>
      </w:pPr>
    </w:p>
    <w:p w14:paraId="6FCCD5B5" w14:textId="77777777" w:rsidR="004E2193" w:rsidRPr="00052DC0" w:rsidRDefault="005D2C37" w:rsidP="004E2193">
      <w:pPr>
        <w:spacing w:after="0" w:line="240" w:lineRule="auto"/>
        <w:ind w:left="-283"/>
        <w:rPr>
          <w:rFonts w:ascii="Arial" w:hAnsi="Arial" w:cs="Arial"/>
          <w:b/>
          <w:color w:val="FF0000"/>
          <w:sz w:val="20"/>
          <w:szCs w:val="20"/>
          <w:lang w:val="es-ES"/>
        </w:rPr>
      </w:pPr>
      <w:r w:rsidRPr="00052DC0">
        <w:rPr>
          <w:rFonts w:ascii="Arial" w:hAnsi="Arial" w:cs="Arial"/>
          <w:b/>
          <w:bCs/>
          <w:color w:val="FF0000"/>
          <w:sz w:val="20"/>
          <w:szCs w:val="20"/>
          <w:lang w:val="es"/>
        </w:rPr>
        <w:t>ACTÚEN: REDACTEN SU PROPIO LLAMAMIENTO O UTILICEN LA SIGUIENTE CARTA MODELO</w:t>
      </w:r>
    </w:p>
    <w:p w14:paraId="202F7438" w14:textId="77777777" w:rsidR="004E2193" w:rsidRPr="00052DC0" w:rsidRDefault="004E2193" w:rsidP="004E2193">
      <w:pPr>
        <w:spacing w:after="0" w:line="240" w:lineRule="auto"/>
        <w:ind w:left="-283"/>
        <w:rPr>
          <w:rFonts w:ascii="Arial" w:hAnsi="Arial" w:cs="Arial"/>
          <w:b/>
          <w:color w:val="FF0000"/>
          <w:sz w:val="22"/>
          <w:lang w:val="es-ES"/>
        </w:rPr>
      </w:pPr>
    </w:p>
    <w:p w14:paraId="72613CB1" w14:textId="77777777" w:rsidR="009B780F" w:rsidRPr="00052DC0" w:rsidRDefault="004E2193" w:rsidP="037F4487">
      <w:pPr>
        <w:spacing w:after="0" w:line="240" w:lineRule="auto"/>
        <w:ind w:left="-283"/>
        <w:jc w:val="right"/>
        <w:rPr>
          <w:b/>
          <w:bCs/>
          <w:i/>
          <w:iCs/>
          <w:sz w:val="20"/>
          <w:szCs w:val="20"/>
          <w:lang w:val="es-ES"/>
        </w:rPr>
      </w:pPr>
      <w:r>
        <w:rPr>
          <w:b/>
          <w:bCs/>
          <w:i/>
          <w:iCs/>
          <w:sz w:val="20"/>
          <w:szCs w:val="20"/>
          <w:lang w:val="es"/>
        </w:rPr>
        <w:t>Sr. Raúl Latorre,</w:t>
      </w:r>
    </w:p>
    <w:p w14:paraId="17624FCF" w14:textId="77777777" w:rsidR="004E2193" w:rsidRPr="00052DC0" w:rsidRDefault="00FD6258" w:rsidP="004E2193">
      <w:pPr>
        <w:spacing w:after="0" w:line="240" w:lineRule="auto"/>
        <w:ind w:left="-283"/>
        <w:jc w:val="right"/>
        <w:rPr>
          <w:rFonts w:cs="Arial"/>
          <w:b/>
          <w:i/>
          <w:color w:val="FF0000"/>
          <w:sz w:val="24"/>
          <w:lang w:val="es-ES"/>
        </w:rPr>
      </w:pPr>
      <w:r>
        <w:rPr>
          <w:b/>
          <w:bCs/>
          <w:i/>
          <w:iCs/>
          <w:sz w:val="20"/>
          <w:szCs w:val="20"/>
          <w:lang w:val="es"/>
        </w:rPr>
        <w:t>Presidente de la Cámara de Diputados</w:t>
      </w:r>
    </w:p>
    <w:p w14:paraId="319C7544" w14:textId="77777777" w:rsidR="009B780F" w:rsidRPr="00052DC0" w:rsidRDefault="004E2193" w:rsidP="004E2193">
      <w:pPr>
        <w:spacing w:after="0" w:line="240" w:lineRule="auto"/>
        <w:ind w:left="-283"/>
        <w:jc w:val="right"/>
        <w:rPr>
          <w:i/>
          <w:iCs/>
          <w:sz w:val="20"/>
          <w:szCs w:val="28"/>
          <w:lang w:val="es-ES"/>
        </w:rPr>
      </w:pPr>
      <w:r>
        <w:rPr>
          <w:i/>
          <w:iCs/>
          <w:sz w:val="20"/>
          <w:szCs w:val="28"/>
          <w:lang w:val="es"/>
        </w:rPr>
        <w:t xml:space="preserve">Correo-e: </w:t>
      </w:r>
      <w:hyperlink r:id="rId7" w:history="1">
        <w:r>
          <w:rPr>
            <w:rStyle w:val="Hipervnculo"/>
            <w:i/>
            <w:iCs/>
            <w:sz w:val="20"/>
            <w:szCs w:val="28"/>
            <w:lang w:val="es"/>
          </w:rPr>
          <w:t>raul_latorre@diputados.gov.py</w:t>
        </w:r>
      </w:hyperlink>
    </w:p>
    <w:p w14:paraId="5A4B8CF7" w14:textId="77777777" w:rsidR="004E2193" w:rsidRPr="00052DC0" w:rsidRDefault="004E2193" w:rsidP="004E2193">
      <w:pPr>
        <w:spacing w:after="0" w:line="240" w:lineRule="auto"/>
        <w:ind w:left="-283"/>
        <w:jc w:val="right"/>
        <w:rPr>
          <w:rFonts w:cs="Arial"/>
          <w:b/>
          <w:i/>
          <w:iCs/>
          <w:color w:val="FF0000"/>
          <w:sz w:val="24"/>
          <w:szCs w:val="28"/>
          <w:lang w:val="es-ES"/>
        </w:rPr>
      </w:pPr>
    </w:p>
    <w:p w14:paraId="1F6BC2B7" w14:textId="77777777" w:rsidR="009B780F" w:rsidRPr="00052DC0" w:rsidRDefault="004E2193" w:rsidP="037F4487">
      <w:pPr>
        <w:spacing w:after="0" w:line="240" w:lineRule="auto"/>
        <w:ind w:left="-283"/>
        <w:jc w:val="right"/>
        <w:rPr>
          <w:b/>
          <w:bCs/>
          <w:i/>
          <w:iCs/>
          <w:sz w:val="20"/>
          <w:szCs w:val="20"/>
          <w:lang w:val="es-ES"/>
        </w:rPr>
      </w:pPr>
      <w:r>
        <w:rPr>
          <w:b/>
          <w:bCs/>
          <w:i/>
          <w:iCs/>
          <w:sz w:val="20"/>
          <w:szCs w:val="20"/>
          <w:lang w:val="es"/>
        </w:rPr>
        <w:t>Sr. Roberto González Segovia,</w:t>
      </w:r>
    </w:p>
    <w:p w14:paraId="041997F0" w14:textId="77777777" w:rsidR="004E2193" w:rsidRPr="00052DC0" w:rsidRDefault="00FD6258" w:rsidP="004E2193">
      <w:pPr>
        <w:spacing w:after="0" w:line="240" w:lineRule="auto"/>
        <w:ind w:left="-283"/>
        <w:jc w:val="right"/>
        <w:rPr>
          <w:rFonts w:cs="Arial"/>
          <w:b/>
          <w:i/>
          <w:color w:val="FF0000"/>
          <w:sz w:val="24"/>
          <w:lang w:val="es-ES"/>
        </w:rPr>
      </w:pPr>
      <w:r>
        <w:rPr>
          <w:b/>
          <w:bCs/>
          <w:i/>
          <w:iCs/>
          <w:sz w:val="20"/>
          <w:szCs w:val="20"/>
          <w:lang w:val="es"/>
        </w:rPr>
        <w:t>Presidente de la Comisión de Asuntos Constitucionales</w:t>
      </w:r>
    </w:p>
    <w:p w14:paraId="64E6812A" w14:textId="77777777" w:rsidR="009B780F" w:rsidRPr="00052DC0" w:rsidRDefault="00FD6258" w:rsidP="037F4487">
      <w:pPr>
        <w:spacing w:after="0" w:line="240" w:lineRule="auto"/>
        <w:ind w:left="-283"/>
        <w:jc w:val="right"/>
        <w:rPr>
          <w:i/>
          <w:iCs/>
          <w:sz w:val="20"/>
          <w:szCs w:val="20"/>
          <w:lang w:val="es-ES"/>
        </w:rPr>
      </w:pPr>
      <w:r>
        <w:rPr>
          <w:i/>
          <w:iCs/>
          <w:sz w:val="20"/>
          <w:szCs w:val="20"/>
          <w:lang w:val="es"/>
        </w:rPr>
        <w:t xml:space="preserve">Correo-e: </w:t>
      </w:r>
      <w:hyperlink r:id="rId8">
        <w:r>
          <w:rPr>
            <w:rStyle w:val="Hipervnculo"/>
            <w:i/>
            <w:iCs/>
            <w:sz w:val="20"/>
            <w:szCs w:val="20"/>
            <w:lang w:val="es"/>
          </w:rPr>
          <w:t>cconstitucionales@diputados.gov.py</w:t>
        </w:r>
      </w:hyperlink>
    </w:p>
    <w:p w14:paraId="79F62430" w14:textId="77777777" w:rsidR="004E2193" w:rsidRPr="00052DC0" w:rsidRDefault="004E2193" w:rsidP="037F4487">
      <w:pPr>
        <w:spacing w:after="0" w:line="240" w:lineRule="auto"/>
        <w:ind w:left="-283"/>
        <w:jc w:val="right"/>
        <w:rPr>
          <w:rFonts w:cs="Arial"/>
          <w:b/>
          <w:bCs/>
          <w:i/>
          <w:iCs/>
          <w:color w:val="FF0000"/>
          <w:sz w:val="24"/>
          <w:lang w:val="es-ES"/>
        </w:rPr>
      </w:pPr>
    </w:p>
    <w:p w14:paraId="72D72FE8" w14:textId="77777777" w:rsidR="009B780F" w:rsidRPr="00052DC0" w:rsidRDefault="004E2193" w:rsidP="037F4487">
      <w:pPr>
        <w:spacing w:after="0" w:line="240" w:lineRule="auto"/>
        <w:ind w:left="-283"/>
        <w:jc w:val="right"/>
        <w:rPr>
          <w:b/>
          <w:bCs/>
          <w:i/>
          <w:iCs/>
          <w:sz w:val="20"/>
          <w:szCs w:val="20"/>
          <w:lang w:val="es-ES"/>
        </w:rPr>
      </w:pPr>
      <w:r>
        <w:rPr>
          <w:b/>
          <w:bCs/>
          <w:i/>
          <w:iCs/>
          <w:sz w:val="20"/>
          <w:szCs w:val="20"/>
          <w:lang w:val="es"/>
        </w:rPr>
        <w:t>Sr. Jorge Ramón Ávalos Mariño,</w:t>
      </w:r>
    </w:p>
    <w:p w14:paraId="4455DBD4" w14:textId="77777777" w:rsidR="004E2193" w:rsidRPr="00052DC0" w:rsidRDefault="00FD6258" w:rsidP="004E2193">
      <w:pPr>
        <w:spacing w:after="0" w:line="240" w:lineRule="auto"/>
        <w:ind w:left="-283"/>
        <w:jc w:val="right"/>
        <w:rPr>
          <w:rFonts w:cs="Arial"/>
          <w:b/>
          <w:i/>
          <w:color w:val="FF0000"/>
          <w:sz w:val="24"/>
          <w:lang w:val="es-ES"/>
        </w:rPr>
      </w:pPr>
      <w:r>
        <w:rPr>
          <w:b/>
          <w:bCs/>
          <w:i/>
          <w:iCs/>
          <w:sz w:val="20"/>
          <w:szCs w:val="20"/>
          <w:lang w:val="es"/>
        </w:rPr>
        <w:t>Presidente de la Comisión de Legislación y Codificación</w:t>
      </w:r>
    </w:p>
    <w:p w14:paraId="2CDF3A4B" w14:textId="77777777" w:rsidR="009B780F" w:rsidRPr="00052DC0" w:rsidRDefault="00FD6258" w:rsidP="037F4487">
      <w:pPr>
        <w:spacing w:after="0" w:line="240" w:lineRule="auto"/>
        <w:ind w:left="-283"/>
        <w:jc w:val="right"/>
        <w:rPr>
          <w:rFonts w:cs="Segoe UI"/>
          <w:i/>
          <w:iCs/>
          <w:color w:val="495057"/>
          <w:sz w:val="20"/>
          <w:szCs w:val="20"/>
          <w:shd w:val="clear" w:color="auto" w:fill="FFFFFF"/>
          <w:lang w:val="es-ES"/>
        </w:rPr>
      </w:pPr>
      <w:r>
        <w:rPr>
          <w:i/>
          <w:iCs/>
          <w:sz w:val="20"/>
          <w:szCs w:val="20"/>
          <w:lang w:val="es"/>
        </w:rPr>
        <w:t xml:space="preserve">Correo-e: </w:t>
      </w:r>
      <w:hyperlink r:id="rId9" w:history="1">
        <w:r>
          <w:rPr>
            <w:rStyle w:val="Hipervnculo"/>
            <w:i/>
            <w:iCs/>
            <w:sz w:val="20"/>
            <w:szCs w:val="20"/>
            <w:lang w:val="es"/>
          </w:rPr>
          <w:t>legislacion_codificacion@diputados.gov.py</w:t>
        </w:r>
      </w:hyperlink>
    </w:p>
    <w:p w14:paraId="54F7E6AC" w14:textId="77777777" w:rsidR="005D2C37" w:rsidRPr="00052DC0" w:rsidRDefault="005D2C37" w:rsidP="00980425">
      <w:pPr>
        <w:spacing w:after="0" w:line="240" w:lineRule="auto"/>
        <w:ind w:left="-283"/>
        <w:rPr>
          <w:rFonts w:cs="Arial"/>
          <w:i/>
          <w:sz w:val="20"/>
          <w:szCs w:val="20"/>
          <w:lang w:val="es-ES"/>
        </w:rPr>
      </w:pPr>
      <w:r>
        <w:rPr>
          <w:rFonts w:cs="Arial"/>
          <w:i/>
          <w:iCs/>
          <w:sz w:val="20"/>
          <w:szCs w:val="20"/>
          <w:lang w:val="es"/>
        </w:rPr>
        <w:t>Señores Diputados:</w:t>
      </w:r>
    </w:p>
    <w:p w14:paraId="45593A89" w14:textId="77777777" w:rsidR="005D2C37" w:rsidRPr="00052DC0" w:rsidRDefault="005D2C37" w:rsidP="00980425">
      <w:pPr>
        <w:spacing w:after="0" w:line="240" w:lineRule="auto"/>
        <w:ind w:left="-283"/>
        <w:rPr>
          <w:rFonts w:cs="Arial"/>
          <w:i/>
          <w:sz w:val="20"/>
          <w:szCs w:val="20"/>
          <w:lang w:val="es-ES"/>
        </w:rPr>
      </w:pPr>
    </w:p>
    <w:p w14:paraId="0B2782BF" w14:textId="77777777" w:rsidR="009B780F" w:rsidRPr="00052DC0" w:rsidRDefault="004E2193" w:rsidP="037F4487">
      <w:pPr>
        <w:spacing w:after="0" w:line="240" w:lineRule="auto"/>
        <w:ind w:left="-283"/>
        <w:jc w:val="both"/>
        <w:rPr>
          <w:rFonts w:cs="Arial"/>
          <w:i/>
          <w:iCs/>
          <w:sz w:val="20"/>
          <w:szCs w:val="20"/>
          <w:lang w:val="es-ES"/>
        </w:rPr>
      </w:pPr>
      <w:r>
        <w:rPr>
          <w:rFonts w:cs="Arial"/>
          <w:i/>
          <w:iCs/>
          <w:sz w:val="20"/>
          <w:szCs w:val="20"/>
          <w:lang w:val="es"/>
        </w:rPr>
        <w:t xml:space="preserve">Me preocupa profundamente el proyecto de ley “que establece el control, la transparencia y la rendición de cuentas de las organizaciones sin fines de lucro” y que actualmente se encuentra bajo análisis de la Cámara de Diputados. Después de todos los progresos realizados respecto a </w:t>
      </w:r>
      <w:proofErr w:type="gramStart"/>
      <w:r>
        <w:rPr>
          <w:rFonts w:cs="Arial"/>
          <w:i/>
          <w:iCs/>
          <w:sz w:val="20"/>
          <w:szCs w:val="20"/>
          <w:lang w:val="es"/>
        </w:rPr>
        <w:t>los defensores y defensoras</w:t>
      </w:r>
      <w:proofErr w:type="gramEnd"/>
      <w:r>
        <w:rPr>
          <w:rFonts w:cs="Arial"/>
          <w:i/>
          <w:iCs/>
          <w:sz w:val="20"/>
          <w:szCs w:val="20"/>
          <w:lang w:val="es"/>
        </w:rPr>
        <w:t xml:space="preserve"> de los derechos humanos y los movimientos sociales, resulta alarmante que su cámara legislativa esté dando un paso atrás de semejante gravedad.</w:t>
      </w:r>
    </w:p>
    <w:p w14:paraId="05CF9F39" w14:textId="77777777" w:rsidR="009B780F" w:rsidRPr="00052DC0" w:rsidRDefault="000A0F71" w:rsidP="037F4487">
      <w:pPr>
        <w:spacing w:after="0" w:line="240" w:lineRule="auto"/>
        <w:ind w:left="-283"/>
        <w:jc w:val="both"/>
        <w:rPr>
          <w:rFonts w:cs="Arial"/>
          <w:i/>
          <w:iCs/>
          <w:sz w:val="20"/>
          <w:szCs w:val="20"/>
          <w:lang w:val="es-ES"/>
        </w:rPr>
      </w:pPr>
      <w:r>
        <w:rPr>
          <w:rFonts w:cs="Arial"/>
          <w:i/>
          <w:iCs/>
          <w:sz w:val="20"/>
          <w:szCs w:val="20"/>
          <w:lang w:val="es"/>
        </w:rPr>
        <w:t>En virtud de los tratados internacionales de derechos humanos en los que Paraguay es Estado Parte, todas las autoridades del Estado tienen la obligación jurídica de defender y garantizar que se respeta el derecho a la libertad de asociación, que también forma parte de la Constitución paraguaya. La garantía de este derecho incluye la posibilidad de constituir asociaciones, llevar a cabo las actividades establecidas en el estatuto de una organización, y buscar, recibir y utilizar recursos humanos, materiales y económicos, entre otros puntos. El Estado debe fomentar un entorno propicio para el ejercicio libre y efectivo de este derecho.</w:t>
      </w:r>
    </w:p>
    <w:p w14:paraId="091C0C47" w14:textId="77777777" w:rsidR="0082127B" w:rsidRPr="00052DC0" w:rsidRDefault="0082127B" w:rsidP="037F4487">
      <w:pPr>
        <w:spacing w:after="0" w:line="240" w:lineRule="auto"/>
        <w:ind w:left="-283"/>
        <w:rPr>
          <w:rFonts w:cs="Arial"/>
          <w:b/>
          <w:bCs/>
          <w:i/>
          <w:iCs/>
          <w:sz w:val="20"/>
          <w:szCs w:val="20"/>
          <w:lang w:val="es-ES"/>
        </w:rPr>
      </w:pPr>
    </w:p>
    <w:p w14:paraId="140FA69C" w14:textId="77777777" w:rsidR="3E28871A" w:rsidRPr="00052DC0" w:rsidRDefault="3E28871A" w:rsidP="037F4487">
      <w:pPr>
        <w:spacing w:after="0" w:line="240" w:lineRule="auto"/>
        <w:ind w:left="-283"/>
        <w:rPr>
          <w:rFonts w:cs="Arial"/>
          <w:i/>
          <w:iCs/>
          <w:sz w:val="20"/>
          <w:szCs w:val="20"/>
          <w:lang w:val="es-ES"/>
        </w:rPr>
      </w:pPr>
      <w:r>
        <w:rPr>
          <w:rFonts w:cs="Arial"/>
          <w:i/>
          <w:iCs/>
          <w:sz w:val="20"/>
          <w:szCs w:val="20"/>
          <w:lang w:val="es"/>
        </w:rPr>
        <w:t>Este proyecto de ley contiene disposiciones ambiguas que podrían dar lugar a restricciones arbitrarias del trabajo de la sociedad civil, mientras que el incremento injustificado del control sobre sus operaciones y la imposición de sanciones, incluido el cese permanente de sus actividades, sin el debido proceso legal, son totalmente contrarios a la obligación de respetar el derecho a defender los derechos.</w:t>
      </w:r>
    </w:p>
    <w:p w14:paraId="37776598" w14:textId="77777777" w:rsidR="00EA68CE" w:rsidRPr="00052DC0" w:rsidRDefault="00EA68CE" w:rsidP="037F4487">
      <w:pPr>
        <w:spacing w:after="0" w:line="240" w:lineRule="auto"/>
        <w:ind w:left="-283"/>
        <w:rPr>
          <w:rFonts w:cs="Arial"/>
          <w:b/>
          <w:bCs/>
          <w:i/>
          <w:iCs/>
          <w:sz w:val="20"/>
          <w:szCs w:val="20"/>
          <w:lang w:val="es-ES"/>
        </w:rPr>
      </w:pPr>
    </w:p>
    <w:p w14:paraId="7A815786" w14:textId="77777777" w:rsidR="00EA68CE" w:rsidRPr="00052DC0" w:rsidRDefault="00EA68CE" w:rsidP="037F4487">
      <w:pPr>
        <w:spacing w:after="0" w:line="240" w:lineRule="auto"/>
        <w:ind w:left="-283"/>
        <w:rPr>
          <w:rFonts w:cs="Arial"/>
          <w:b/>
          <w:bCs/>
          <w:i/>
          <w:iCs/>
          <w:sz w:val="20"/>
          <w:szCs w:val="20"/>
          <w:lang w:val="es-ES"/>
        </w:rPr>
      </w:pPr>
    </w:p>
    <w:p w14:paraId="4F07B1AE" w14:textId="77777777" w:rsidR="009B780F" w:rsidRPr="00052DC0" w:rsidRDefault="425E79BE" w:rsidP="037F4487">
      <w:pPr>
        <w:spacing w:after="0" w:line="240" w:lineRule="auto"/>
        <w:ind w:left="-283"/>
        <w:rPr>
          <w:rFonts w:cs="Arial"/>
          <w:b/>
          <w:bCs/>
          <w:i/>
          <w:iCs/>
          <w:sz w:val="20"/>
          <w:szCs w:val="20"/>
          <w:lang w:val="es-ES"/>
        </w:rPr>
      </w:pPr>
      <w:r>
        <w:rPr>
          <w:rFonts w:cs="Arial"/>
          <w:b/>
          <w:bCs/>
          <w:i/>
          <w:iCs/>
          <w:sz w:val="20"/>
          <w:szCs w:val="20"/>
          <w:lang w:val="es"/>
        </w:rPr>
        <w:t>Les pido que retiren de inmediato este proyecto de ley y que promueva un entorno propicio para que todas las personas de Paraguay hagan realidad sus derechos humanos.</w:t>
      </w:r>
    </w:p>
    <w:p w14:paraId="75383FBE" w14:textId="77777777" w:rsidR="00EA68CE" w:rsidRPr="00052DC0" w:rsidRDefault="00EA68CE" w:rsidP="00980425">
      <w:pPr>
        <w:spacing w:after="0" w:line="240" w:lineRule="auto"/>
        <w:ind w:left="-283"/>
        <w:rPr>
          <w:rFonts w:cs="Arial"/>
          <w:i/>
          <w:sz w:val="20"/>
          <w:szCs w:val="20"/>
          <w:lang w:val="es-ES"/>
        </w:rPr>
      </w:pPr>
    </w:p>
    <w:p w14:paraId="09F24C92" w14:textId="77777777" w:rsidR="009B780F" w:rsidRPr="00052DC0" w:rsidRDefault="009B780F" w:rsidP="037F4487">
      <w:pPr>
        <w:spacing w:after="0" w:line="240" w:lineRule="auto"/>
        <w:ind w:left="-283"/>
        <w:rPr>
          <w:rFonts w:cs="Arial"/>
          <w:i/>
          <w:iCs/>
          <w:sz w:val="20"/>
          <w:szCs w:val="20"/>
          <w:lang w:val="es-ES"/>
        </w:rPr>
      </w:pPr>
      <w:r>
        <w:rPr>
          <w:rFonts w:cs="Arial"/>
          <w:i/>
          <w:iCs/>
          <w:sz w:val="20"/>
          <w:szCs w:val="20"/>
          <w:lang w:val="es"/>
        </w:rPr>
        <w:t>Atentamente,</w:t>
      </w:r>
    </w:p>
    <w:p w14:paraId="2F7029EC" w14:textId="77777777" w:rsidR="70C73A85" w:rsidRPr="00052DC0" w:rsidRDefault="009B780F" w:rsidP="037F4487">
      <w:pPr>
        <w:spacing w:after="0" w:line="240" w:lineRule="auto"/>
        <w:ind w:left="-283"/>
        <w:rPr>
          <w:rFonts w:cs="Arial"/>
          <w:i/>
          <w:iCs/>
          <w:sz w:val="20"/>
          <w:szCs w:val="20"/>
          <w:lang w:val="es-ES"/>
        </w:rPr>
      </w:pPr>
      <w:r>
        <w:rPr>
          <w:rFonts w:cs="Arial"/>
          <w:i/>
          <w:iCs/>
          <w:sz w:val="20"/>
          <w:szCs w:val="20"/>
          <w:lang w:val="es"/>
        </w:rPr>
        <w:t>[NOMBRE]</w:t>
      </w:r>
    </w:p>
    <w:p w14:paraId="7D051501" w14:textId="77777777" w:rsidR="003C203F" w:rsidRPr="00052DC0" w:rsidRDefault="003C203F">
      <w:pPr>
        <w:widowControl/>
        <w:suppressAutoHyphens w:val="0"/>
        <w:spacing w:after="0" w:line="240" w:lineRule="auto"/>
        <w:rPr>
          <w:rFonts w:cs="Arial"/>
          <w:i/>
          <w:iCs/>
          <w:sz w:val="20"/>
          <w:szCs w:val="20"/>
          <w:lang w:val="es-ES"/>
        </w:rPr>
      </w:pPr>
      <w:r>
        <w:rPr>
          <w:rFonts w:cs="Arial"/>
          <w:i/>
          <w:iCs/>
          <w:sz w:val="20"/>
          <w:szCs w:val="20"/>
          <w:lang w:val="es"/>
        </w:rPr>
        <w:br w:type="page"/>
      </w:r>
    </w:p>
    <w:p w14:paraId="4703B223" w14:textId="77777777" w:rsidR="70C73A85" w:rsidRPr="00052DC0" w:rsidRDefault="70C73A85" w:rsidP="70C73A85">
      <w:pPr>
        <w:spacing w:after="0" w:line="240" w:lineRule="auto"/>
        <w:ind w:left="-283"/>
        <w:rPr>
          <w:rFonts w:cs="Arial"/>
          <w:i/>
          <w:iCs/>
          <w:sz w:val="20"/>
          <w:szCs w:val="20"/>
          <w:lang w:val="es-ES"/>
        </w:rPr>
      </w:pPr>
    </w:p>
    <w:p w14:paraId="73D5BC68" w14:textId="77777777" w:rsidR="0082127B" w:rsidRPr="00052DC0" w:rsidRDefault="0082127B" w:rsidP="037F4487">
      <w:pPr>
        <w:pStyle w:val="AIBoxHeading"/>
        <w:shd w:val="clear" w:color="auto" w:fill="D9D9D9" w:themeFill="background1" w:themeFillShade="D9"/>
        <w:rPr>
          <w:rFonts w:ascii="Arial" w:hAnsi="Arial" w:cs="Arial"/>
          <w:b/>
          <w:bCs/>
          <w:sz w:val="32"/>
          <w:szCs w:val="32"/>
          <w:lang w:val="es-ES"/>
        </w:rPr>
      </w:pPr>
      <w:r>
        <w:rPr>
          <w:rFonts w:ascii="Arial" w:hAnsi="Arial" w:cs="Arial"/>
          <w:b/>
          <w:bCs/>
          <w:sz w:val="32"/>
          <w:szCs w:val="32"/>
          <w:lang w:val="es"/>
        </w:rPr>
        <w:t>Información complementaria</w:t>
      </w:r>
    </w:p>
    <w:p w14:paraId="69A9DDDC" w14:textId="77777777" w:rsidR="005D2C37" w:rsidRPr="00052DC0" w:rsidRDefault="005D2C37" w:rsidP="00980425">
      <w:pPr>
        <w:spacing w:line="240" w:lineRule="auto"/>
        <w:jc w:val="both"/>
        <w:rPr>
          <w:rFonts w:ascii="Arial" w:hAnsi="Arial" w:cs="Arial"/>
          <w:lang w:val="es-ES"/>
        </w:rPr>
      </w:pPr>
    </w:p>
    <w:p w14:paraId="34B13955" w14:textId="77777777" w:rsidR="009B780F" w:rsidRPr="00052DC0" w:rsidRDefault="00D72A02" w:rsidP="00D72A02">
      <w:pPr>
        <w:spacing w:line="240" w:lineRule="auto"/>
        <w:rPr>
          <w:rFonts w:ascii="Amnesty Trade Gothic Light" w:hAnsi="Amnesty Trade Gothic Light" w:cs="Arial"/>
          <w:lang w:val="es-ES"/>
        </w:rPr>
      </w:pPr>
      <w:r>
        <w:rPr>
          <w:rFonts w:ascii="Amnesty Trade Gothic Light" w:hAnsi="Amnesty Trade Gothic Light" w:cs="Arial"/>
          <w:lang w:val="es"/>
        </w:rPr>
        <w:t xml:space="preserve">Sin convocar ninguna audiencia ni consulta pública, el Senado de Paraguay aprobó el 8 de julio de 2024 el proyecto de ley “que establece el control, la transparencia y la rendición de cuentas de las organizaciones sin fines de lucro”. El texto se encuentra actualmente bajo análisis de la Cámara de Diputados. A </w:t>
      </w:r>
      <w:proofErr w:type="gramStart"/>
      <w:r>
        <w:rPr>
          <w:rFonts w:ascii="Amnesty Trade Gothic Light" w:hAnsi="Amnesty Trade Gothic Light" w:cs="Arial"/>
          <w:lang w:val="es"/>
        </w:rPr>
        <w:t>continuación</w:t>
      </w:r>
      <w:proofErr w:type="gramEnd"/>
      <w:r>
        <w:rPr>
          <w:rFonts w:ascii="Amnesty Trade Gothic Light" w:hAnsi="Amnesty Trade Gothic Light" w:cs="Arial"/>
          <w:lang w:val="es"/>
        </w:rPr>
        <w:t xml:space="preserve"> se enviará al presidente de la República, quien puede promulgar la ley o vetarla. Si se aprueba, Paraguay impondrá condiciones sumamente restrictivas a las organizaciones de la sociedad civil en el país.</w:t>
      </w:r>
    </w:p>
    <w:p w14:paraId="0DF147C0" w14:textId="77777777" w:rsidR="00D72A02" w:rsidRPr="00052DC0" w:rsidRDefault="00D72A02" w:rsidP="037F4487">
      <w:pPr>
        <w:spacing w:line="240" w:lineRule="auto"/>
        <w:rPr>
          <w:rFonts w:ascii="Amnesty Trade Gothic Light" w:hAnsi="Amnesty Trade Gothic Light" w:cs="Arial"/>
          <w:lang w:val="es-ES"/>
        </w:rPr>
      </w:pPr>
      <w:r>
        <w:rPr>
          <w:rFonts w:ascii="Amnesty Trade Gothic Light" w:hAnsi="Amnesty Trade Gothic Light" w:cs="Arial"/>
          <w:lang w:val="es"/>
        </w:rPr>
        <w:t>La propuesta legislativa aprobada por el Senado es en muchos aspectos contraria a los tratados internacionales de derechos humanos en los que Paraguay es Estado Parte, como el Pacto Internacional de Derechos Civiles y Políticos y la Convención Americana sobre Derechos Humanos, que garantizan el derecho a la libertad de asociación y de expresión, el derecho a la privacidad y el derecho a participar en los asuntos públicos.</w:t>
      </w:r>
    </w:p>
    <w:p w14:paraId="7C5A4A5E" w14:textId="77777777" w:rsidR="00D72A02" w:rsidRPr="00052DC0" w:rsidRDefault="00D72A02" w:rsidP="037F4487">
      <w:pPr>
        <w:spacing w:line="240" w:lineRule="auto"/>
        <w:rPr>
          <w:rFonts w:ascii="Amnesty Trade Gothic Light" w:hAnsi="Amnesty Trade Gothic Light" w:cs="Arial"/>
          <w:lang w:val="es-ES"/>
        </w:rPr>
      </w:pPr>
      <w:r>
        <w:rPr>
          <w:rFonts w:ascii="Amnesty Trade Gothic Light" w:hAnsi="Amnesty Trade Gothic Light" w:cs="Arial"/>
          <w:lang w:val="es"/>
        </w:rPr>
        <w:t>Uno de los puntos más preocupantes del texto adoptado es la falta de precisión y claridad sobre su alcance y su implementación. El texto no establece distinción entre las organizaciones que reciben fondos públicos o privados, y las somete a todas a los mismos requisitos de inscripción en registro y control del Estado. Además, sin justificar la necesidad de introducir estas nuevas restricciones, el proyecto de ley hace caso omiso del amplio marco normativo existente que en la actualidad permite al Estado paraguayo garantizar la transparencia y la rendición de cuentas necesarias para que actúen las organizaciones sin ánimo de lucro.</w:t>
      </w:r>
    </w:p>
    <w:p w14:paraId="2EE3EC24" w14:textId="77777777" w:rsidR="009B780F" w:rsidRPr="00052DC0" w:rsidRDefault="00D72A02" w:rsidP="037F4487">
      <w:pPr>
        <w:spacing w:line="240" w:lineRule="auto"/>
        <w:rPr>
          <w:rFonts w:ascii="Amnesty Trade Gothic Light" w:hAnsi="Amnesty Trade Gothic Light" w:cs="Arial"/>
          <w:lang w:val="es-ES"/>
        </w:rPr>
      </w:pPr>
      <w:r>
        <w:rPr>
          <w:rFonts w:ascii="Amnesty Trade Gothic Light" w:hAnsi="Amnesty Trade Gothic Light" w:cs="Arial"/>
          <w:lang w:val="es"/>
        </w:rPr>
        <w:t>El amplio ámbito y la vaguedad de las disposiciones contenidas en el proyecto de ley, incluidas las obligaciones detalladas de presentar informes, también amenazan la independencia necesaria para que las organizaciones de la sociedad civil actúen, y ponen en peligro la privacidad, la intimidad y la seguridad de sus miembros y de las personas cuyos derechos intentan defender.</w:t>
      </w:r>
    </w:p>
    <w:p w14:paraId="78E6DB72" w14:textId="77777777" w:rsidR="00D23D90" w:rsidRPr="00052DC0" w:rsidRDefault="00D72A02" w:rsidP="037F4487">
      <w:pPr>
        <w:spacing w:line="240" w:lineRule="auto"/>
        <w:rPr>
          <w:rFonts w:ascii="Amnesty Trade Gothic Light" w:hAnsi="Amnesty Trade Gothic Light" w:cs="Arial"/>
          <w:lang w:val="es-ES"/>
        </w:rPr>
      </w:pPr>
      <w:r>
        <w:rPr>
          <w:rFonts w:ascii="Amnesty Trade Gothic Light" w:hAnsi="Amnesty Trade Gothic Light" w:cs="Arial"/>
          <w:lang w:val="es"/>
        </w:rPr>
        <w:t>Por último, el proyecto de ley establece sanciones por incumplimiento no sólo para las entidades jurídicas, sino también para las personas físicas encargadas de la gestión y administración de las organizaciones, incluidas multas desorbitadas hasta el cese definitivo de sus actividades, sin especificar en qué casos se aplicaría cada sanción. La imposición de estas sanciones sin la claridad y el debido proceso necesarios viola el principio de legalidad y los derechos a la libertad de asociación y de expresión, que en ningún caso deberían ser objeto de restricciones que sean desproporcionadas o tan onerosas que pongan en peligro el derecho en sí.</w:t>
      </w:r>
    </w:p>
    <w:p w14:paraId="4B7D915C" w14:textId="77777777" w:rsidR="009B780F" w:rsidRPr="00052DC0" w:rsidRDefault="00D72A02" w:rsidP="037F4487">
      <w:pPr>
        <w:spacing w:line="240" w:lineRule="auto"/>
        <w:rPr>
          <w:rFonts w:ascii="Amnesty Trade Gothic Light" w:hAnsi="Amnesty Trade Gothic Light" w:cs="Arial"/>
          <w:lang w:val="es-ES"/>
        </w:rPr>
      </w:pPr>
      <w:r>
        <w:rPr>
          <w:rFonts w:ascii="Amnesty Trade Gothic Light" w:hAnsi="Amnesty Trade Gothic Light" w:cs="Arial"/>
          <w:lang w:val="es"/>
        </w:rPr>
        <w:t>En resumen, el proyecto de ley constituye una seria amenaza para el espacio cívico en Paraguay. Este marco normativo, si se aplica en la práctica, tendrá un efecto disuasorio que inhibirá a la gente a la hora de ejercer libremente sus derechos humanos, incluidos los derechos a la libertad de asociación y de expresión.</w:t>
      </w:r>
    </w:p>
    <w:p w14:paraId="2B3E5475" w14:textId="77777777" w:rsidR="00D72A02" w:rsidRPr="00052DC0" w:rsidRDefault="00D72A02" w:rsidP="00980425">
      <w:pPr>
        <w:spacing w:line="240" w:lineRule="auto"/>
        <w:rPr>
          <w:rFonts w:ascii="Amnesty Trade Gothic Light" w:hAnsi="Amnesty Trade Gothic Light" w:cs="Arial"/>
          <w:szCs w:val="20"/>
          <w:lang w:val="es-ES"/>
        </w:rPr>
      </w:pPr>
    </w:p>
    <w:p w14:paraId="113AE4C6" w14:textId="77777777" w:rsidR="009B780F" w:rsidRPr="00052DC0" w:rsidRDefault="005D2C37" w:rsidP="037F4487">
      <w:pPr>
        <w:spacing w:after="0" w:line="240" w:lineRule="auto"/>
        <w:rPr>
          <w:rFonts w:ascii="Arial" w:hAnsi="Arial" w:cs="Arial"/>
          <w:b/>
          <w:bCs/>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b/>
          <w:bCs/>
          <w:sz w:val="20"/>
          <w:szCs w:val="20"/>
          <w:lang w:val="es"/>
        </w:rPr>
        <w:t>Español</w:t>
      </w:r>
      <w:proofErr w:type="gramEnd"/>
      <w:r>
        <w:rPr>
          <w:rFonts w:ascii="Arial" w:hAnsi="Arial" w:cs="Arial"/>
          <w:b/>
          <w:bCs/>
          <w:sz w:val="20"/>
          <w:szCs w:val="20"/>
          <w:lang w:val="es"/>
        </w:rPr>
        <w:t>.</w:t>
      </w:r>
    </w:p>
    <w:p w14:paraId="1B67325C" w14:textId="77777777" w:rsidR="005D2C37" w:rsidRPr="00052DC0"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6103B043" w14:textId="77777777" w:rsidR="005D2C37" w:rsidRPr="00052DC0" w:rsidRDefault="005D2C37" w:rsidP="00980425">
      <w:pPr>
        <w:spacing w:after="0" w:line="240" w:lineRule="auto"/>
        <w:rPr>
          <w:rFonts w:ascii="Arial" w:hAnsi="Arial" w:cs="Arial"/>
          <w:color w:val="0070C0"/>
          <w:sz w:val="20"/>
          <w:szCs w:val="20"/>
          <w:lang w:val="es-ES"/>
        </w:rPr>
      </w:pPr>
    </w:p>
    <w:p w14:paraId="658DE70F" w14:textId="77777777" w:rsidR="009B780F" w:rsidRPr="00052DC0"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22 de agosto de 2024</w:t>
      </w:r>
    </w:p>
    <w:p w14:paraId="0FE619CC" w14:textId="77777777" w:rsidR="005D2C37" w:rsidRPr="00052DC0"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09785771" w14:textId="77777777" w:rsidR="005D2C37" w:rsidRPr="00052DC0" w:rsidRDefault="005D2C37" w:rsidP="00980425">
      <w:pPr>
        <w:spacing w:after="0" w:line="240" w:lineRule="auto"/>
        <w:rPr>
          <w:rFonts w:ascii="Arial" w:hAnsi="Arial" w:cs="Arial"/>
          <w:b/>
          <w:sz w:val="20"/>
          <w:szCs w:val="20"/>
          <w:lang w:val="es-ES"/>
        </w:rPr>
      </w:pPr>
    </w:p>
    <w:p w14:paraId="68BF4398" w14:textId="77777777" w:rsidR="005D2C37" w:rsidRPr="00052DC0"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No aplicable</w:t>
      </w:r>
    </w:p>
    <w:p w14:paraId="0C910B3E" w14:textId="77777777" w:rsidR="005D2C37" w:rsidRPr="00052DC0" w:rsidRDefault="005D2C37" w:rsidP="00980425">
      <w:pPr>
        <w:spacing w:after="0" w:line="240" w:lineRule="auto"/>
        <w:rPr>
          <w:rFonts w:ascii="Arial" w:hAnsi="Arial" w:cs="Arial"/>
          <w:b/>
          <w:sz w:val="20"/>
          <w:szCs w:val="20"/>
          <w:lang w:val="es-ES"/>
        </w:rPr>
      </w:pPr>
    </w:p>
    <w:p w14:paraId="33690804" w14:textId="77777777" w:rsidR="00B92AEC" w:rsidRPr="00052DC0" w:rsidRDefault="000C6196" w:rsidP="037F4487">
      <w:pPr>
        <w:spacing w:after="0" w:line="240" w:lineRule="auto"/>
        <w:rPr>
          <w:rFonts w:ascii="Amnesty Trade Gothic Light" w:hAnsi="Amnesty Trade Gothic Light" w:cs="Arial"/>
          <w:sz w:val="20"/>
          <w:szCs w:val="20"/>
          <w:lang w:val="es-ES"/>
        </w:rPr>
      </w:pPr>
      <w:r>
        <w:rPr>
          <w:rFonts w:ascii="Arial" w:hAnsi="Arial"/>
          <w:b/>
          <w:bCs/>
          <w:sz w:val="20"/>
          <w:szCs w:val="20"/>
          <w:lang w:val="es"/>
        </w:rPr>
        <w:t xml:space="preserve">ENLACE A LA AU ANTERIOR: </w:t>
      </w:r>
      <w:r>
        <w:rPr>
          <w:rFonts w:ascii="Arial" w:hAnsi="Arial"/>
          <w:sz w:val="20"/>
          <w:szCs w:val="20"/>
          <w:lang w:val="es"/>
        </w:rPr>
        <w:t>No procede.</w:t>
      </w:r>
    </w:p>
    <w:sectPr w:rsidR="00B92AEC" w:rsidRPr="00052DC0" w:rsidSect="0082127B">
      <w:headerReference w:type="default" r:id="rId10"/>
      <w:foot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1D5B4" w14:textId="77777777" w:rsidR="001777C5" w:rsidRDefault="001777C5">
      <w:r>
        <w:separator/>
      </w:r>
    </w:p>
  </w:endnote>
  <w:endnote w:type="continuationSeparator" w:id="0">
    <w:p w14:paraId="55562BBD" w14:textId="77777777" w:rsidR="001777C5" w:rsidRDefault="001777C5">
      <w:r>
        <w:continuationSeparator/>
      </w:r>
    </w:p>
  </w:endnote>
  <w:endnote w:type="continuationNotice" w:id="1">
    <w:p w14:paraId="4A962D11" w14:textId="77777777" w:rsidR="001777C5" w:rsidRDefault="00177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40"/>
      <w:gridCol w:w="3040"/>
      <w:gridCol w:w="3040"/>
    </w:tblGrid>
    <w:tr w:rsidR="037F4487" w14:paraId="79646B9E" w14:textId="77777777" w:rsidTr="037F4487">
      <w:trPr>
        <w:trHeight w:val="300"/>
      </w:trPr>
      <w:tc>
        <w:tcPr>
          <w:tcW w:w="3040" w:type="dxa"/>
        </w:tcPr>
        <w:p w14:paraId="456EF168" w14:textId="77777777" w:rsidR="037F4487" w:rsidRDefault="037F4487" w:rsidP="037F4487">
          <w:pPr>
            <w:pStyle w:val="Encabezado"/>
            <w:ind w:left="-115"/>
          </w:pPr>
        </w:p>
      </w:tc>
      <w:tc>
        <w:tcPr>
          <w:tcW w:w="3040" w:type="dxa"/>
        </w:tcPr>
        <w:p w14:paraId="4C2FFD5E" w14:textId="77777777" w:rsidR="037F4487" w:rsidRDefault="037F4487" w:rsidP="037F4487">
          <w:pPr>
            <w:pStyle w:val="Encabezado"/>
            <w:jc w:val="center"/>
          </w:pPr>
        </w:p>
      </w:tc>
      <w:tc>
        <w:tcPr>
          <w:tcW w:w="3040" w:type="dxa"/>
        </w:tcPr>
        <w:p w14:paraId="6817F023" w14:textId="77777777" w:rsidR="037F4487" w:rsidRDefault="037F4487" w:rsidP="037F4487">
          <w:pPr>
            <w:pStyle w:val="Encabezado"/>
            <w:ind w:right="-115"/>
            <w:jc w:val="right"/>
          </w:pPr>
        </w:p>
      </w:tc>
    </w:tr>
  </w:tbl>
  <w:p w14:paraId="1C8184BC" w14:textId="77777777" w:rsidR="037F4487" w:rsidRDefault="037F4487" w:rsidP="037F44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AFFCD" w14:textId="77777777" w:rsidR="001777C5" w:rsidRDefault="001777C5">
      <w:r>
        <w:separator/>
      </w:r>
    </w:p>
  </w:footnote>
  <w:footnote w:type="continuationSeparator" w:id="0">
    <w:p w14:paraId="453186F1" w14:textId="77777777" w:rsidR="001777C5" w:rsidRDefault="001777C5">
      <w:r>
        <w:continuationSeparator/>
      </w:r>
    </w:p>
  </w:footnote>
  <w:footnote w:type="continuationNotice" w:id="1">
    <w:p w14:paraId="1C8E13F4" w14:textId="77777777" w:rsidR="001777C5" w:rsidRDefault="001777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117D" w14:textId="11981DD5" w:rsidR="008D3774" w:rsidRPr="00052DC0" w:rsidRDefault="00686507" w:rsidP="00686507">
    <w:pPr>
      <w:pStyle w:val="Encabezado"/>
      <w:rPr>
        <w:lang w:val="es-ES"/>
      </w:rPr>
    </w:pPr>
    <w:r>
      <w:rPr>
        <w:lang w:val="es"/>
      </w:rPr>
      <w:t xml:space="preserve">Primera AU: 69/2024 AMR 45/8361/2024 Paraguay </w:t>
    </w:r>
    <w:r>
      <w:rPr>
        <w:lang w:val="es"/>
      </w:rPr>
      <w:tab/>
      <w:t>30 de julio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C54DB8"/>
    <w:multiLevelType w:val="hybridMultilevel"/>
    <w:tmpl w:val="0C52FD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675238">
    <w:abstractNumId w:val="0"/>
  </w:num>
  <w:num w:numId="2" w16cid:durableId="1885016418">
    <w:abstractNumId w:val="21"/>
  </w:num>
  <w:num w:numId="3" w16cid:durableId="213084335">
    <w:abstractNumId w:val="20"/>
  </w:num>
  <w:num w:numId="4" w16cid:durableId="1025054639">
    <w:abstractNumId w:val="9"/>
  </w:num>
  <w:num w:numId="5" w16cid:durableId="196705029">
    <w:abstractNumId w:val="3"/>
  </w:num>
  <w:num w:numId="6" w16cid:durableId="592472340">
    <w:abstractNumId w:val="19"/>
  </w:num>
  <w:num w:numId="7" w16cid:durableId="937324729">
    <w:abstractNumId w:val="17"/>
  </w:num>
  <w:num w:numId="8" w16cid:durableId="580874337">
    <w:abstractNumId w:val="8"/>
  </w:num>
  <w:num w:numId="9" w16cid:durableId="1021976016">
    <w:abstractNumId w:val="7"/>
  </w:num>
  <w:num w:numId="10" w16cid:durableId="1009790172">
    <w:abstractNumId w:val="13"/>
  </w:num>
  <w:num w:numId="11" w16cid:durableId="2008509316">
    <w:abstractNumId w:val="5"/>
  </w:num>
  <w:num w:numId="12" w16cid:durableId="879243297">
    <w:abstractNumId w:val="14"/>
  </w:num>
  <w:num w:numId="13" w16cid:durableId="183595407">
    <w:abstractNumId w:val="15"/>
  </w:num>
  <w:num w:numId="14" w16cid:durableId="1770466148">
    <w:abstractNumId w:val="1"/>
  </w:num>
  <w:num w:numId="15" w16cid:durableId="1467118739">
    <w:abstractNumId w:val="18"/>
  </w:num>
  <w:num w:numId="16" w16cid:durableId="435906243">
    <w:abstractNumId w:val="10"/>
  </w:num>
  <w:num w:numId="17" w16cid:durableId="747505908">
    <w:abstractNumId w:val="12"/>
  </w:num>
  <w:num w:numId="18" w16cid:durableId="1322468906">
    <w:abstractNumId w:val="4"/>
  </w:num>
  <w:num w:numId="19" w16cid:durableId="591856480">
    <w:abstractNumId w:val="6"/>
  </w:num>
  <w:num w:numId="20" w16cid:durableId="1446198074">
    <w:abstractNumId w:val="16"/>
  </w:num>
  <w:num w:numId="21" w16cid:durableId="1286304734">
    <w:abstractNumId w:val="2"/>
  </w:num>
  <w:num w:numId="22" w16cid:durableId="311563180">
    <w:abstractNumId w:val="22"/>
  </w:num>
  <w:num w:numId="23" w16cid:durableId="136243486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FBC"/>
    <w:rsid w:val="00001383"/>
    <w:rsid w:val="00004D79"/>
    <w:rsid w:val="000058B2"/>
    <w:rsid w:val="00006629"/>
    <w:rsid w:val="00020AA2"/>
    <w:rsid w:val="0002386F"/>
    <w:rsid w:val="000314CB"/>
    <w:rsid w:val="00052DC0"/>
    <w:rsid w:val="00057A7E"/>
    <w:rsid w:val="00072AAA"/>
    <w:rsid w:val="00076037"/>
    <w:rsid w:val="00083462"/>
    <w:rsid w:val="00087E2B"/>
    <w:rsid w:val="0009130D"/>
    <w:rsid w:val="00092DFA"/>
    <w:rsid w:val="000957C5"/>
    <w:rsid w:val="000A0F71"/>
    <w:rsid w:val="000A1F14"/>
    <w:rsid w:val="000A689B"/>
    <w:rsid w:val="000B02B4"/>
    <w:rsid w:val="000B4A38"/>
    <w:rsid w:val="000C2A0D"/>
    <w:rsid w:val="000C4FE3"/>
    <w:rsid w:val="000C6196"/>
    <w:rsid w:val="000D0ABB"/>
    <w:rsid w:val="000D1524"/>
    <w:rsid w:val="000D2C44"/>
    <w:rsid w:val="000D70C1"/>
    <w:rsid w:val="000D720C"/>
    <w:rsid w:val="000E0D61"/>
    <w:rsid w:val="000E57D4"/>
    <w:rsid w:val="000F3012"/>
    <w:rsid w:val="00100FE4"/>
    <w:rsid w:val="0010425E"/>
    <w:rsid w:val="00106837"/>
    <w:rsid w:val="00106D61"/>
    <w:rsid w:val="00114556"/>
    <w:rsid w:val="00117EB1"/>
    <w:rsid w:val="00121FB2"/>
    <w:rsid w:val="00122BD7"/>
    <w:rsid w:val="0012308B"/>
    <w:rsid w:val="0012544D"/>
    <w:rsid w:val="001300C3"/>
    <w:rsid w:val="00130B8A"/>
    <w:rsid w:val="0014617E"/>
    <w:rsid w:val="001526C3"/>
    <w:rsid w:val="001561F4"/>
    <w:rsid w:val="0016118D"/>
    <w:rsid w:val="001648DB"/>
    <w:rsid w:val="00170F01"/>
    <w:rsid w:val="00174398"/>
    <w:rsid w:val="00176678"/>
    <w:rsid w:val="001773D1"/>
    <w:rsid w:val="00177779"/>
    <w:rsid w:val="001777C5"/>
    <w:rsid w:val="0019118D"/>
    <w:rsid w:val="00194CD5"/>
    <w:rsid w:val="001A2322"/>
    <w:rsid w:val="001A635D"/>
    <w:rsid w:val="001A6AC9"/>
    <w:rsid w:val="001C13A4"/>
    <w:rsid w:val="001C5371"/>
    <w:rsid w:val="001D52A5"/>
    <w:rsid w:val="001E2045"/>
    <w:rsid w:val="00201189"/>
    <w:rsid w:val="002036C0"/>
    <w:rsid w:val="00215C3E"/>
    <w:rsid w:val="00215E33"/>
    <w:rsid w:val="00225A11"/>
    <w:rsid w:val="002558D7"/>
    <w:rsid w:val="0025792F"/>
    <w:rsid w:val="00261CC7"/>
    <w:rsid w:val="002655C2"/>
    <w:rsid w:val="002665C3"/>
    <w:rsid w:val="00267383"/>
    <w:rsid w:val="002703E7"/>
    <w:rsid w:val="002709C3"/>
    <w:rsid w:val="002739C9"/>
    <w:rsid w:val="00273E9A"/>
    <w:rsid w:val="00281A2B"/>
    <w:rsid w:val="002A2F36"/>
    <w:rsid w:val="002A3E53"/>
    <w:rsid w:val="002B2E9B"/>
    <w:rsid w:val="002C06A6"/>
    <w:rsid w:val="002C5FE4"/>
    <w:rsid w:val="002C67AA"/>
    <w:rsid w:val="002C7F1F"/>
    <w:rsid w:val="002D48CD"/>
    <w:rsid w:val="002D5454"/>
    <w:rsid w:val="002E3658"/>
    <w:rsid w:val="002F3C80"/>
    <w:rsid w:val="0031230A"/>
    <w:rsid w:val="00313E8B"/>
    <w:rsid w:val="00320461"/>
    <w:rsid w:val="0033624A"/>
    <w:rsid w:val="003373A5"/>
    <w:rsid w:val="00337826"/>
    <w:rsid w:val="0034128A"/>
    <w:rsid w:val="0034324D"/>
    <w:rsid w:val="00346825"/>
    <w:rsid w:val="0035329F"/>
    <w:rsid w:val="00355617"/>
    <w:rsid w:val="00371395"/>
    <w:rsid w:val="00376EF4"/>
    <w:rsid w:val="00384EAA"/>
    <w:rsid w:val="003904F0"/>
    <w:rsid w:val="003930DC"/>
    <w:rsid w:val="003975C9"/>
    <w:rsid w:val="003B294A"/>
    <w:rsid w:val="003B68A4"/>
    <w:rsid w:val="003C203F"/>
    <w:rsid w:val="003C3210"/>
    <w:rsid w:val="003C5EEA"/>
    <w:rsid w:val="003C7CB6"/>
    <w:rsid w:val="003F3D5D"/>
    <w:rsid w:val="003F4985"/>
    <w:rsid w:val="003F67AF"/>
    <w:rsid w:val="003F6A3D"/>
    <w:rsid w:val="0042210F"/>
    <w:rsid w:val="004334BF"/>
    <w:rsid w:val="004354CB"/>
    <w:rsid w:val="00437727"/>
    <w:rsid w:val="004408A1"/>
    <w:rsid w:val="00442E5B"/>
    <w:rsid w:val="0044379B"/>
    <w:rsid w:val="00445D50"/>
    <w:rsid w:val="00453538"/>
    <w:rsid w:val="00454978"/>
    <w:rsid w:val="004574BF"/>
    <w:rsid w:val="004603A2"/>
    <w:rsid w:val="0046287E"/>
    <w:rsid w:val="00486088"/>
    <w:rsid w:val="00492FA8"/>
    <w:rsid w:val="004A1BDD"/>
    <w:rsid w:val="004A584E"/>
    <w:rsid w:val="004B1E15"/>
    <w:rsid w:val="004B2367"/>
    <w:rsid w:val="004B381D"/>
    <w:rsid w:val="004C265C"/>
    <w:rsid w:val="004C71F5"/>
    <w:rsid w:val="004D41DC"/>
    <w:rsid w:val="004E2193"/>
    <w:rsid w:val="004F0D74"/>
    <w:rsid w:val="004F7BDE"/>
    <w:rsid w:val="00504FBC"/>
    <w:rsid w:val="00517E88"/>
    <w:rsid w:val="005250BD"/>
    <w:rsid w:val="005363CA"/>
    <w:rsid w:val="00542F58"/>
    <w:rsid w:val="00545423"/>
    <w:rsid w:val="00547E71"/>
    <w:rsid w:val="005526B8"/>
    <w:rsid w:val="00565462"/>
    <w:rsid w:val="005668D0"/>
    <w:rsid w:val="00572CCD"/>
    <w:rsid w:val="0057440A"/>
    <w:rsid w:val="00581A12"/>
    <w:rsid w:val="00586C09"/>
    <w:rsid w:val="00592C3E"/>
    <w:rsid w:val="00596449"/>
    <w:rsid w:val="005A3E28"/>
    <w:rsid w:val="005A71AD"/>
    <w:rsid w:val="005A7D41"/>
    <w:rsid w:val="005A7F1B"/>
    <w:rsid w:val="005B227F"/>
    <w:rsid w:val="005B59ED"/>
    <w:rsid w:val="005B5C5A"/>
    <w:rsid w:val="005C751F"/>
    <w:rsid w:val="005D14AA"/>
    <w:rsid w:val="005D2C37"/>
    <w:rsid w:val="005D4B3F"/>
    <w:rsid w:val="005D7287"/>
    <w:rsid w:val="005D7D1C"/>
    <w:rsid w:val="005F0355"/>
    <w:rsid w:val="005F5E43"/>
    <w:rsid w:val="00606108"/>
    <w:rsid w:val="006201FC"/>
    <w:rsid w:val="00620ADD"/>
    <w:rsid w:val="00636D0D"/>
    <w:rsid w:val="00640EF2"/>
    <w:rsid w:val="0064718C"/>
    <w:rsid w:val="0065049B"/>
    <w:rsid w:val="00650D73"/>
    <w:rsid w:val="006557ED"/>
    <w:rsid w:val="006558EE"/>
    <w:rsid w:val="00657231"/>
    <w:rsid w:val="00667FBC"/>
    <w:rsid w:val="00674519"/>
    <w:rsid w:val="0068339F"/>
    <w:rsid w:val="00686507"/>
    <w:rsid w:val="0069571A"/>
    <w:rsid w:val="006A0A0C"/>
    <w:rsid w:val="006A0BB9"/>
    <w:rsid w:val="006A61B3"/>
    <w:rsid w:val="006B12FA"/>
    <w:rsid w:val="006B461E"/>
    <w:rsid w:val="006C3C21"/>
    <w:rsid w:val="006C3C6E"/>
    <w:rsid w:val="006C7A31"/>
    <w:rsid w:val="006D2338"/>
    <w:rsid w:val="006D7A31"/>
    <w:rsid w:val="006F05DF"/>
    <w:rsid w:val="006F4C28"/>
    <w:rsid w:val="006F67F0"/>
    <w:rsid w:val="006F6F00"/>
    <w:rsid w:val="0070364E"/>
    <w:rsid w:val="007104E8"/>
    <w:rsid w:val="007156FC"/>
    <w:rsid w:val="00716942"/>
    <w:rsid w:val="007173E9"/>
    <w:rsid w:val="00722AA7"/>
    <w:rsid w:val="00727381"/>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3047"/>
    <w:rsid w:val="007C6CD0"/>
    <w:rsid w:val="007E176E"/>
    <w:rsid w:val="007F0B1A"/>
    <w:rsid w:val="007F0BD1"/>
    <w:rsid w:val="007F5484"/>
    <w:rsid w:val="007F5923"/>
    <w:rsid w:val="007F72FF"/>
    <w:rsid w:val="007F7B5E"/>
    <w:rsid w:val="008056E9"/>
    <w:rsid w:val="0081049F"/>
    <w:rsid w:val="00813AA8"/>
    <w:rsid w:val="00814632"/>
    <w:rsid w:val="0082127B"/>
    <w:rsid w:val="008235E2"/>
    <w:rsid w:val="00827A40"/>
    <w:rsid w:val="00844F48"/>
    <w:rsid w:val="008455C2"/>
    <w:rsid w:val="00846E45"/>
    <w:rsid w:val="00860B84"/>
    <w:rsid w:val="00864035"/>
    <w:rsid w:val="00866873"/>
    <w:rsid w:val="008763F4"/>
    <w:rsid w:val="008849EA"/>
    <w:rsid w:val="00891FE8"/>
    <w:rsid w:val="008B3E81"/>
    <w:rsid w:val="008B3F89"/>
    <w:rsid w:val="008D16ED"/>
    <w:rsid w:val="008D2A6B"/>
    <w:rsid w:val="008D3774"/>
    <w:rsid w:val="008D49A5"/>
    <w:rsid w:val="008E0B66"/>
    <w:rsid w:val="008E172D"/>
    <w:rsid w:val="008E207B"/>
    <w:rsid w:val="00902730"/>
    <w:rsid w:val="00906C9F"/>
    <w:rsid w:val="0091263A"/>
    <w:rsid w:val="00921577"/>
    <w:rsid w:val="009259E1"/>
    <w:rsid w:val="00927BDD"/>
    <w:rsid w:val="00937A38"/>
    <w:rsid w:val="0095188F"/>
    <w:rsid w:val="009550A0"/>
    <w:rsid w:val="00960C64"/>
    <w:rsid w:val="00963D4F"/>
    <w:rsid w:val="0097218E"/>
    <w:rsid w:val="00980425"/>
    <w:rsid w:val="00981A42"/>
    <w:rsid w:val="00991C69"/>
    <w:rsid w:val="009923C0"/>
    <w:rsid w:val="009B780F"/>
    <w:rsid w:val="009B78FE"/>
    <w:rsid w:val="009C09AA"/>
    <w:rsid w:val="009C3521"/>
    <w:rsid w:val="009C4461"/>
    <w:rsid w:val="009C50E3"/>
    <w:rsid w:val="009C6B5A"/>
    <w:rsid w:val="009D0CAA"/>
    <w:rsid w:val="009E097D"/>
    <w:rsid w:val="009E7E6E"/>
    <w:rsid w:val="00A07E67"/>
    <w:rsid w:val="00A12AA6"/>
    <w:rsid w:val="00A31F72"/>
    <w:rsid w:val="00A321D1"/>
    <w:rsid w:val="00A41FC6"/>
    <w:rsid w:val="00A44B1B"/>
    <w:rsid w:val="00A45135"/>
    <w:rsid w:val="00A4583A"/>
    <w:rsid w:val="00A70D9D"/>
    <w:rsid w:val="00A7548F"/>
    <w:rsid w:val="00A81673"/>
    <w:rsid w:val="00A90EA6"/>
    <w:rsid w:val="00AB5744"/>
    <w:rsid w:val="00AB5C6E"/>
    <w:rsid w:val="00AB7A7F"/>
    <w:rsid w:val="00AB7E5D"/>
    <w:rsid w:val="00AC15B7"/>
    <w:rsid w:val="00AC367F"/>
    <w:rsid w:val="00AE1EB7"/>
    <w:rsid w:val="00AE4214"/>
    <w:rsid w:val="00AF0FCD"/>
    <w:rsid w:val="00AF5FF0"/>
    <w:rsid w:val="00B0402E"/>
    <w:rsid w:val="00B15193"/>
    <w:rsid w:val="00B206A8"/>
    <w:rsid w:val="00B27341"/>
    <w:rsid w:val="00B408D4"/>
    <w:rsid w:val="00B44942"/>
    <w:rsid w:val="00B52B01"/>
    <w:rsid w:val="00B55D15"/>
    <w:rsid w:val="00B6690B"/>
    <w:rsid w:val="00B7545C"/>
    <w:rsid w:val="00B778CF"/>
    <w:rsid w:val="00B9033D"/>
    <w:rsid w:val="00B92AEC"/>
    <w:rsid w:val="00B957E6"/>
    <w:rsid w:val="00B97626"/>
    <w:rsid w:val="00BA0E81"/>
    <w:rsid w:val="00BA6913"/>
    <w:rsid w:val="00BB0B3B"/>
    <w:rsid w:val="00BC7111"/>
    <w:rsid w:val="00BD0B43"/>
    <w:rsid w:val="00BE0D92"/>
    <w:rsid w:val="00BE4685"/>
    <w:rsid w:val="00BE50B4"/>
    <w:rsid w:val="00BE6035"/>
    <w:rsid w:val="00BE6CD0"/>
    <w:rsid w:val="00BF4778"/>
    <w:rsid w:val="00BF7136"/>
    <w:rsid w:val="00C162AD"/>
    <w:rsid w:val="00C17D6F"/>
    <w:rsid w:val="00C255E5"/>
    <w:rsid w:val="00C359CF"/>
    <w:rsid w:val="00C370BB"/>
    <w:rsid w:val="00C37977"/>
    <w:rsid w:val="00C415B8"/>
    <w:rsid w:val="00C460DB"/>
    <w:rsid w:val="00C50CEC"/>
    <w:rsid w:val="00C538D1"/>
    <w:rsid w:val="00C53A48"/>
    <w:rsid w:val="00C607FB"/>
    <w:rsid w:val="00C66BBC"/>
    <w:rsid w:val="00C7187D"/>
    <w:rsid w:val="00C76EE0"/>
    <w:rsid w:val="00C8330C"/>
    <w:rsid w:val="00C85994"/>
    <w:rsid w:val="00C85BFA"/>
    <w:rsid w:val="00C85EFE"/>
    <w:rsid w:val="00C934DE"/>
    <w:rsid w:val="00C93CB2"/>
    <w:rsid w:val="00CA13A3"/>
    <w:rsid w:val="00CA51AF"/>
    <w:rsid w:val="00CA5CB1"/>
    <w:rsid w:val="00CC500C"/>
    <w:rsid w:val="00CD28D9"/>
    <w:rsid w:val="00CD2995"/>
    <w:rsid w:val="00CF7805"/>
    <w:rsid w:val="00D007F8"/>
    <w:rsid w:val="00D030C9"/>
    <w:rsid w:val="00D05A52"/>
    <w:rsid w:val="00D114C6"/>
    <w:rsid w:val="00D142D0"/>
    <w:rsid w:val="00D158AF"/>
    <w:rsid w:val="00D22617"/>
    <w:rsid w:val="00D23D90"/>
    <w:rsid w:val="00D26BF9"/>
    <w:rsid w:val="00D310C5"/>
    <w:rsid w:val="00D35879"/>
    <w:rsid w:val="00D47210"/>
    <w:rsid w:val="00D54217"/>
    <w:rsid w:val="00D62977"/>
    <w:rsid w:val="00D635A1"/>
    <w:rsid w:val="00D6411A"/>
    <w:rsid w:val="00D67ABF"/>
    <w:rsid w:val="00D72A02"/>
    <w:rsid w:val="00D749E6"/>
    <w:rsid w:val="00D834E2"/>
    <w:rsid w:val="00D839E9"/>
    <w:rsid w:val="00D844EE"/>
    <w:rsid w:val="00D84659"/>
    <w:rsid w:val="00D847F8"/>
    <w:rsid w:val="00D90465"/>
    <w:rsid w:val="00DB7D74"/>
    <w:rsid w:val="00DC65A4"/>
    <w:rsid w:val="00DD346F"/>
    <w:rsid w:val="00DE38D7"/>
    <w:rsid w:val="00DF1141"/>
    <w:rsid w:val="00DF3644"/>
    <w:rsid w:val="00DF3DF5"/>
    <w:rsid w:val="00DF63A6"/>
    <w:rsid w:val="00E04AF0"/>
    <w:rsid w:val="00E078C1"/>
    <w:rsid w:val="00E12FD3"/>
    <w:rsid w:val="00E22AAE"/>
    <w:rsid w:val="00E33A85"/>
    <w:rsid w:val="00E37B98"/>
    <w:rsid w:val="00E406B4"/>
    <w:rsid w:val="00E40EAA"/>
    <w:rsid w:val="00E43F3A"/>
    <w:rsid w:val="00E45B15"/>
    <w:rsid w:val="00E526D0"/>
    <w:rsid w:val="00E63CEF"/>
    <w:rsid w:val="00E65D5E"/>
    <w:rsid w:val="00E67C6B"/>
    <w:rsid w:val="00E707D9"/>
    <w:rsid w:val="00E7569C"/>
    <w:rsid w:val="00E76516"/>
    <w:rsid w:val="00E778FE"/>
    <w:rsid w:val="00E80B32"/>
    <w:rsid w:val="00E840AA"/>
    <w:rsid w:val="00E854BC"/>
    <w:rsid w:val="00EA1562"/>
    <w:rsid w:val="00EA40E4"/>
    <w:rsid w:val="00EA68CE"/>
    <w:rsid w:val="00EB1C45"/>
    <w:rsid w:val="00EB51EB"/>
    <w:rsid w:val="00EC677A"/>
    <w:rsid w:val="00EE172A"/>
    <w:rsid w:val="00EF284E"/>
    <w:rsid w:val="00F25445"/>
    <w:rsid w:val="00F322A8"/>
    <w:rsid w:val="00F3436F"/>
    <w:rsid w:val="00F35602"/>
    <w:rsid w:val="00F40443"/>
    <w:rsid w:val="00F45927"/>
    <w:rsid w:val="00F65D4B"/>
    <w:rsid w:val="00F7577A"/>
    <w:rsid w:val="00F771BD"/>
    <w:rsid w:val="00F77EE1"/>
    <w:rsid w:val="00F83EDB"/>
    <w:rsid w:val="00F907C8"/>
    <w:rsid w:val="00F91619"/>
    <w:rsid w:val="00F93094"/>
    <w:rsid w:val="00F9400E"/>
    <w:rsid w:val="00FA1088"/>
    <w:rsid w:val="00FA1C07"/>
    <w:rsid w:val="00FA48E3"/>
    <w:rsid w:val="00FA4E88"/>
    <w:rsid w:val="00FA7368"/>
    <w:rsid w:val="00FB2CBD"/>
    <w:rsid w:val="00FB54DD"/>
    <w:rsid w:val="00FB6A97"/>
    <w:rsid w:val="00FC01A6"/>
    <w:rsid w:val="00FD6258"/>
    <w:rsid w:val="00FD7B77"/>
    <w:rsid w:val="00FF4725"/>
    <w:rsid w:val="00FF799B"/>
    <w:rsid w:val="01346476"/>
    <w:rsid w:val="0173A785"/>
    <w:rsid w:val="036052FD"/>
    <w:rsid w:val="037F4487"/>
    <w:rsid w:val="03D70C68"/>
    <w:rsid w:val="0471AB19"/>
    <w:rsid w:val="048A0CA0"/>
    <w:rsid w:val="04FE4823"/>
    <w:rsid w:val="05F957CE"/>
    <w:rsid w:val="07775B46"/>
    <w:rsid w:val="0802E15A"/>
    <w:rsid w:val="098D720D"/>
    <w:rsid w:val="0A4C9513"/>
    <w:rsid w:val="0B919884"/>
    <w:rsid w:val="0BDA4F0E"/>
    <w:rsid w:val="0C88F5DF"/>
    <w:rsid w:val="0D199C24"/>
    <w:rsid w:val="0D3D4242"/>
    <w:rsid w:val="0EA3C0ED"/>
    <w:rsid w:val="0EA44DFA"/>
    <w:rsid w:val="108D8FDF"/>
    <w:rsid w:val="10DF5530"/>
    <w:rsid w:val="1138D064"/>
    <w:rsid w:val="124EAED5"/>
    <w:rsid w:val="1288CEA2"/>
    <w:rsid w:val="13E8C4EA"/>
    <w:rsid w:val="14953D66"/>
    <w:rsid w:val="14AB01E3"/>
    <w:rsid w:val="14CCC1BF"/>
    <w:rsid w:val="1570EEAE"/>
    <w:rsid w:val="15B4E553"/>
    <w:rsid w:val="15DAC8D0"/>
    <w:rsid w:val="15E9919E"/>
    <w:rsid w:val="17375045"/>
    <w:rsid w:val="17754FF0"/>
    <w:rsid w:val="17D84E77"/>
    <w:rsid w:val="18007E61"/>
    <w:rsid w:val="1898A63E"/>
    <w:rsid w:val="1A7FD932"/>
    <w:rsid w:val="1C98F71E"/>
    <w:rsid w:val="1C98FBFD"/>
    <w:rsid w:val="1CE78AA0"/>
    <w:rsid w:val="1D9B1911"/>
    <w:rsid w:val="1DAC9998"/>
    <w:rsid w:val="1DF1C3E1"/>
    <w:rsid w:val="1ECCF057"/>
    <w:rsid w:val="1EED75EE"/>
    <w:rsid w:val="1F15E7AB"/>
    <w:rsid w:val="2038B8A3"/>
    <w:rsid w:val="213C6149"/>
    <w:rsid w:val="214768B7"/>
    <w:rsid w:val="220846E1"/>
    <w:rsid w:val="22B7C369"/>
    <w:rsid w:val="23AAB026"/>
    <w:rsid w:val="24D3D4D7"/>
    <w:rsid w:val="25A82F37"/>
    <w:rsid w:val="26965D6B"/>
    <w:rsid w:val="27380D9F"/>
    <w:rsid w:val="27577732"/>
    <w:rsid w:val="2768E452"/>
    <w:rsid w:val="27FD53CD"/>
    <w:rsid w:val="2814147A"/>
    <w:rsid w:val="2966E004"/>
    <w:rsid w:val="29D12E7C"/>
    <w:rsid w:val="2A1AD9CC"/>
    <w:rsid w:val="2A1C691D"/>
    <w:rsid w:val="2BAA0D49"/>
    <w:rsid w:val="2C4FE2C0"/>
    <w:rsid w:val="2D2809FA"/>
    <w:rsid w:val="2D524DE2"/>
    <w:rsid w:val="2D6A0657"/>
    <w:rsid w:val="2FCEBDF1"/>
    <w:rsid w:val="2FE40045"/>
    <w:rsid w:val="30077BD9"/>
    <w:rsid w:val="310C0521"/>
    <w:rsid w:val="314D337B"/>
    <w:rsid w:val="3184F580"/>
    <w:rsid w:val="3313A9EC"/>
    <w:rsid w:val="357EC9EC"/>
    <w:rsid w:val="359F2969"/>
    <w:rsid w:val="35EB517A"/>
    <w:rsid w:val="36B3C908"/>
    <w:rsid w:val="375BF16B"/>
    <w:rsid w:val="377F5D5D"/>
    <w:rsid w:val="37D28C40"/>
    <w:rsid w:val="37D84056"/>
    <w:rsid w:val="37E3AED9"/>
    <w:rsid w:val="399569E8"/>
    <w:rsid w:val="39EB674D"/>
    <w:rsid w:val="3AF75B2E"/>
    <w:rsid w:val="3B81B474"/>
    <w:rsid w:val="3CD186A0"/>
    <w:rsid w:val="3D6A1895"/>
    <w:rsid w:val="3DF3BC02"/>
    <w:rsid w:val="3DF8E77E"/>
    <w:rsid w:val="3E02F2DB"/>
    <w:rsid w:val="3E28871A"/>
    <w:rsid w:val="3E5E924B"/>
    <w:rsid w:val="3FFAAB8F"/>
    <w:rsid w:val="407FFA25"/>
    <w:rsid w:val="419F9A8F"/>
    <w:rsid w:val="41DDC6EE"/>
    <w:rsid w:val="41FF70FB"/>
    <w:rsid w:val="42444492"/>
    <w:rsid w:val="425E79BE"/>
    <w:rsid w:val="431F356D"/>
    <w:rsid w:val="43E65858"/>
    <w:rsid w:val="45144430"/>
    <w:rsid w:val="45F04104"/>
    <w:rsid w:val="46D17602"/>
    <w:rsid w:val="46E8B1C3"/>
    <w:rsid w:val="47E2EBAA"/>
    <w:rsid w:val="4825263F"/>
    <w:rsid w:val="4B32336D"/>
    <w:rsid w:val="4BDB51E4"/>
    <w:rsid w:val="4C4654ED"/>
    <w:rsid w:val="4C52FE3A"/>
    <w:rsid w:val="4C883097"/>
    <w:rsid w:val="4D3E8517"/>
    <w:rsid w:val="4DF075A2"/>
    <w:rsid w:val="4E4E1390"/>
    <w:rsid w:val="4E8A63B8"/>
    <w:rsid w:val="50898903"/>
    <w:rsid w:val="51BBEAFE"/>
    <w:rsid w:val="527ABD62"/>
    <w:rsid w:val="52EA7D65"/>
    <w:rsid w:val="52EAD62C"/>
    <w:rsid w:val="53873D9D"/>
    <w:rsid w:val="53D41D02"/>
    <w:rsid w:val="53E45509"/>
    <w:rsid w:val="548B289E"/>
    <w:rsid w:val="54B3DCA5"/>
    <w:rsid w:val="552E4EAF"/>
    <w:rsid w:val="55EABD5A"/>
    <w:rsid w:val="562343E0"/>
    <w:rsid w:val="563A4602"/>
    <w:rsid w:val="576CBA22"/>
    <w:rsid w:val="57F0A77B"/>
    <w:rsid w:val="58968F9F"/>
    <w:rsid w:val="59DDC9E5"/>
    <w:rsid w:val="59EFF208"/>
    <w:rsid w:val="5A651BC9"/>
    <w:rsid w:val="5A9B2EB4"/>
    <w:rsid w:val="5B2A00C7"/>
    <w:rsid w:val="5B920B47"/>
    <w:rsid w:val="5C87DE90"/>
    <w:rsid w:val="5CEE5747"/>
    <w:rsid w:val="5D8B2A96"/>
    <w:rsid w:val="5D8BCBBC"/>
    <w:rsid w:val="5DC3267E"/>
    <w:rsid w:val="5DD6E730"/>
    <w:rsid w:val="5E55982C"/>
    <w:rsid w:val="5E6EB43A"/>
    <w:rsid w:val="5F21C137"/>
    <w:rsid w:val="5F574250"/>
    <w:rsid w:val="5FA7D514"/>
    <w:rsid w:val="5FDC349C"/>
    <w:rsid w:val="600BB374"/>
    <w:rsid w:val="604F7E2B"/>
    <w:rsid w:val="607E6AF2"/>
    <w:rsid w:val="6152D112"/>
    <w:rsid w:val="619F0173"/>
    <w:rsid w:val="62041C83"/>
    <w:rsid w:val="62DC8783"/>
    <w:rsid w:val="64C347CC"/>
    <w:rsid w:val="64EDA1FD"/>
    <w:rsid w:val="65017C1E"/>
    <w:rsid w:val="6526C9A0"/>
    <w:rsid w:val="655F9370"/>
    <w:rsid w:val="65B64571"/>
    <w:rsid w:val="66590687"/>
    <w:rsid w:val="66A94602"/>
    <w:rsid w:val="67B9FDEB"/>
    <w:rsid w:val="68D000A6"/>
    <w:rsid w:val="68FFF37E"/>
    <w:rsid w:val="6959D8B9"/>
    <w:rsid w:val="6A46A228"/>
    <w:rsid w:val="6AC25F03"/>
    <w:rsid w:val="6C48E5BE"/>
    <w:rsid w:val="6CE131FF"/>
    <w:rsid w:val="6D8789FA"/>
    <w:rsid w:val="6E0E6CAC"/>
    <w:rsid w:val="6E71329E"/>
    <w:rsid w:val="6F038830"/>
    <w:rsid w:val="6F3351E0"/>
    <w:rsid w:val="6F7A9C4A"/>
    <w:rsid w:val="70C73A85"/>
    <w:rsid w:val="70EEC6CA"/>
    <w:rsid w:val="738BA8F9"/>
    <w:rsid w:val="74874A31"/>
    <w:rsid w:val="752FD36E"/>
    <w:rsid w:val="76732A40"/>
    <w:rsid w:val="7712DF9C"/>
    <w:rsid w:val="77838280"/>
    <w:rsid w:val="77A1E0E4"/>
    <w:rsid w:val="77A5A131"/>
    <w:rsid w:val="7AA46DBE"/>
    <w:rsid w:val="7AC31B60"/>
    <w:rsid w:val="7B68E58F"/>
    <w:rsid w:val="7BD358EB"/>
    <w:rsid w:val="7E025F9E"/>
    <w:rsid w:val="7E2E34DF"/>
    <w:rsid w:val="7E51B917"/>
    <w:rsid w:val="7F693A8E"/>
    <w:rsid w:val="7FBA691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248A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Mencionar1">
    <w:name w:val="Mencionar1"/>
    <w:basedOn w:val="Fuentedeprrafopredeter"/>
    <w:uiPriority w:val="99"/>
    <w:unhideWhenUsed/>
    <w:rsid w:val="004354CB"/>
    <w:rPr>
      <w:color w:val="2B579A"/>
      <w:shd w:val="clear" w:color="auto" w:fill="E1DFDD"/>
    </w:rPr>
  </w:style>
  <w:style w:type="paragraph" w:styleId="Revisin">
    <w:name w:val="Revision"/>
    <w:hidden/>
    <w:uiPriority w:val="99"/>
    <w:semiHidden/>
    <w:rsid w:val="00C66BBC"/>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onstitucionales@diputados.gov.p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ul_latorre@diputados.gov.p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gislacion_codificacion@diputados.gov.p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5437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2024-07-30T18:46:00Z</dcterms:created>
  <dcterms:modified xsi:type="dcterms:W3CDTF">2024-08-01T09:02:00Z</dcterms:modified>
</cp:coreProperties>
</file>