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BBBB65B" w14:textId="77777777" w:rsidR="00D23D90" w:rsidRPr="00980425" w:rsidRDefault="00D23D90" w:rsidP="00980425">
      <w:pPr>
        <w:pStyle w:val="Encabezado"/>
        <w:shd w:val="clear" w:color="auto" w:fill="FFFFFF" w:themeFill="background1"/>
        <w:spacing w:after="0"/>
        <w:ind w:left="-283"/>
        <w:jc w:val="right"/>
        <w:rPr>
          <w:b/>
          <w:color w:val="FFFF00"/>
          <w:sz w:val="24"/>
          <w:lang w:val="en-US"/>
        </w:rPr>
      </w:pPr>
    </w:p>
    <w:p w14:paraId="2B4F9C66" w14:textId="69B1A62A" w:rsidR="0034128A" w:rsidRPr="00A87088" w:rsidRDefault="59AC03C0" w:rsidP="7C5ED9DD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  <w:highlight w:val="yellow"/>
          <w:lang w:val="es-MX"/>
        </w:rPr>
      </w:pPr>
      <w:r w:rsidRPr="00A87088">
        <w:rPr>
          <w:rFonts w:ascii="Amnesty Trade Gothic Cn" w:hAnsi="Amnesty Trade Gothic Cn" w:cs="Arial"/>
          <w:sz w:val="100"/>
          <w:szCs w:val="100"/>
          <w:highlight w:val="yellow"/>
          <w:lang w:val="es-MX"/>
        </w:rPr>
        <w:t>ACCIÓN URGENTE</w:t>
      </w:r>
    </w:p>
    <w:p w14:paraId="282FB8A4" w14:textId="77777777" w:rsidR="005D2C37" w:rsidRPr="00A87088" w:rsidRDefault="005D2C37" w:rsidP="00980425">
      <w:pPr>
        <w:pStyle w:val="Default"/>
        <w:ind w:left="-283"/>
        <w:rPr>
          <w:b/>
          <w:sz w:val="28"/>
          <w:szCs w:val="28"/>
          <w:lang w:val="es-MX"/>
        </w:rPr>
      </w:pPr>
    </w:p>
    <w:p w14:paraId="5CF9E35C" w14:textId="77777777" w:rsidR="00EA073E" w:rsidRPr="00264DA8" w:rsidRDefault="062A5A48" w:rsidP="7C5ED9DD">
      <w:pPr>
        <w:spacing w:after="0"/>
        <w:ind w:left="-283"/>
        <w:rPr>
          <w:rFonts w:ascii="Arial" w:hAnsi="Arial" w:cs="Arial"/>
          <w:b/>
          <w:bCs/>
          <w:sz w:val="28"/>
          <w:szCs w:val="28"/>
          <w:lang w:val="es-MX" w:eastAsia="es-MX"/>
        </w:rPr>
      </w:pPr>
      <w:r w:rsidRPr="00264DA8">
        <w:rPr>
          <w:rFonts w:ascii="Arial" w:hAnsi="Arial" w:cs="Arial"/>
          <w:b/>
          <w:bCs/>
          <w:sz w:val="28"/>
          <w:szCs w:val="28"/>
          <w:lang w:val="es-MX" w:eastAsia="es-MX"/>
        </w:rPr>
        <w:t xml:space="preserve">VENEZUELA: </w:t>
      </w:r>
      <w:r w:rsidR="00F33DFB" w:rsidRPr="00264DA8">
        <w:rPr>
          <w:rFonts w:ascii="Arial" w:hAnsi="Arial" w:cs="Arial"/>
          <w:b/>
          <w:bCs/>
          <w:sz w:val="28"/>
          <w:szCs w:val="28"/>
          <w:lang w:val="es-MX" w:eastAsia="es-MX"/>
        </w:rPr>
        <w:t xml:space="preserve">ALARMA POR </w:t>
      </w:r>
      <w:r w:rsidR="59AC03C0" w:rsidRPr="00264DA8">
        <w:rPr>
          <w:rFonts w:ascii="Arial" w:hAnsi="Arial" w:cs="Arial"/>
          <w:b/>
          <w:bCs/>
          <w:sz w:val="28"/>
          <w:szCs w:val="28"/>
          <w:lang w:val="es-MX" w:eastAsia="es-MX"/>
        </w:rPr>
        <w:t>CIENTOS DE PERSONAS DETENIDAS</w:t>
      </w:r>
    </w:p>
    <w:p w14:paraId="67F521D9" w14:textId="3C94189B" w:rsidR="00D23D90" w:rsidRDefault="1A0092C8" w:rsidP="7C5ED9DD">
      <w:pPr>
        <w:spacing w:after="0"/>
        <w:ind w:left="-283"/>
        <w:rPr>
          <w:rFonts w:ascii="Arial" w:hAnsi="Arial" w:cs="Arial"/>
          <w:b/>
          <w:bCs/>
          <w:lang w:val="es-ES" w:eastAsia="es-MX"/>
        </w:rPr>
      </w:pPr>
      <w:r w:rsidRPr="4D99439B">
        <w:rPr>
          <w:rFonts w:ascii="Arial" w:hAnsi="Arial" w:cs="Arial"/>
          <w:b/>
          <w:bCs/>
          <w:lang w:val="es-ES" w:eastAsia="es-MX"/>
        </w:rPr>
        <w:t>En cuatro días</w:t>
      </w:r>
      <w:r w:rsidR="6362A3C8" w:rsidRPr="4D99439B">
        <w:rPr>
          <w:rFonts w:ascii="Arial" w:hAnsi="Arial" w:cs="Arial"/>
          <w:b/>
          <w:bCs/>
          <w:lang w:val="es-ES" w:eastAsia="es-MX"/>
        </w:rPr>
        <w:t>,</w:t>
      </w:r>
      <w:r w:rsidRPr="4D99439B">
        <w:rPr>
          <w:rFonts w:ascii="Arial" w:hAnsi="Arial" w:cs="Arial"/>
          <w:b/>
          <w:bCs/>
          <w:lang w:val="es-ES" w:eastAsia="es-MX"/>
        </w:rPr>
        <w:t xml:space="preserve"> tra</w:t>
      </w:r>
      <w:r w:rsidR="338F1104" w:rsidRPr="4D99439B">
        <w:rPr>
          <w:rFonts w:ascii="Arial" w:hAnsi="Arial" w:cs="Arial"/>
          <w:b/>
          <w:bCs/>
          <w:lang w:val="es-ES" w:eastAsia="es-MX"/>
        </w:rPr>
        <w:t>s</w:t>
      </w:r>
      <w:r w:rsidRPr="4D99439B">
        <w:rPr>
          <w:rFonts w:ascii="Arial" w:hAnsi="Arial" w:cs="Arial"/>
          <w:b/>
          <w:bCs/>
          <w:lang w:val="es-ES" w:eastAsia="es-MX"/>
        </w:rPr>
        <w:t xml:space="preserve"> las elecciones presidenciales del 28 de julio en Venezuela, las autoridades han realizado detenciones arbitrarias masivas de manifestantes. Según el </w:t>
      </w:r>
      <w:r w:rsidR="005E7389" w:rsidRPr="4D99439B">
        <w:rPr>
          <w:rFonts w:ascii="Arial" w:hAnsi="Arial" w:cs="Arial"/>
          <w:b/>
          <w:bCs/>
          <w:lang w:val="es-ES" w:eastAsia="es-MX"/>
        </w:rPr>
        <w:t>fiscal general</w:t>
      </w:r>
      <w:r w:rsidRPr="4D99439B">
        <w:rPr>
          <w:rFonts w:ascii="Arial" w:hAnsi="Arial" w:cs="Arial"/>
          <w:b/>
          <w:bCs/>
          <w:lang w:val="es-ES" w:eastAsia="es-MX"/>
        </w:rPr>
        <w:t xml:space="preserve">, </w:t>
      </w:r>
      <w:r w:rsidR="00F707E1" w:rsidRPr="4D99439B">
        <w:rPr>
          <w:rFonts w:ascii="Arial" w:hAnsi="Arial" w:cs="Arial"/>
          <w:b/>
          <w:bCs/>
          <w:lang w:val="es-ES" w:eastAsia="es-MX"/>
        </w:rPr>
        <w:t xml:space="preserve">al menos </w:t>
      </w:r>
      <w:r w:rsidRPr="4D99439B">
        <w:rPr>
          <w:rFonts w:ascii="Arial" w:hAnsi="Arial" w:cs="Arial"/>
          <w:b/>
          <w:bCs/>
          <w:lang w:val="es-ES" w:eastAsia="es-MX"/>
        </w:rPr>
        <w:t>1.062 personas están detenidas. Las ONG locales afirman que al menos 700 personas están siendo acusadas de "terrorismo", incitación al odio y otros delitos discrecionales</w:t>
      </w:r>
      <w:r w:rsidR="4EBECD6F" w:rsidRPr="40F7C740">
        <w:rPr>
          <w:rFonts w:ascii="Arial" w:hAnsi="Arial" w:cs="Arial"/>
          <w:b/>
          <w:bCs/>
          <w:lang w:val="es-ES" w:eastAsia="es-MX"/>
        </w:rPr>
        <w:t>. Información</w:t>
      </w:r>
      <w:r w:rsidRPr="4D99439B">
        <w:rPr>
          <w:rFonts w:ascii="Arial" w:hAnsi="Arial" w:cs="Arial"/>
          <w:b/>
          <w:bCs/>
          <w:lang w:val="es-ES" w:eastAsia="es-MX"/>
        </w:rPr>
        <w:t xml:space="preserve"> creíble indica que </w:t>
      </w:r>
      <w:r w:rsidR="4AC505B1" w:rsidRPr="4D99439B">
        <w:rPr>
          <w:rFonts w:ascii="Arial" w:hAnsi="Arial" w:cs="Arial"/>
          <w:b/>
          <w:bCs/>
          <w:lang w:val="es-ES" w:eastAsia="es-MX"/>
        </w:rPr>
        <w:t>las personas detenida</w:t>
      </w:r>
      <w:r w:rsidRPr="4D99439B">
        <w:rPr>
          <w:rFonts w:ascii="Arial" w:hAnsi="Arial" w:cs="Arial"/>
          <w:b/>
          <w:bCs/>
          <w:lang w:val="es-ES" w:eastAsia="es-MX"/>
        </w:rPr>
        <w:t>s están incomunicad</w:t>
      </w:r>
      <w:r w:rsidR="35B15E25" w:rsidRPr="4D99439B">
        <w:rPr>
          <w:rFonts w:ascii="Arial" w:hAnsi="Arial" w:cs="Arial"/>
          <w:b/>
          <w:bCs/>
          <w:lang w:val="es-ES" w:eastAsia="es-MX"/>
        </w:rPr>
        <w:t>as</w:t>
      </w:r>
      <w:r w:rsidRPr="4D99439B">
        <w:rPr>
          <w:rFonts w:ascii="Arial" w:hAnsi="Arial" w:cs="Arial"/>
          <w:b/>
          <w:bCs/>
          <w:lang w:val="es-ES" w:eastAsia="es-MX"/>
        </w:rPr>
        <w:t>, sin asistencia legal y tra</w:t>
      </w:r>
      <w:r w:rsidR="52AB0A65" w:rsidRPr="4D99439B">
        <w:rPr>
          <w:rFonts w:ascii="Arial" w:hAnsi="Arial" w:cs="Arial"/>
          <w:b/>
          <w:bCs/>
          <w:lang w:val="es-ES" w:eastAsia="es-MX"/>
        </w:rPr>
        <w:t>sladada</w:t>
      </w:r>
      <w:r w:rsidRPr="4D99439B">
        <w:rPr>
          <w:rFonts w:ascii="Arial" w:hAnsi="Arial" w:cs="Arial"/>
          <w:b/>
          <w:bCs/>
          <w:lang w:val="es-ES" w:eastAsia="es-MX"/>
        </w:rPr>
        <w:t>s a prisiones de máxima seguridad</w:t>
      </w:r>
      <w:r w:rsidR="0002455F" w:rsidRPr="4D99439B">
        <w:rPr>
          <w:rFonts w:ascii="Arial" w:hAnsi="Arial" w:cs="Arial"/>
          <w:b/>
          <w:bCs/>
          <w:lang w:val="es-ES" w:eastAsia="es-MX"/>
        </w:rPr>
        <w:t xml:space="preserve">, </w:t>
      </w:r>
      <w:r w:rsidR="002B4B6D" w:rsidRPr="4D99439B">
        <w:rPr>
          <w:rFonts w:ascii="Arial" w:hAnsi="Arial" w:cs="Arial"/>
          <w:b/>
          <w:bCs/>
          <w:lang w:val="es-ES" w:eastAsia="es-MX"/>
        </w:rPr>
        <w:t>expuestos a altos riesgos de malos tratos y tortura</w:t>
      </w:r>
      <w:r w:rsidRPr="4D99439B">
        <w:rPr>
          <w:rFonts w:ascii="Arial" w:hAnsi="Arial" w:cs="Arial"/>
          <w:b/>
          <w:bCs/>
          <w:lang w:val="es-ES" w:eastAsia="es-MX"/>
        </w:rPr>
        <w:t xml:space="preserve">. Exigimos que las autoridades dejen de detener a </w:t>
      </w:r>
      <w:r w:rsidR="70AC28A9" w:rsidRPr="4D99439B">
        <w:rPr>
          <w:rFonts w:ascii="Arial" w:hAnsi="Arial" w:cs="Arial"/>
          <w:b/>
          <w:bCs/>
          <w:lang w:val="es-ES" w:eastAsia="es-MX"/>
        </w:rPr>
        <w:t xml:space="preserve">quienes </w:t>
      </w:r>
      <w:r w:rsidR="002B4B6D" w:rsidRPr="4D99439B">
        <w:rPr>
          <w:rFonts w:ascii="Arial" w:hAnsi="Arial" w:cs="Arial"/>
          <w:b/>
          <w:bCs/>
          <w:lang w:val="es-ES" w:eastAsia="es-MX"/>
        </w:rPr>
        <w:t>ejercen</w:t>
      </w:r>
      <w:r w:rsidR="70AC28A9" w:rsidRPr="4D99439B">
        <w:rPr>
          <w:rFonts w:ascii="Arial" w:hAnsi="Arial" w:cs="Arial"/>
          <w:b/>
          <w:bCs/>
          <w:lang w:val="es-ES" w:eastAsia="es-MX"/>
        </w:rPr>
        <w:t xml:space="preserve"> sus derechos</w:t>
      </w:r>
      <w:r w:rsidRPr="4D99439B">
        <w:rPr>
          <w:rFonts w:ascii="Arial" w:hAnsi="Arial" w:cs="Arial"/>
          <w:b/>
          <w:bCs/>
          <w:lang w:val="es-ES" w:eastAsia="es-MX"/>
        </w:rPr>
        <w:t xml:space="preserve"> y pedimos al </w:t>
      </w:r>
      <w:r w:rsidR="005E7389" w:rsidRPr="4D99439B">
        <w:rPr>
          <w:rFonts w:ascii="Arial" w:hAnsi="Arial" w:cs="Arial"/>
          <w:b/>
          <w:bCs/>
          <w:lang w:val="es-ES" w:eastAsia="es-MX"/>
        </w:rPr>
        <w:t>fiscal general</w:t>
      </w:r>
      <w:r w:rsidRPr="4D99439B">
        <w:rPr>
          <w:rFonts w:ascii="Arial" w:hAnsi="Arial" w:cs="Arial"/>
          <w:b/>
          <w:bCs/>
          <w:lang w:val="es-ES" w:eastAsia="es-MX"/>
        </w:rPr>
        <w:t xml:space="preserve"> que garantice </w:t>
      </w:r>
      <w:r w:rsidR="463586A9" w:rsidRPr="4D99439B">
        <w:rPr>
          <w:rFonts w:ascii="Arial" w:hAnsi="Arial" w:cs="Arial"/>
          <w:b/>
          <w:bCs/>
          <w:lang w:val="es-ES" w:eastAsia="es-MX"/>
        </w:rPr>
        <w:t>a todas las personas detenidas</w:t>
      </w:r>
      <w:r w:rsidRPr="4D99439B">
        <w:rPr>
          <w:rFonts w:ascii="Arial" w:hAnsi="Arial" w:cs="Arial"/>
          <w:b/>
          <w:bCs/>
          <w:lang w:val="es-ES" w:eastAsia="es-MX"/>
        </w:rPr>
        <w:t xml:space="preserve"> acceso a abogados de su elección y todas las garantías del debido proceso.</w:t>
      </w:r>
      <w:r w:rsidR="107BD4E2" w:rsidRPr="4D99439B">
        <w:rPr>
          <w:rFonts w:ascii="Arial" w:hAnsi="Arial" w:cs="Arial"/>
          <w:b/>
          <w:bCs/>
          <w:lang w:val="es-ES" w:eastAsia="es-MX"/>
        </w:rPr>
        <w:t xml:space="preserve"> </w:t>
      </w:r>
    </w:p>
    <w:p w14:paraId="42207E10" w14:textId="77777777" w:rsidR="005D2C37" w:rsidRPr="00A87088" w:rsidRDefault="005D2C37" w:rsidP="00980425">
      <w:pPr>
        <w:spacing w:after="0" w:line="240" w:lineRule="auto"/>
        <w:ind w:left="-283"/>
        <w:rPr>
          <w:rFonts w:ascii="Arial" w:hAnsi="Arial" w:cs="Arial"/>
          <w:b/>
          <w:lang w:val="es-MX" w:eastAsia="es-MX"/>
        </w:rPr>
      </w:pPr>
    </w:p>
    <w:p w14:paraId="38C23FD4" w14:textId="77777777" w:rsidR="004917D1" w:rsidRPr="00264DA8" w:rsidRDefault="004917D1" w:rsidP="004917D1">
      <w:pPr>
        <w:spacing w:after="0" w:line="240" w:lineRule="auto"/>
        <w:ind w:left="-283"/>
        <w:rPr>
          <w:rFonts w:ascii="Arial" w:hAnsi="Arial" w:cs="Arial"/>
          <w:b/>
          <w:color w:val="FF0000"/>
          <w:sz w:val="20"/>
          <w:szCs w:val="20"/>
          <w:lang w:val="es-MX"/>
        </w:rPr>
      </w:pPr>
      <w:r w:rsidRPr="00264DA8">
        <w:rPr>
          <w:rFonts w:ascii="Arial" w:hAnsi="Arial"/>
          <w:b/>
          <w:color w:val="FF0000"/>
          <w:sz w:val="20"/>
          <w:szCs w:val="20"/>
          <w:lang w:val="es-MX"/>
        </w:rPr>
        <w:t>ACTÚEN: REDACTEN SU PROPIO LLAMAMIENTO O UTILICEN LA SIGUIENTE CARTA MODELO</w:t>
      </w:r>
    </w:p>
    <w:p w14:paraId="1E7E5EBD" w14:textId="5C4587EC" w:rsidR="005D2C37" w:rsidRPr="004917D1" w:rsidRDefault="005D2C37" w:rsidP="004917D1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val="es-MX"/>
        </w:rPr>
      </w:pPr>
    </w:p>
    <w:p w14:paraId="71053307" w14:textId="727C53CE" w:rsidR="005D2C37" w:rsidRPr="004917D1" w:rsidRDefault="00264DA8" w:rsidP="00980425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4FF640" wp14:editId="4FC19F11">
                <wp:simplePos x="0" y="0"/>
                <wp:positionH relativeFrom="margin">
                  <wp:posOffset>-271780</wp:posOffset>
                </wp:positionH>
                <wp:positionV relativeFrom="paragraph">
                  <wp:posOffset>100330</wp:posOffset>
                </wp:positionV>
                <wp:extent cx="6334125" cy="45339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45339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CEEEA" id="Rectangle 11" o:spid="_x0000_s1026" style="position:absolute;margin-left:-21.4pt;margin-top:7.9pt;width:498.75pt;height:35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ezpQIAAL8FAAAOAAAAZHJzL2Uyb0RvYy54bWysVMluHCEQvUfKPyDucc/qZeQea2THUSTL&#10;tmJHPjMs0yhAEWC2fL0LumeRk0Mc5dJdUBv1ql5dXm2sISsZogZX0/5JjxLpOAjtFjX9/nz76ZyS&#10;mJgTzICTNd3KSK+mHz9crv1EDqABI2QgGMTFydrXtEnJT6oq8kZaFk/AS4dKBcGyhMewqERga4xu&#10;TTXo9U6rNQThA3AZI97etEo6LfGVkjw9KBVlIqam+LZUvqF85/lbTS/ZZBGYbzTvnsH+4RWWaYdJ&#10;96FuWGJkGfRvoazmASKodMLBVqCU5rLUgNX0e2+qeWqYl6UWBCf6PUzx/4Xl96sn/xgQhrWPk4hi&#10;rmKjgs1/fB/ZFLC2e7DkJhGOl6fD4ag/GFPCUTcaD4cXvQJndXD3IaYvEizJQk0DdqOAxFZ3MWFK&#10;NN2Z5GwObrUxpSPGkXVNB+fjs5yA4WAowxKK1ouaRreghJkFThxPoYQ88s0hb1hsyIph0yMYLdo2&#10;B1g6UcI3konPTpC09TiTDieT5nxWCkqMxLBZKpaJafM3lliKcVjRAcUipa2RuTTjvklFtChg5ovI&#10;w2J+bQJpZxHJgtO5m8gSDB2yoUJI3unbuWRvWSjwTv+9U8kPLu39rXbQ4l0IKnMBBWXxo5/xwoer&#10;1n4HRQtAxmIOYvuI9ULLwej5rcZO3bGYHllA0iEAuEjSA36UAWwHdBIlDYRff7rP9sgF1GL/kMTY&#10;7p9LFrCb5qtDllz0R6PM+nIYjc8GeAjHmvmxxi3tNeDI9HFleV7EbJ/MTlQB7Avum1nOiirmOOZu&#10;h7A7XKe2obixuJzNihky3bN05548z8EzqnlGnzcvLPiOGwlpdQ87wrPJG4q0ttnTwWyZQOnCnwOu&#10;Hd64JUoXuo2W19DxuVgd9u70FQAA//8DAFBLAwQUAAYACAAAACEAjc3TPN4AAAAKAQAADwAAAGRy&#10;cy9kb3ducmV2LnhtbEyPzW6DMBCE75X6DtZW6i0xQaQJBBP1R3mAkjzABm8AgW2KnUDz9N2e2tNo&#10;NaOZb/P9bHpxo9G3zipYLSMQZCunW1srOB0Piy0IH9Bq7J0lBd/kYV88PuSYaTfZT7qVoRZcYn2G&#10;CpoQhkxKXzVk0C/dQJa9ixsNBj7HWuoRJy43vYyj6EUabC0vNDjQe0NVV16Ngo97e8E0fuu6UtMh&#10;nr46c09OSj0/za87EIHm8BeGX3xGh4KZzu5qtRe9gkUSM3pgY83KgXSdbECcFWzidAuyyOX/F4of&#10;AAAA//8DAFBLAQItABQABgAIAAAAIQC2gziS/gAAAOEBAAATAAAAAAAAAAAAAAAAAAAAAABbQ29u&#10;dGVudF9UeXBlc10ueG1sUEsBAi0AFAAGAAgAAAAhADj9If/WAAAAlAEAAAsAAAAAAAAAAAAAAAAA&#10;LwEAAF9yZWxzLy5yZWxzUEsBAi0AFAAGAAgAAAAhAP4057OlAgAAvwUAAA4AAAAAAAAAAAAAAAAA&#10;LgIAAGRycy9lMm9Eb2MueG1sUEsBAi0AFAAGAAgAAAAhAI3N0zzeAAAACgEAAA8AAAAAAAAAAAAA&#10;AAAA/wQAAGRycy9kb3ducmV2LnhtbFBLBQYAAAAABAAEAPMAAAAKBgAAAAA=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6F83807C" w14:textId="12BE05EC" w:rsidR="005D2C37" w:rsidRPr="00AB2E6B" w:rsidRDefault="00AB2E6B" w:rsidP="00980425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  <w:lang w:val="es-MX"/>
        </w:rPr>
      </w:pPr>
      <w:r w:rsidRPr="00AB2E6B">
        <w:rPr>
          <w:rFonts w:cs="Arial"/>
          <w:b/>
          <w:i/>
          <w:sz w:val="20"/>
          <w:szCs w:val="20"/>
          <w:lang w:val="es-MX"/>
        </w:rPr>
        <w:t>Fiscal General de la R</w:t>
      </w:r>
      <w:r>
        <w:rPr>
          <w:rFonts w:cs="Arial"/>
          <w:b/>
          <w:i/>
          <w:sz w:val="20"/>
          <w:szCs w:val="20"/>
          <w:lang w:val="es-MX"/>
        </w:rPr>
        <w:t xml:space="preserve">epública, </w:t>
      </w:r>
      <w:proofErr w:type="spellStart"/>
      <w:r>
        <w:rPr>
          <w:rFonts w:cs="Arial"/>
          <w:b/>
          <w:i/>
          <w:sz w:val="20"/>
          <w:szCs w:val="20"/>
          <w:lang w:val="es-MX"/>
        </w:rPr>
        <w:t>Tarek</w:t>
      </w:r>
      <w:proofErr w:type="spellEnd"/>
      <w:r>
        <w:rPr>
          <w:rFonts w:cs="Arial"/>
          <w:b/>
          <w:i/>
          <w:sz w:val="20"/>
          <w:szCs w:val="20"/>
          <w:lang w:val="es-MX"/>
        </w:rPr>
        <w:t xml:space="preserve"> William Saab</w:t>
      </w:r>
    </w:p>
    <w:p w14:paraId="1C809ACF" w14:textId="77777777" w:rsidR="00510C50" w:rsidRPr="00510C50" w:rsidRDefault="00510C50" w:rsidP="00510C50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MX"/>
        </w:rPr>
      </w:pPr>
      <w:r w:rsidRPr="00510C50">
        <w:rPr>
          <w:rFonts w:cs="Arial"/>
          <w:i/>
          <w:sz w:val="20"/>
          <w:szCs w:val="20"/>
          <w:lang w:val="es-MX"/>
        </w:rPr>
        <w:t>Edificio Sede Principal del Ministerio Público,</w:t>
      </w:r>
    </w:p>
    <w:p w14:paraId="45136612" w14:textId="77777777" w:rsidR="00510C50" w:rsidRDefault="00510C50" w:rsidP="00510C50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MX"/>
        </w:rPr>
      </w:pPr>
      <w:r w:rsidRPr="00510C50">
        <w:rPr>
          <w:rFonts w:cs="Arial"/>
          <w:i/>
          <w:sz w:val="20"/>
          <w:szCs w:val="20"/>
          <w:lang w:val="es-MX"/>
        </w:rPr>
        <w:t xml:space="preserve">Esquinas de Misericordia a Pele El Ojo Avenida México, </w:t>
      </w:r>
    </w:p>
    <w:p w14:paraId="68C73940" w14:textId="77777777" w:rsidR="00510C50" w:rsidRDefault="00510C50" w:rsidP="00510C50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MX"/>
        </w:rPr>
      </w:pPr>
      <w:r w:rsidRPr="00510C50">
        <w:rPr>
          <w:rFonts w:cs="Arial"/>
          <w:i/>
          <w:sz w:val="20"/>
          <w:szCs w:val="20"/>
          <w:lang w:val="es-MX"/>
        </w:rPr>
        <w:t>Caracas, Venezuela</w:t>
      </w:r>
    </w:p>
    <w:p w14:paraId="758B1B62" w14:textId="2D06C117" w:rsidR="005D2C37" w:rsidRPr="00C628AE" w:rsidRDefault="005D2C37" w:rsidP="00980425">
      <w:pPr>
        <w:spacing w:after="0" w:line="240" w:lineRule="auto"/>
        <w:ind w:left="-283"/>
        <w:jc w:val="right"/>
        <w:rPr>
          <w:rFonts w:ascii="Arial" w:hAnsi="Arial" w:cs="Arial"/>
          <w:b/>
          <w:sz w:val="20"/>
          <w:szCs w:val="20"/>
          <w:lang w:val="es-MX"/>
        </w:rPr>
      </w:pPr>
      <w:r w:rsidRPr="00C628AE">
        <w:rPr>
          <w:rFonts w:cs="Arial"/>
          <w:i/>
          <w:sz w:val="20"/>
          <w:szCs w:val="20"/>
          <w:lang w:val="es-MX"/>
        </w:rPr>
        <w:t>Email:</w:t>
      </w:r>
      <w:r w:rsidR="00D4726A" w:rsidRPr="00C628AE">
        <w:rPr>
          <w:rFonts w:cs="Arial"/>
          <w:i/>
          <w:sz w:val="20"/>
          <w:szCs w:val="20"/>
          <w:lang w:val="es-MX"/>
        </w:rPr>
        <w:t xml:space="preserve"> </w:t>
      </w:r>
      <w:hyperlink r:id="rId7" w:history="1">
        <w:r w:rsidR="00D4726A" w:rsidRPr="00C628AE">
          <w:rPr>
            <w:rStyle w:val="Hipervnculo"/>
            <w:rFonts w:cs="Arial"/>
            <w:i/>
            <w:sz w:val="20"/>
            <w:szCs w:val="20"/>
            <w:lang w:val="es-MX"/>
          </w:rPr>
          <w:t>ministeriopublico@mp.gob.ve</w:t>
        </w:r>
      </w:hyperlink>
      <w:r w:rsidR="00D4726A" w:rsidRPr="00C628AE">
        <w:rPr>
          <w:rFonts w:cs="Arial"/>
          <w:i/>
          <w:sz w:val="20"/>
          <w:szCs w:val="20"/>
          <w:lang w:val="es-MX"/>
        </w:rPr>
        <w:t xml:space="preserve"> </w:t>
      </w:r>
      <w:r w:rsidRPr="00C628AE">
        <w:rPr>
          <w:rFonts w:cs="Arial"/>
          <w:i/>
          <w:sz w:val="20"/>
          <w:szCs w:val="20"/>
          <w:lang w:val="es-MX"/>
        </w:rPr>
        <w:t xml:space="preserve"> </w:t>
      </w:r>
    </w:p>
    <w:p w14:paraId="74A6670C" w14:textId="049EDCFE" w:rsidR="005D2C37" w:rsidRPr="00D558A2" w:rsidRDefault="00D558A2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MX"/>
        </w:rPr>
      </w:pPr>
      <w:r w:rsidRPr="00D558A2">
        <w:rPr>
          <w:rFonts w:cs="Arial"/>
          <w:i/>
          <w:sz w:val="20"/>
          <w:szCs w:val="20"/>
          <w:lang w:val="es-MX"/>
        </w:rPr>
        <w:t xml:space="preserve">Señor </w:t>
      </w:r>
      <w:proofErr w:type="gramStart"/>
      <w:r w:rsidR="009A5BDB">
        <w:rPr>
          <w:rFonts w:cs="Arial"/>
          <w:i/>
          <w:sz w:val="20"/>
          <w:szCs w:val="20"/>
          <w:lang w:val="es-MX"/>
        </w:rPr>
        <w:t>F</w:t>
      </w:r>
      <w:r w:rsidR="005E7389" w:rsidRPr="00D558A2">
        <w:rPr>
          <w:rFonts w:cs="Arial"/>
          <w:i/>
          <w:sz w:val="20"/>
          <w:szCs w:val="20"/>
          <w:lang w:val="es-MX"/>
        </w:rPr>
        <w:t xml:space="preserve">iscal </w:t>
      </w:r>
      <w:r w:rsidR="009A5BDB">
        <w:rPr>
          <w:rFonts w:cs="Arial"/>
          <w:i/>
          <w:sz w:val="20"/>
          <w:szCs w:val="20"/>
          <w:lang w:val="es-MX"/>
        </w:rPr>
        <w:t>G</w:t>
      </w:r>
      <w:r w:rsidR="005E7389" w:rsidRPr="00D558A2">
        <w:rPr>
          <w:rFonts w:cs="Arial"/>
          <w:i/>
          <w:sz w:val="20"/>
          <w:szCs w:val="20"/>
          <w:lang w:val="es-MX"/>
        </w:rPr>
        <w:t>eneral</w:t>
      </w:r>
      <w:proofErr w:type="gramEnd"/>
      <w:r w:rsidRPr="00D558A2">
        <w:rPr>
          <w:rFonts w:cs="Arial"/>
          <w:i/>
          <w:sz w:val="20"/>
          <w:szCs w:val="20"/>
          <w:lang w:val="es-MX"/>
        </w:rPr>
        <w:t xml:space="preserve"> de la República</w:t>
      </w:r>
      <w:r w:rsidR="005D2C37" w:rsidRPr="00D558A2">
        <w:rPr>
          <w:rFonts w:cs="Arial"/>
          <w:i/>
          <w:sz w:val="20"/>
          <w:szCs w:val="20"/>
          <w:lang w:val="es-MX"/>
        </w:rPr>
        <w:t>,</w:t>
      </w:r>
    </w:p>
    <w:p w14:paraId="2ECC3FA8" w14:textId="77777777" w:rsidR="005D2C37" w:rsidRPr="00D558A2" w:rsidRDefault="005D2C37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MX"/>
        </w:rPr>
      </w:pPr>
    </w:p>
    <w:p w14:paraId="6CB2D317" w14:textId="67A77BAF" w:rsidR="00EA68CE" w:rsidRDefault="00D558A2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MX"/>
        </w:rPr>
      </w:pPr>
      <w:r w:rsidRPr="00D558A2">
        <w:rPr>
          <w:rFonts w:cs="Arial"/>
          <w:i/>
          <w:sz w:val="20"/>
          <w:szCs w:val="20"/>
          <w:lang w:val="es-MX"/>
        </w:rPr>
        <w:t xml:space="preserve">Le escribo con </w:t>
      </w:r>
      <w:r>
        <w:rPr>
          <w:rFonts w:cs="Arial"/>
          <w:i/>
          <w:sz w:val="20"/>
          <w:szCs w:val="20"/>
          <w:lang w:val="es-MX"/>
        </w:rPr>
        <w:t xml:space="preserve">una </w:t>
      </w:r>
      <w:r w:rsidR="00A21919">
        <w:rPr>
          <w:rFonts w:cs="Arial"/>
          <w:i/>
          <w:sz w:val="20"/>
          <w:szCs w:val="20"/>
          <w:lang w:val="es-MX"/>
        </w:rPr>
        <w:t xml:space="preserve">grave preocupación por la oleada de </w:t>
      </w:r>
      <w:r w:rsidR="00FB14EC">
        <w:rPr>
          <w:rFonts w:cs="Arial"/>
          <w:i/>
          <w:sz w:val="20"/>
          <w:szCs w:val="20"/>
          <w:lang w:val="es-MX"/>
        </w:rPr>
        <w:t>re</w:t>
      </w:r>
      <w:r w:rsidR="00A21919">
        <w:rPr>
          <w:rFonts w:cs="Arial"/>
          <w:i/>
          <w:sz w:val="20"/>
          <w:szCs w:val="20"/>
          <w:lang w:val="es-MX"/>
        </w:rPr>
        <w:t xml:space="preserve">presión desatada por autoridades venezolanas desde el 28 de julio, a propósito de las manifestaciones masivas </w:t>
      </w:r>
      <w:r w:rsidR="00F56CE5">
        <w:rPr>
          <w:rFonts w:cs="Arial"/>
          <w:i/>
          <w:sz w:val="20"/>
          <w:szCs w:val="20"/>
          <w:lang w:val="es-MX"/>
        </w:rPr>
        <w:t xml:space="preserve">de personas ejerciendo sus derechos humanos. </w:t>
      </w:r>
    </w:p>
    <w:p w14:paraId="67F3394A" w14:textId="77777777" w:rsidR="00F56CE5" w:rsidRDefault="00F56CE5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MX"/>
        </w:rPr>
      </w:pPr>
    </w:p>
    <w:p w14:paraId="6B6B0A5C" w14:textId="13174C95" w:rsidR="00EA68CE" w:rsidRPr="00D558A2" w:rsidRDefault="00F56CE5" w:rsidP="4D99439B">
      <w:pPr>
        <w:spacing w:after="0" w:line="240" w:lineRule="auto"/>
        <w:ind w:left="-283"/>
        <w:rPr>
          <w:rFonts w:cs="Arial"/>
          <w:i/>
          <w:iCs/>
          <w:sz w:val="20"/>
          <w:szCs w:val="20"/>
          <w:lang w:val="es-MX"/>
        </w:rPr>
      </w:pPr>
      <w:r w:rsidRPr="4D99439B">
        <w:rPr>
          <w:rFonts w:cs="Arial"/>
          <w:i/>
          <w:iCs/>
          <w:sz w:val="20"/>
          <w:szCs w:val="20"/>
          <w:lang w:val="es-MX"/>
        </w:rPr>
        <w:t xml:space="preserve">Los reportes de más de mil </w:t>
      </w:r>
      <w:r w:rsidR="65B48855" w:rsidRPr="4D99439B">
        <w:rPr>
          <w:rFonts w:cs="Arial"/>
          <w:i/>
          <w:iCs/>
          <w:sz w:val="20"/>
          <w:szCs w:val="20"/>
          <w:lang w:val="es-MX"/>
        </w:rPr>
        <w:t>personas, en su mayoría</w:t>
      </w:r>
      <w:r w:rsidRPr="4D99439B">
        <w:rPr>
          <w:rFonts w:cs="Arial"/>
          <w:i/>
          <w:iCs/>
          <w:sz w:val="20"/>
          <w:szCs w:val="20"/>
          <w:lang w:val="es-MX"/>
        </w:rPr>
        <w:t xml:space="preserve"> jóvenes</w:t>
      </w:r>
      <w:r w:rsidR="00E60226">
        <w:rPr>
          <w:rFonts w:cs="Arial"/>
          <w:i/>
          <w:iCs/>
          <w:sz w:val="20"/>
          <w:szCs w:val="20"/>
          <w:lang w:val="es-MX"/>
        </w:rPr>
        <w:t>,</w:t>
      </w:r>
      <w:r w:rsidRPr="4D99439B">
        <w:rPr>
          <w:rFonts w:cs="Arial"/>
          <w:i/>
          <w:iCs/>
          <w:sz w:val="20"/>
          <w:szCs w:val="20"/>
          <w:lang w:val="es-MX"/>
        </w:rPr>
        <w:t xml:space="preserve"> </w:t>
      </w:r>
      <w:r w:rsidR="1BA9B6CD" w:rsidRPr="4D99439B">
        <w:rPr>
          <w:rFonts w:cs="Arial"/>
          <w:i/>
          <w:iCs/>
          <w:sz w:val="20"/>
          <w:szCs w:val="20"/>
          <w:lang w:val="es-MX"/>
        </w:rPr>
        <w:t>detenidas</w:t>
      </w:r>
      <w:r w:rsidRPr="4D99439B">
        <w:rPr>
          <w:rFonts w:cs="Arial"/>
          <w:i/>
          <w:iCs/>
          <w:sz w:val="20"/>
          <w:szCs w:val="20"/>
          <w:lang w:val="es-MX"/>
        </w:rPr>
        <w:t xml:space="preserve"> arbitrariamente por protestar </w:t>
      </w:r>
      <w:r w:rsidR="00455913" w:rsidRPr="4D99439B">
        <w:rPr>
          <w:rFonts w:cs="Arial"/>
          <w:i/>
          <w:iCs/>
          <w:sz w:val="20"/>
          <w:szCs w:val="20"/>
          <w:lang w:val="es-MX"/>
        </w:rPr>
        <w:t xml:space="preserve">en el contexto electoral es profundamente alarmante. Además, las denuncias creíbles sobre la falta total de garantías del debido proceso, así como los riesgos </w:t>
      </w:r>
      <w:r w:rsidR="0029309D" w:rsidRPr="4D99439B">
        <w:rPr>
          <w:rFonts w:cs="Arial"/>
          <w:i/>
          <w:iCs/>
          <w:sz w:val="20"/>
          <w:szCs w:val="20"/>
          <w:lang w:val="es-MX"/>
        </w:rPr>
        <w:t xml:space="preserve">reales de que sufran malos tratos o incluso tortura, deben </w:t>
      </w:r>
      <w:r w:rsidR="00F70A7B" w:rsidRPr="4D99439B">
        <w:rPr>
          <w:rFonts w:cs="Arial"/>
          <w:i/>
          <w:iCs/>
          <w:sz w:val="20"/>
          <w:szCs w:val="20"/>
          <w:lang w:val="es-MX"/>
        </w:rPr>
        <w:t>tener una respuesta urgente por parte de la Fiscalía y de las autoridades competentes. El derecho internacional de los derechos humanos</w:t>
      </w:r>
      <w:r w:rsidR="00AB2E6B" w:rsidRPr="4D99439B">
        <w:rPr>
          <w:rFonts w:cs="Arial"/>
          <w:i/>
          <w:iCs/>
          <w:sz w:val="20"/>
          <w:szCs w:val="20"/>
          <w:lang w:val="es-MX"/>
        </w:rPr>
        <w:t xml:space="preserve"> y las normas venezolanas así lo exigen.</w:t>
      </w:r>
    </w:p>
    <w:p w14:paraId="0479694E" w14:textId="77777777" w:rsidR="00EA68CE" w:rsidRPr="00D558A2" w:rsidRDefault="00EA68CE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MX"/>
        </w:rPr>
      </w:pPr>
    </w:p>
    <w:p w14:paraId="40C98ECE" w14:textId="200FB417" w:rsidR="00980425" w:rsidRPr="00500091" w:rsidRDefault="00500091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MX"/>
        </w:rPr>
      </w:pPr>
      <w:r w:rsidRPr="00500091">
        <w:rPr>
          <w:rFonts w:cs="Arial"/>
          <w:i/>
          <w:sz w:val="20"/>
          <w:szCs w:val="20"/>
          <w:lang w:val="es-MX"/>
        </w:rPr>
        <w:t>La crisis actual es la continuación de un patrón de graves violaciones de los derechos humanos, incluidos crímenes de lesa humanidad, y una consecuencia de la impunidad imperante por estos crímenes. La política de represión del gobierno, que incluye detenciones, torturas y asesinatos, debe cesar de inmediato.</w:t>
      </w:r>
    </w:p>
    <w:p w14:paraId="0F785AE4" w14:textId="77777777" w:rsidR="00980425" w:rsidRPr="00500091" w:rsidRDefault="00980425" w:rsidP="00980425">
      <w:pPr>
        <w:spacing w:after="0" w:line="240" w:lineRule="auto"/>
        <w:ind w:left="-283"/>
        <w:rPr>
          <w:rFonts w:cs="Arial"/>
          <w:b/>
          <w:i/>
          <w:sz w:val="20"/>
          <w:szCs w:val="20"/>
          <w:lang w:val="es-MX"/>
        </w:rPr>
      </w:pPr>
    </w:p>
    <w:p w14:paraId="17439F71" w14:textId="596CE7D8" w:rsidR="0082127B" w:rsidRPr="00500091" w:rsidRDefault="00F307C0" w:rsidP="00980425">
      <w:pPr>
        <w:spacing w:after="0" w:line="240" w:lineRule="auto"/>
        <w:ind w:left="-283"/>
        <w:rPr>
          <w:rFonts w:cs="Arial"/>
          <w:b/>
          <w:i/>
          <w:sz w:val="20"/>
          <w:szCs w:val="20"/>
          <w:lang w:val="es-MX"/>
        </w:rPr>
      </w:pPr>
      <w:r>
        <w:rPr>
          <w:rFonts w:cs="Arial"/>
          <w:b/>
          <w:i/>
          <w:sz w:val="20"/>
          <w:szCs w:val="20"/>
          <w:lang w:val="es-MX"/>
        </w:rPr>
        <w:t>Le exigimos que p</w:t>
      </w:r>
      <w:r w:rsidR="00A33C85" w:rsidRPr="00A33C85">
        <w:rPr>
          <w:rFonts w:cs="Arial"/>
          <w:b/>
          <w:i/>
          <w:sz w:val="20"/>
          <w:szCs w:val="20"/>
          <w:lang w:val="es-MX"/>
        </w:rPr>
        <w:t>rote</w:t>
      </w:r>
      <w:r>
        <w:rPr>
          <w:rFonts w:cs="Arial"/>
          <w:b/>
          <w:i/>
          <w:sz w:val="20"/>
          <w:szCs w:val="20"/>
          <w:lang w:val="es-MX"/>
        </w:rPr>
        <w:t>ja</w:t>
      </w:r>
      <w:r w:rsidR="00A33C85" w:rsidRPr="00A33C85">
        <w:rPr>
          <w:rFonts w:cs="Arial"/>
          <w:b/>
          <w:i/>
          <w:sz w:val="20"/>
          <w:szCs w:val="20"/>
          <w:lang w:val="es-MX"/>
        </w:rPr>
        <w:t xml:space="preserve"> </w:t>
      </w:r>
      <w:r>
        <w:rPr>
          <w:rFonts w:cs="Arial"/>
          <w:b/>
          <w:i/>
          <w:sz w:val="20"/>
          <w:szCs w:val="20"/>
          <w:lang w:val="es-MX"/>
        </w:rPr>
        <w:t>la vida e integridad personas de cada persona detenida</w:t>
      </w:r>
      <w:r w:rsidR="00A33C85" w:rsidRPr="00A33C85">
        <w:rPr>
          <w:rFonts w:cs="Arial"/>
          <w:b/>
          <w:i/>
          <w:sz w:val="20"/>
          <w:szCs w:val="20"/>
          <w:lang w:val="es-MX"/>
        </w:rPr>
        <w:t xml:space="preserve"> y </w:t>
      </w:r>
      <w:r w:rsidR="006D2D19">
        <w:rPr>
          <w:rFonts w:cs="Arial"/>
          <w:b/>
          <w:i/>
          <w:sz w:val="20"/>
          <w:szCs w:val="20"/>
          <w:lang w:val="es-MX"/>
        </w:rPr>
        <w:t>garantice el cumplimiento de las</w:t>
      </w:r>
      <w:r w:rsidR="00A33C85" w:rsidRPr="00A33C85">
        <w:rPr>
          <w:rFonts w:cs="Arial"/>
          <w:b/>
          <w:i/>
          <w:sz w:val="20"/>
          <w:szCs w:val="20"/>
          <w:lang w:val="es-MX"/>
        </w:rPr>
        <w:t xml:space="preserve"> garantías de debido proceso </w:t>
      </w:r>
      <w:r w:rsidR="004C315A">
        <w:rPr>
          <w:rFonts w:cs="Arial"/>
          <w:b/>
          <w:i/>
          <w:sz w:val="20"/>
          <w:szCs w:val="20"/>
          <w:lang w:val="es-MX"/>
        </w:rPr>
        <w:t>a todas ellas, incluido acceso a familiares y su representación legal de confianza.</w:t>
      </w:r>
    </w:p>
    <w:p w14:paraId="184877E3" w14:textId="77777777" w:rsidR="0082127B" w:rsidRPr="00500091" w:rsidRDefault="0082127B" w:rsidP="00980425">
      <w:pPr>
        <w:spacing w:after="0" w:line="240" w:lineRule="auto"/>
        <w:ind w:left="-283"/>
        <w:rPr>
          <w:rFonts w:cs="Arial"/>
          <w:b/>
          <w:i/>
          <w:sz w:val="20"/>
          <w:szCs w:val="20"/>
          <w:lang w:val="es-MX"/>
        </w:rPr>
      </w:pPr>
    </w:p>
    <w:p w14:paraId="2F2BFE08" w14:textId="77777777" w:rsidR="0082127B" w:rsidRPr="00500091" w:rsidRDefault="0082127B" w:rsidP="00A33C85">
      <w:pPr>
        <w:spacing w:after="0" w:line="240" w:lineRule="auto"/>
        <w:rPr>
          <w:rFonts w:cs="Arial"/>
          <w:b/>
          <w:i/>
          <w:sz w:val="20"/>
          <w:szCs w:val="20"/>
          <w:lang w:val="es-MX"/>
        </w:rPr>
      </w:pPr>
    </w:p>
    <w:p w14:paraId="7CF89D81" w14:textId="77777777" w:rsidR="00EA68CE" w:rsidRPr="00A33C85" w:rsidRDefault="00EA68CE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MX"/>
        </w:rPr>
      </w:pPr>
    </w:p>
    <w:p w14:paraId="68BF5A3E" w14:textId="77777777" w:rsidR="00EA68CE" w:rsidRPr="00A33C85" w:rsidRDefault="00EA68CE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MX"/>
        </w:rPr>
      </w:pPr>
    </w:p>
    <w:p w14:paraId="0F365F98" w14:textId="76C837F9" w:rsidR="005D2C37" w:rsidRPr="00C628AE" w:rsidRDefault="0041500B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MX"/>
        </w:rPr>
      </w:pPr>
      <w:r w:rsidRPr="00C628AE">
        <w:rPr>
          <w:rFonts w:cs="Arial"/>
          <w:i/>
          <w:sz w:val="20"/>
          <w:szCs w:val="20"/>
          <w:lang w:val="es-MX"/>
        </w:rPr>
        <w:t>Atentamente</w:t>
      </w:r>
      <w:r w:rsidR="005D2C37" w:rsidRPr="00C628AE">
        <w:rPr>
          <w:rFonts w:cs="Arial"/>
          <w:i/>
          <w:sz w:val="20"/>
          <w:szCs w:val="20"/>
          <w:lang w:val="es-MX"/>
        </w:rPr>
        <w:t>,</w:t>
      </w:r>
    </w:p>
    <w:p w14:paraId="33FE09C2" w14:textId="0C190DFC" w:rsidR="00F50EC7" w:rsidRDefault="00F50EC7">
      <w:pPr>
        <w:widowControl/>
        <w:suppressAutoHyphens w:val="0"/>
        <w:spacing w:after="0" w:line="240" w:lineRule="auto"/>
        <w:rPr>
          <w:rFonts w:cs="Arial"/>
          <w:b/>
          <w:sz w:val="20"/>
          <w:szCs w:val="20"/>
          <w:lang w:val="es-MX"/>
        </w:rPr>
      </w:pPr>
      <w:r>
        <w:rPr>
          <w:rFonts w:cs="Arial"/>
          <w:b/>
          <w:sz w:val="20"/>
          <w:szCs w:val="20"/>
          <w:lang w:val="es-MX"/>
        </w:rPr>
        <w:br w:type="page"/>
      </w:r>
    </w:p>
    <w:p w14:paraId="33C93284" w14:textId="7408808E" w:rsidR="0082127B" w:rsidRPr="00235C72" w:rsidRDefault="00A87088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  <w:lang w:val="es-MX"/>
        </w:rPr>
      </w:pPr>
      <w:r w:rsidRPr="00235C72">
        <w:rPr>
          <w:rFonts w:ascii="Arial" w:hAnsi="Arial" w:cs="Arial"/>
          <w:b/>
          <w:sz w:val="32"/>
          <w:szCs w:val="32"/>
          <w:lang w:val="es-MX"/>
        </w:rPr>
        <w:lastRenderedPageBreak/>
        <w:t>INFORMACIÓN ADICIONAL</w:t>
      </w:r>
    </w:p>
    <w:p w14:paraId="48A3C007" w14:textId="77777777" w:rsidR="005D2C37" w:rsidRPr="00235C72" w:rsidRDefault="005D2C37" w:rsidP="00980425">
      <w:pPr>
        <w:spacing w:line="240" w:lineRule="auto"/>
        <w:jc w:val="both"/>
        <w:rPr>
          <w:rFonts w:ascii="Arial" w:hAnsi="Arial" w:cs="Arial"/>
          <w:lang w:val="es-MX"/>
        </w:rPr>
      </w:pPr>
    </w:p>
    <w:p w14:paraId="440F4D3D" w14:textId="5966EE4A" w:rsidR="00235C72" w:rsidRDefault="00235C72" w:rsidP="4D99439B">
      <w:pPr>
        <w:spacing w:line="240" w:lineRule="auto"/>
        <w:rPr>
          <w:rFonts w:ascii="Amnesty Trade Gothic Light" w:hAnsi="Amnesty Trade Gothic Light" w:cs="Arial"/>
          <w:lang w:val="es-MX"/>
        </w:rPr>
      </w:pPr>
      <w:r w:rsidRPr="4D99439B">
        <w:rPr>
          <w:rFonts w:ascii="Amnesty Trade Gothic Light" w:hAnsi="Amnesty Trade Gothic Light" w:cs="Arial"/>
          <w:lang w:val="es-MX"/>
        </w:rPr>
        <w:t>Venezuela sufre una crisis de derechos humanos profunda y multidimensional desde hace al menos diez años. En este tiempo, Amnistía Internacional ha denunciado graves violaciones de derechos humanos, incluidos crímenes de lesa humanidad, y una emergencia humanitaria compleja, que han llevado a más del 25% de la población del país a huir al extranjero.</w:t>
      </w:r>
    </w:p>
    <w:p w14:paraId="75CC9043" w14:textId="34D74EE6" w:rsidR="00A24DB8" w:rsidRPr="00235C72" w:rsidRDefault="00A24DB8" w:rsidP="00A24DB8">
      <w:pPr>
        <w:spacing w:line="240" w:lineRule="auto"/>
        <w:rPr>
          <w:rFonts w:ascii="Amnesty Trade Gothic Light" w:hAnsi="Amnesty Trade Gothic Light" w:cs="Arial"/>
          <w:lang w:val="es-MX"/>
        </w:rPr>
      </w:pPr>
      <w:r w:rsidRPr="7E9EECD6">
        <w:rPr>
          <w:rFonts w:ascii="Amnesty Trade Gothic Light" w:hAnsi="Amnesty Trade Gothic Light" w:cs="Arial"/>
          <w:lang w:val="es-MX"/>
        </w:rPr>
        <w:t xml:space="preserve">El 28 de julio, Venezuela </w:t>
      </w:r>
      <w:r w:rsidRPr="070DCE41">
        <w:rPr>
          <w:rFonts w:ascii="Amnesty Trade Gothic Light" w:hAnsi="Amnesty Trade Gothic Light" w:cs="Arial"/>
          <w:lang w:val="es-MX"/>
        </w:rPr>
        <w:t>vio</w:t>
      </w:r>
      <w:r w:rsidRPr="7E9EECD6">
        <w:rPr>
          <w:rFonts w:ascii="Amnesty Trade Gothic Light" w:hAnsi="Amnesty Trade Gothic Light" w:cs="Arial"/>
          <w:lang w:val="es-MX"/>
        </w:rPr>
        <w:t xml:space="preserve"> una </w:t>
      </w:r>
      <w:r w:rsidRPr="070DCE41">
        <w:rPr>
          <w:rFonts w:ascii="Amnesty Trade Gothic Light" w:hAnsi="Amnesty Trade Gothic Light" w:cs="Arial"/>
          <w:lang w:val="es-MX"/>
        </w:rPr>
        <w:t>participación</w:t>
      </w:r>
      <w:r w:rsidRPr="7E9EECD6">
        <w:rPr>
          <w:rFonts w:ascii="Amnesty Trade Gothic Light" w:hAnsi="Amnesty Trade Gothic Light" w:cs="Arial"/>
          <w:lang w:val="es-MX"/>
        </w:rPr>
        <w:t xml:space="preserve"> masiva en las elecciones presidenciales</w:t>
      </w:r>
      <w:r w:rsidR="00D158F0" w:rsidRPr="7E9EECD6">
        <w:rPr>
          <w:rFonts w:ascii="Amnesty Trade Gothic Light" w:hAnsi="Amnesty Trade Gothic Light" w:cs="Arial"/>
          <w:lang w:val="es-MX"/>
        </w:rPr>
        <w:t>, a pesar de</w:t>
      </w:r>
      <w:r w:rsidRPr="7E9EECD6">
        <w:rPr>
          <w:rFonts w:ascii="Amnesty Trade Gothic Light" w:hAnsi="Amnesty Trade Gothic Light" w:cs="Arial"/>
          <w:lang w:val="es-MX"/>
        </w:rPr>
        <w:t xml:space="preserve"> un contexto preelectoral caracterizado por la persecución, la censura y un discurso amenazante. </w:t>
      </w:r>
      <w:r w:rsidR="00D158F0" w:rsidRPr="7E9EECD6">
        <w:rPr>
          <w:rFonts w:ascii="Amnesty Trade Gothic Light" w:hAnsi="Amnesty Trade Gothic Light" w:cs="Arial"/>
          <w:lang w:val="es-MX"/>
        </w:rPr>
        <w:t>Al finalizar la votación</w:t>
      </w:r>
      <w:r w:rsidRPr="7E9EECD6">
        <w:rPr>
          <w:rFonts w:ascii="Amnesty Trade Gothic Light" w:hAnsi="Amnesty Trade Gothic Light" w:cs="Arial"/>
          <w:lang w:val="es-MX"/>
        </w:rPr>
        <w:t>, las autoridades electorales</w:t>
      </w:r>
      <w:r w:rsidR="00CB545A" w:rsidRPr="7E9EECD6">
        <w:rPr>
          <w:rFonts w:ascii="Amnesty Trade Gothic Light" w:hAnsi="Amnesty Trade Gothic Light" w:cs="Arial"/>
          <w:lang w:val="es-MX"/>
        </w:rPr>
        <w:t xml:space="preserve"> </w:t>
      </w:r>
      <w:r w:rsidRPr="7E9EECD6">
        <w:rPr>
          <w:rFonts w:ascii="Amnesty Trade Gothic Light" w:hAnsi="Amnesty Trade Gothic Light" w:cs="Arial"/>
          <w:lang w:val="es-MX"/>
        </w:rPr>
        <w:t>anunciaron a Nicolás Maduro como el ganado</w:t>
      </w:r>
      <w:r w:rsidR="00B90ABB" w:rsidRPr="7E9EECD6">
        <w:rPr>
          <w:rFonts w:ascii="Amnesty Trade Gothic Light" w:hAnsi="Amnesty Trade Gothic Light" w:cs="Arial"/>
          <w:lang w:val="es-MX"/>
        </w:rPr>
        <w:t>r</w:t>
      </w:r>
      <w:r w:rsidR="334B8994" w:rsidRPr="7216306D">
        <w:rPr>
          <w:rFonts w:ascii="Amnesty Trade Gothic Light" w:hAnsi="Amnesty Trade Gothic Light" w:cs="Arial"/>
          <w:lang w:val="es-MX"/>
        </w:rPr>
        <w:t xml:space="preserve">. Sin </w:t>
      </w:r>
      <w:r w:rsidR="334B8994" w:rsidRPr="71D054B8">
        <w:rPr>
          <w:rFonts w:ascii="Amnesty Trade Gothic Light" w:hAnsi="Amnesty Trade Gothic Light" w:cs="Arial"/>
          <w:lang w:val="es-MX"/>
        </w:rPr>
        <w:t>embargo,</w:t>
      </w:r>
      <w:r w:rsidR="3E1F8ED8" w:rsidRPr="3E1AA1A9">
        <w:rPr>
          <w:rFonts w:ascii="Amnesty Trade Gothic Light" w:hAnsi="Amnesty Trade Gothic Light" w:cs="Arial"/>
          <w:lang w:val="es-MX"/>
        </w:rPr>
        <w:t xml:space="preserve"> </w:t>
      </w:r>
      <w:r w:rsidR="574CF701" w:rsidRPr="7E9EECD6">
        <w:rPr>
          <w:rFonts w:ascii="Amnesty Trade Gothic Light" w:hAnsi="Amnesty Trade Gothic Light" w:cs="Arial"/>
          <w:lang w:val="es-MX"/>
        </w:rPr>
        <w:t xml:space="preserve">la oposición </w:t>
      </w:r>
      <w:r w:rsidR="35B3AFFE" w:rsidRPr="4C0195E8">
        <w:rPr>
          <w:rFonts w:ascii="Amnesty Trade Gothic Light" w:hAnsi="Amnesty Trade Gothic Light" w:cs="Arial"/>
          <w:lang w:val="es-MX"/>
        </w:rPr>
        <w:t>denunció</w:t>
      </w:r>
      <w:r w:rsidR="574CF701" w:rsidRPr="7E9EECD6">
        <w:rPr>
          <w:rFonts w:ascii="Amnesty Trade Gothic Light" w:hAnsi="Amnesty Trade Gothic Light" w:cs="Arial"/>
          <w:lang w:val="es-MX"/>
        </w:rPr>
        <w:t xml:space="preserve"> que tal resultado no se </w:t>
      </w:r>
      <w:r w:rsidR="574CF701" w:rsidRPr="4C0195E8">
        <w:rPr>
          <w:rFonts w:ascii="Amnesty Trade Gothic Light" w:hAnsi="Amnesty Trade Gothic Light" w:cs="Arial"/>
          <w:lang w:val="es-MX"/>
        </w:rPr>
        <w:t>sustenta</w:t>
      </w:r>
      <w:r w:rsidR="05AB4506" w:rsidRPr="4C0195E8">
        <w:rPr>
          <w:rFonts w:ascii="Amnesty Trade Gothic Light" w:hAnsi="Amnesty Trade Gothic Light" w:cs="Arial"/>
          <w:lang w:val="es-MX"/>
        </w:rPr>
        <w:t>b</w:t>
      </w:r>
      <w:r w:rsidR="574CF701" w:rsidRPr="4C0195E8">
        <w:rPr>
          <w:rFonts w:ascii="Amnesty Trade Gothic Light" w:hAnsi="Amnesty Trade Gothic Light" w:cs="Arial"/>
          <w:lang w:val="es-MX"/>
        </w:rPr>
        <w:t>a</w:t>
      </w:r>
      <w:r w:rsidR="574CF701" w:rsidRPr="7E9EECD6">
        <w:rPr>
          <w:rFonts w:ascii="Amnesty Trade Gothic Light" w:hAnsi="Amnesty Trade Gothic Light" w:cs="Arial"/>
          <w:lang w:val="es-MX"/>
        </w:rPr>
        <w:t xml:space="preserve"> con los datos que recabaron durante la elección.</w:t>
      </w:r>
      <w:r w:rsidR="243613A1" w:rsidRPr="7E9EECD6">
        <w:rPr>
          <w:rFonts w:ascii="Amnesty Trade Gothic Light" w:hAnsi="Amnesty Trade Gothic Light" w:cs="Arial"/>
          <w:lang w:val="es-MX"/>
        </w:rPr>
        <w:t xml:space="preserve"> La autoridad electoral no ha publicado resultados oficiales, tal y como lo establecen las leyes venezolanas</w:t>
      </w:r>
      <w:r w:rsidR="574CF701" w:rsidRPr="7E9EECD6">
        <w:rPr>
          <w:rFonts w:ascii="Amnesty Trade Gothic Light" w:hAnsi="Amnesty Trade Gothic Light" w:cs="Arial"/>
          <w:lang w:val="es-MX"/>
        </w:rPr>
        <w:t>.</w:t>
      </w:r>
      <w:r w:rsidR="0042212C" w:rsidRPr="7E9EECD6">
        <w:rPr>
          <w:rFonts w:ascii="Amnesty Trade Gothic Light" w:hAnsi="Amnesty Trade Gothic Light" w:cs="Arial"/>
          <w:lang w:val="es-MX"/>
        </w:rPr>
        <w:t xml:space="preserve"> </w:t>
      </w:r>
      <w:r w:rsidRPr="7E9EECD6">
        <w:rPr>
          <w:rFonts w:ascii="Amnesty Trade Gothic Light" w:hAnsi="Amnesty Trade Gothic Light" w:cs="Arial"/>
          <w:lang w:val="es-MX"/>
        </w:rPr>
        <w:t xml:space="preserve">Desde entonces, estallaron manifestaciones masivas en todo el país en apoyo de </w:t>
      </w:r>
      <w:r w:rsidR="00AA7470">
        <w:rPr>
          <w:rFonts w:ascii="Amnesty Trade Gothic Light" w:hAnsi="Amnesty Trade Gothic Light" w:cs="Arial"/>
          <w:lang w:val="es-MX"/>
        </w:rPr>
        <w:t>l</w:t>
      </w:r>
      <w:r w:rsidRPr="7E9EECD6">
        <w:rPr>
          <w:rFonts w:ascii="Amnesty Trade Gothic Light" w:hAnsi="Amnesty Trade Gothic Light" w:cs="Arial"/>
          <w:lang w:val="es-MX"/>
        </w:rPr>
        <w:t xml:space="preserve">as afirmaciones de la oposición. En respuesta, las autoridades estatales desplegaron su política de represión a gran escala, que incluye: </w:t>
      </w:r>
      <w:r w:rsidR="124BB9E5" w:rsidRPr="35718FC7">
        <w:rPr>
          <w:rFonts w:ascii="Amnesty Trade Gothic Light" w:hAnsi="Amnesty Trade Gothic Light" w:cs="Arial"/>
          <w:lang w:val="es-MX"/>
        </w:rPr>
        <w:t xml:space="preserve">uso de fuerza letal y menos letal, que ha tenido como resultado al menos once personas fallecidas, la mayoría jóvenes, incluyendo dos adolescentes; </w:t>
      </w:r>
      <w:r w:rsidRPr="7E9EECD6">
        <w:rPr>
          <w:rFonts w:ascii="Amnesty Trade Gothic Light" w:hAnsi="Amnesty Trade Gothic Light" w:cs="Arial"/>
          <w:lang w:val="es-MX"/>
        </w:rPr>
        <w:t xml:space="preserve">detenciones arbitrarias masivas por motivos políticos; </w:t>
      </w:r>
      <w:r w:rsidR="43B3ACC5" w:rsidRPr="1F980DCE">
        <w:rPr>
          <w:rFonts w:ascii="Amnesty Trade Gothic Light" w:hAnsi="Amnesty Trade Gothic Light" w:cs="Arial"/>
          <w:lang w:val="es-MX"/>
        </w:rPr>
        <w:t>posible</w:t>
      </w:r>
      <w:r w:rsidRPr="7E9EECD6">
        <w:rPr>
          <w:rFonts w:ascii="Amnesty Trade Gothic Light" w:hAnsi="Amnesty Trade Gothic Light" w:cs="Arial"/>
          <w:lang w:val="es-MX"/>
        </w:rPr>
        <w:t xml:space="preserve"> tortura de figuras clave de la oposición; allanamientos ilegales de viviendas con uso excesivo de la fuerza; movilización de grupos armados </w:t>
      </w:r>
      <w:proofErr w:type="spellStart"/>
      <w:r w:rsidRPr="7E9EECD6">
        <w:rPr>
          <w:rFonts w:ascii="Amnesty Trade Gothic Light" w:hAnsi="Amnesty Trade Gothic Light" w:cs="Arial"/>
          <w:lang w:val="es-MX"/>
        </w:rPr>
        <w:t>pro-gobierno</w:t>
      </w:r>
      <w:proofErr w:type="spellEnd"/>
      <w:r w:rsidRPr="7E9EECD6">
        <w:rPr>
          <w:rFonts w:ascii="Amnesty Trade Gothic Light" w:hAnsi="Amnesty Trade Gothic Light" w:cs="Arial"/>
          <w:lang w:val="es-MX"/>
        </w:rPr>
        <w:t xml:space="preserve"> (colectivos) y fuerzas de seguridad no uniformadas; y un discurso fuertemente estigmatizador contra activistas políticos, defensores de derechos humanos y ONG.</w:t>
      </w:r>
      <w:r w:rsidR="00596B2D">
        <w:rPr>
          <w:rFonts w:ascii="Amnesty Trade Gothic Light" w:hAnsi="Amnesty Trade Gothic Light" w:cs="Arial"/>
          <w:lang w:val="es-MX"/>
        </w:rPr>
        <w:t xml:space="preserve"> L</w:t>
      </w:r>
      <w:r w:rsidR="00596B2D" w:rsidRPr="00596B2D">
        <w:rPr>
          <w:rFonts w:ascii="Amnesty Trade Gothic Light" w:hAnsi="Amnesty Trade Gothic Light" w:cs="Arial"/>
          <w:lang w:val="es-MX"/>
        </w:rPr>
        <w:t>os acontecimientos en el país son muy dinámicos y volátiles, con cifras de violaciones de derechos humanos que aumentan cada hora y anuncios públicos de todos los actores, nacionales y extranjeros, que se emiten constantemente.</w:t>
      </w:r>
    </w:p>
    <w:p w14:paraId="692434C3" w14:textId="51DFBE57" w:rsidR="00A828CE" w:rsidRDefault="00235C72" w:rsidP="00980425">
      <w:pPr>
        <w:spacing w:line="240" w:lineRule="auto"/>
        <w:rPr>
          <w:rFonts w:ascii="Amnesty Trade Gothic Light" w:hAnsi="Amnesty Trade Gothic Light" w:cs="Arial"/>
          <w:lang w:val="es-MX"/>
        </w:rPr>
      </w:pPr>
      <w:r w:rsidRPr="2E5637B6">
        <w:rPr>
          <w:rFonts w:ascii="Amnesty Trade Gothic Light" w:hAnsi="Amnesty Trade Gothic Light" w:cs="Arial"/>
          <w:lang w:val="es-MX"/>
        </w:rPr>
        <w:t xml:space="preserve">En los meses previos a estas elecciones se han producido incesantes ataques al espacio cívico, decenas de detenciones arbitrarias, desapariciones forzadas, torturas, represalias contra empresas y comerciantes que prestan servicios a figuras de la oposición, y medidas administrativas arbitrarias y abusivas. </w:t>
      </w:r>
      <w:r w:rsidR="00A828CE" w:rsidRPr="2E5637B6">
        <w:rPr>
          <w:rFonts w:ascii="Amnesty Trade Gothic Light" w:hAnsi="Amnesty Trade Gothic Light" w:cs="Arial"/>
          <w:lang w:val="es-MX"/>
        </w:rPr>
        <w:t>E</w:t>
      </w:r>
      <w:r w:rsidRPr="2E5637B6">
        <w:rPr>
          <w:rFonts w:ascii="Amnesty Trade Gothic Light" w:hAnsi="Amnesty Trade Gothic Light" w:cs="Arial"/>
          <w:lang w:val="es-MX"/>
        </w:rPr>
        <w:t>stas violaciones son preocupaciones de larga data que Amnistía Internacional ha documentado y sobre los que ha hecho campaña durante años.</w:t>
      </w:r>
    </w:p>
    <w:p w14:paraId="36460F29" w14:textId="2770F330" w:rsidR="00D23D90" w:rsidRPr="00A828CE" w:rsidRDefault="00235C72" w:rsidP="00980425">
      <w:pPr>
        <w:spacing w:line="240" w:lineRule="auto"/>
        <w:rPr>
          <w:rFonts w:ascii="Amnesty Trade Gothic Light" w:hAnsi="Amnesty Trade Gothic Light" w:cs="Arial"/>
          <w:lang w:val="es-MX"/>
        </w:rPr>
      </w:pPr>
      <w:r w:rsidRPr="623C39C4">
        <w:rPr>
          <w:rFonts w:ascii="Amnesty Trade Gothic Light" w:hAnsi="Amnesty Trade Gothic Light" w:cs="Arial"/>
          <w:lang w:val="es-MX"/>
        </w:rPr>
        <w:t xml:space="preserve">Los acontecimientos que se están desarrollando en la actualidad encajan dentro de los patrones existentes de crímenes de lesa humanidad, pero a una escala </w:t>
      </w:r>
      <w:r w:rsidR="2610C18D" w:rsidRPr="46EB0ECD">
        <w:rPr>
          <w:rFonts w:ascii="Amnesty Trade Gothic Light" w:hAnsi="Amnesty Trade Gothic Light" w:cs="Arial"/>
          <w:lang w:val="es-MX"/>
        </w:rPr>
        <w:t xml:space="preserve">muy preocupante </w:t>
      </w:r>
      <w:r w:rsidRPr="46EB0ECD">
        <w:rPr>
          <w:rFonts w:ascii="Amnesty Trade Gothic Light" w:hAnsi="Amnesty Trade Gothic Light" w:cs="Arial"/>
          <w:lang w:val="es-MX"/>
        </w:rPr>
        <w:t>que</w:t>
      </w:r>
      <w:r w:rsidRPr="623C39C4">
        <w:rPr>
          <w:rFonts w:ascii="Amnesty Trade Gothic Light" w:hAnsi="Amnesty Trade Gothic Light" w:cs="Arial"/>
          <w:lang w:val="es-MX"/>
        </w:rPr>
        <w:t xml:space="preserve"> amerita </w:t>
      </w:r>
      <w:r w:rsidR="54C3EDBA" w:rsidRPr="0841C44D">
        <w:rPr>
          <w:rFonts w:ascii="Amnesty Trade Gothic Light" w:hAnsi="Amnesty Trade Gothic Light" w:cs="Arial"/>
          <w:lang w:val="es-MX"/>
        </w:rPr>
        <w:t xml:space="preserve">una respuesta </w:t>
      </w:r>
      <w:r w:rsidR="54C3EDBA" w:rsidRPr="3D3533EA">
        <w:rPr>
          <w:rFonts w:ascii="Amnesty Trade Gothic Light" w:hAnsi="Amnesty Trade Gothic Light" w:cs="Arial"/>
          <w:lang w:val="es-MX"/>
        </w:rPr>
        <w:t>internacional</w:t>
      </w:r>
      <w:r w:rsidRPr="3D3533EA">
        <w:rPr>
          <w:rFonts w:ascii="Amnesty Trade Gothic Light" w:hAnsi="Amnesty Trade Gothic Light" w:cs="Arial"/>
          <w:lang w:val="es-MX"/>
        </w:rPr>
        <w:t>.</w:t>
      </w:r>
      <w:r w:rsidR="00B40294" w:rsidRPr="623C39C4">
        <w:rPr>
          <w:rFonts w:ascii="Amnesty Trade Gothic Light" w:hAnsi="Amnesty Trade Gothic Light" w:cs="Arial"/>
          <w:lang w:val="es-MX"/>
        </w:rPr>
        <w:t xml:space="preserve"> En este sentido, la investigación en curso de la Fiscalía de la Corte Penal Internacional tendría competencia para investigar a los autores de posibles detenciones, torturas, violencia de género y persecución cometidas en el contexto de las elecciones. Todas las autoridades responsables de estos crímenes, incluida la cadena de mando, pueden y deben ser juzgadas en tribunales imparciales e independientes, con plenas garantías de un juicio justo.</w:t>
      </w:r>
    </w:p>
    <w:p w14:paraId="38C0746F" w14:textId="77777777" w:rsidR="00D23D90" w:rsidRPr="00235C72" w:rsidRDefault="00D23D90" w:rsidP="00980425">
      <w:pPr>
        <w:spacing w:line="240" w:lineRule="auto"/>
        <w:rPr>
          <w:rFonts w:ascii="Arial" w:hAnsi="Arial" w:cs="Arial"/>
          <w:szCs w:val="20"/>
          <w:lang w:val="es-MX" w:eastAsia="en-US"/>
        </w:rPr>
      </w:pPr>
    </w:p>
    <w:p w14:paraId="07791A88" w14:textId="4470D6E5" w:rsidR="0075782A" w:rsidRPr="0075782A" w:rsidRDefault="0075782A" w:rsidP="0075782A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  <w:r w:rsidRPr="0075782A">
        <w:rPr>
          <w:rFonts w:ascii="Arial" w:hAnsi="Arial"/>
          <w:b/>
          <w:sz w:val="20"/>
          <w:szCs w:val="20"/>
          <w:lang w:val="es-MX"/>
        </w:rPr>
        <w:t xml:space="preserve">PUEDEN ESCRIBIR LLAMAMIENTOS EN: </w:t>
      </w:r>
      <w:proofErr w:type="gramStart"/>
      <w:r w:rsidRPr="0075782A">
        <w:rPr>
          <w:rFonts w:ascii="Arial" w:hAnsi="Arial"/>
          <w:sz w:val="20"/>
          <w:szCs w:val="20"/>
          <w:lang w:val="es-MX"/>
        </w:rPr>
        <w:t>Español</w:t>
      </w:r>
      <w:proofErr w:type="gramEnd"/>
      <w:r w:rsidR="009B52DA">
        <w:rPr>
          <w:rFonts w:ascii="Arial" w:hAnsi="Arial"/>
          <w:sz w:val="20"/>
          <w:szCs w:val="20"/>
          <w:lang w:val="es-MX"/>
        </w:rPr>
        <w:t xml:space="preserve"> o Inglés</w:t>
      </w:r>
    </w:p>
    <w:p w14:paraId="4BFB83F6" w14:textId="77777777" w:rsidR="0075782A" w:rsidRPr="0075782A" w:rsidRDefault="0075782A" w:rsidP="0075782A">
      <w:pPr>
        <w:spacing w:after="0" w:line="240" w:lineRule="auto"/>
        <w:rPr>
          <w:rFonts w:ascii="Arial" w:hAnsi="Arial" w:cs="Arial"/>
          <w:color w:val="0070C0"/>
          <w:sz w:val="20"/>
          <w:szCs w:val="20"/>
          <w:lang w:val="es-MX"/>
        </w:rPr>
      </w:pPr>
      <w:r w:rsidRPr="0075782A">
        <w:rPr>
          <w:rFonts w:ascii="Arial" w:hAnsi="Arial"/>
          <w:sz w:val="20"/>
          <w:szCs w:val="20"/>
          <w:lang w:val="es-MX"/>
        </w:rPr>
        <w:t>También pueden escribir en su propio idioma.</w:t>
      </w:r>
    </w:p>
    <w:p w14:paraId="0B0242D2" w14:textId="77777777" w:rsidR="0075782A" w:rsidRPr="0075782A" w:rsidRDefault="0075782A" w:rsidP="0075782A">
      <w:pPr>
        <w:spacing w:after="0" w:line="240" w:lineRule="auto"/>
        <w:rPr>
          <w:rFonts w:ascii="Arial" w:hAnsi="Arial" w:cs="Arial"/>
          <w:color w:val="0070C0"/>
          <w:sz w:val="20"/>
          <w:szCs w:val="20"/>
          <w:lang w:val="es-MX"/>
        </w:rPr>
      </w:pPr>
    </w:p>
    <w:p w14:paraId="70CA2C95" w14:textId="4D7D0E53" w:rsidR="0075782A" w:rsidRPr="0075782A" w:rsidRDefault="0075782A" w:rsidP="0075782A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75782A">
        <w:rPr>
          <w:rFonts w:ascii="Arial" w:hAnsi="Arial"/>
          <w:b/>
          <w:sz w:val="20"/>
          <w:szCs w:val="20"/>
          <w:lang w:val="es-MX"/>
        </w:rPr>
        <w:t xml:space="preserve">ENVÍEN LLAMAMIENTOS LO ANTES POSIBLE Y NO MÁS TARDE DEL: </w:t>
      </w:r>
      <w:r w:rsidR="00F303A6">
        <w:rPr>
          <w:rFonts w:ascii="Arial" w:hAnsi="Arial"/>
          <w:sz w:val="20"/>
          <w:szCs w:val="20"/>
          <w:lang w:val="es-MX"/>
        </w:rPr>
        <w:t>27 de septiembre de 2024</w:t>
      </w:r>
    </w:p>
    <w:p w14:paraId="171D361C" w14:textId="77777777" w:rsidR="0075782A" w:rsidRPr="0075782A" w:rsidRDefault="0075782A" w:rsidP="0075782A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75782A">
        <w:rPr>
          <w:rFonts w:ascii="Arial" w:hAnsi="Arial"/>
          <w:sz w:val="20"/>
          <w:szCs w:val="20"/>
          <w:lang w:val="es-MX"/>
        </w:rPr>
        <w:t>Consulten con la oficina de Amnistía Internacional de su país si desean enviar llamamientos después de la fecha indicada.</w:t>
      </w:r>
    </w:p>
    <w:p w14:paraId="56B18BE3" w14:textId="77777777" w:rsidR="0075782A" w:rsidRPr="0075782A" w:rsidRDefault="0075782A" w:rsidP="0075782A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</w:p>
    <w:p w14:paraId="4CC5B76C" w14:textId="7271EC81" w:rsidR="00B92AEC" w:rsidRPr="00F303A6" w:rsidRDefault="0075782A" w:rsidP="0075782A">
      <w:pPr>
        <w:spacing w:line="240" w:lineRule="auto"/>
        <w:rPr>
          <w:lang w:val="es-MX"/>
        </w:rPr>
      </w:pPr>
      <w:r w:rsidRPr="00F303A6">
        <w:rPr>
          <w:rFonts w:ascii="Arial" w:hAnsi="Arial"/>
          <w:b/>
          <w:sz w:val="20"/>
          <w:szCs w:val="20"/>
          <w:lang w:val="es-MX"/>
        </w:rPr>
        <w:t>NOMBRE Y GÉNERO GRAMATICAL PREFERIDO</w:t>
      </w:r>
      <w:r w:rsidR="000C6196" w:rsidRPr="00F303A6">
        <w:rPr>
          <w:lang w:val="es-MX"/>
        </w:rPr>
        <w:softHyphen/>
      </w:r>
      <w:r w:rsidR="000C6196" w:rsidRPr="00F303A6">
        <w:rPr>
          <w:lang w:val="es-MX"/>
        </w:rPr>
        <w:softHyphen/>
      </w:r>
      <w:r w:rsidR="000C6196" w:rsidRPr="00F303A6">
        <w:rPr>
          <w:lang w:val="es-MX"/>
        </w:rPr>
        <w:softHyphen/>
      </w:r>
      <w:r w:rsidR="000C6196" w:rsidRPr="00F303A6">
        <w:rPr>
          <w:lang w:val="es-MX"/>
        </w:rPr>
        <w:softHyphen/>
      </w:r>
      <w:r w:rsidR="000C6196" w:rsidRPr="00F303A6">
        <w:rPr>
          <w:lang w:val="es-MX"/>
        </w:rPr>
        <w:softHyphen/>
      </w:r>
      <w:r w:rsidR="00F303A6" w:rsidRPr="00F303A6">
        <w:rPr>
          <w:lang w:val="es-MX"/>
        </w:rPr>
        <w:t>:</w:t>
      </w:r>
      <w:r w:rsidR="00F303A6">
        <w:rPr>
          <w:lang w:val="es-MX"/>
        </w:rPr>
        <w:t xml:space="preserve"> </w:t>
      </w:r>
      <w:r w:rsidR="00EC538A">
        <w:rPr>
          <w:lang w:val="es-MX"/>
        </w:rPr>
        <w:t xml:space="preserve">Personas detenidas </w:t>
      </w:r>
      <w:r w:rsidR="006A51D0">
        <w:rPr>
          <w:lang w:val="es-MX"/>
        </w:rPr>
        <w:t>por protestar</w:t>
      </w:r>
      <w:r w:rsidR="007446BC">
        <w:rPr>
          <w:lang w:val="es-MX"/>
        </w:rPr>
        <w:t xml:space="preserve"> (ellas y ellos)</w:t>
      </w:r>
    </w:p>
    <w:sectPr w:rsidR="00B92AEC" w:rsidRPr="00F303A6" w:rsidSect="00264DA8">
      <w:headerReference w:type="default" r:id="rId8"/>
      <w:footerReference w:type="default" r:id="rId9"/>
      <w:headerReference w:type="first" r:id="rId10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4054A" w14:textId="77777777" w:rsidR="00523A3E" w:rsidRDefault="00523A3E">
      <w:r>
        <w:separator/>
      </w:r>
    </w:p>
  </w:endnote>
  <w:endnote w:type="continuationSeparator" w:id="0">
    <w:p w14:paraId="7590E91D" w14:textId="77777777" w:rsidR="00523A3E" w:rsidRDefault="00523A3E">
      <w:r>
        <w:continuationSeparator/>
      </w:r>
    </w:p>
  </w:endnote>
  <w:endnote w:type="continuationNotice" w:id="1">
    <w:p w14:paraId="22FF081B" w14:textId="77777777" w:rsidR="00523A3E" w:rsidRDefault="00523A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mnesty Trade Gothic Light">
    <w:altName w:val="Calibri"/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7DAA2" w14:textId="245633BA" w:rsidR="00264DA8" w:rsidRDefault="00264DA8">
    <w:pPr>
      <w:pStyle w:val="Piedepgina"/>
    </w:pPr>
    <w:r w:rsidRPr="00126D18">
      <w:rPr>
        <w:rFonts w:ascii="Times New Roman" w:eastAsia="Times New Roman" w:hAnsi="Times New Roman"/>
        <w:noProof/>
        <w:lang w:val="es-ES" w:eastAsia="es-ES"/>
      </w:rPr>
      <w:drawing>
        <wp:inline distT="0" distB="0" distL="0" distR="0" wp14:anchorId="1A0B3061" wp14:editId="159582EF">
          <wp:extent cx="5791835" cy="885810"/>
          <wp:effectExtent l="0" t="0" r="0" b="0"/>
          <wp:docPr id="1" name="Imagen 1" descr="11-logo au 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1-logo au 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835" cy="88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F03D9" w14:textId="77777777" w:rsidR="00523A3E" w:rsidRDefault="00523A3E">
      <w:r>
        <w:separator/>
      </w:r>
    </w:p>
  </w:footnote>
  <w:footnote w:type="continuationSeparator" w:id="0">
    <w:p w14:paraId="3728427C" w14:textId="77777777" w:rsidR="00523A3E" w:rsidRDefault="00523A3E">
      <w:r>
        <w:continuationSeparator/>
      </w:r>
    </w:p>
  </w:footnote>
  <w:footnote w:type="continuationNotice" w:id="1">
    <w:p w14:paraId="64AB44FD" w14:textId="77777777" w:rsidR="00523A3E" w:rsidRDefault="00523A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CD361" w14:textId="36D7297C" w:rsidR="007A3AEA" w:rsidRDefault="00F33DFB" w:rsidP="002119E0">
    <w:pPr>
      <w:tabs>
        <w:tab w:val="left" w:pos="6060"/>
        <w:tab w:val="right" w:pos="10203"/>
      </w:tabs>
      <w:spacing w:after="0"/>
      <w:rPr>
        <w:sz w:val="16"/>
        <w:szCs w:val="16"/>
        <w:lang w:val="es-MX"/>
      </w:rPr>
    </w:pPr>
    <w:r w:rsidRPr="002119E0">
      <w:rPr>
        <w:sz w:val="16"/>
        <w:szCs w:val="16"/>
        <w:lang w:val="es-MX"/>
      </w:rPr>
      <w:t>Primera AU</w:t>
    </w:r>
    <w:r w:rsidR="007A3AEA" w:rsidRPr="002119E0">
      <w:rPr>
        <w:sz w:val="16"/>
        <w:szCs w:val="16"/>
        <w:lang w:val="es-MX"/>
      </w:rPr>
      <w:t xml:space="preserve">: </w:t>
    </w:r>
    <w:r w:rsidR="00F50EC7">
      <w:rPr>
        <w:sz w:val="16"/>
        <w:szCs w:val="16"/>
        <w:lang w:val="es-MX"/>
      </w:rPr>
      <w:t>72</w:t>
    </w:r>
    <w:r w:rsidRPr="002119E0">
      <w:rPr>
        <w:sz w:val="16"/>
        <w:szCs w:val="16"/>
        <w:lang w:val="es-MX"/>
      </w:rPr>
      <w:t>/24</w:t>
    </w:r>
    <w:r w:rsidR="007A3AEA" w:rsidRPr="002119E0">
      <w:rPr>
        <w:sz w:val="16"/>
        <w:szCs w:val="16"/>
        <w:lang w:val="es-MX"/>
      </w:rPr>
      <w:t xml:space="preserve"> </w:t>
    </w:r>
    <w:r w:rsidR="002119E0" w:rsidRPr="002119E0">
      <w:rPr>
        <w:sz w:val="16"/>
        <w:szCs w:val="16"/>
        <w:lang w:val="es-MX"/>
      </w:rPr>
      <w:t>Índice</w:t>
    </w:r>
    <w:r w:rsidR="007A3AEA" w:rsidRPr="002119E0">
      <w:rPr>
        <w:sz w:val="16"/>
        <w:szCs w:val="16"/>
        <w:lang w:val="es-MX"/>
      </w:rPr>
      <w:t xml:space="preserve">: </w:t>
    </w:r>
    <w:r w:rsidR="002119E0" w:rsidRPr="002119E0">
      <w:rPr>
        <w:sz w:val="16"/>
        <w:szCs w:val="16"/>
        <w:lang w:val="es-MX"/>
      </w:rPr>
      <w:t>AMR 53/8390/2024</w:t>
    </w:r>
    <w:r w:rsidR="007A3AEA" w:rsidRPr="002119E0">
      <w:rPr>
        <w:sz w:val="16"/>
        <w:szCs w:val="16"/>
        <w:lang w:val="es-MX"/>
      </w:rPr>
      <w:t xml:space="preserve"> </w:t>
    </w:r>
    <w:r w:rsidR="002119E0" w:rsidRPr="002119E0">
      <w:rPr>
        <w:sz w:val="16"/>
        <w:szCs w:val="16"/>
        <w:lang w:val="es-MX"/>
      </w:rPr>
      <w:t>Venezuela</w:t>
    </w:r>
    <w:r w:rsidR="007A3AEA" w:rsidRPr="002119E0">
      <w:rPr>
        <w:sz w:val="16"/>
        <w:szCs w:val="16"/>
        <w:lang w:val="es-MX"/>
      </w:rPr>
      <w:tab/>
    </w:r>
    <w:r w:rsidR="0082127B" w:rsidRPr="002119E0">
      <w:rPr>
        <w:sz w:val="16"/>
        <w:szCs w:val="16"/>
        <w:lang w:val="es-MX"/>
      </w:rPr>
      <w:tab/>
    </w:r>
    <w:r w:rsidR="002119E0" w:rsidRPr="002119E0">
      <w:rPr>
        <w:sz w:val="16"/>
        <w:szCs w:val="16"/>
        <w:lang w:val="es-MX"/>
      </w:rPr>
      <w:t>F</w:t>
    </w:r>
    <w:r w:rsidR="002119E0">
      <w:rPr>
        <w:sz w:val="16"/>
        <w:szCs w:val="16"/>
        <w:lang w:val="es-MX"/>
      </w:rPr>
      <w:t>echa: 2 de agosto de 2024</w:t>
    </w:r>
  </w:p>
  <w:p w14:paraId="643BB78E" w14:textId="77777777" w:rsidR="002119E0" w:rsidRPr="002119E0" w:rsidRDefault="002119E0" w:rsidP="002119E0">
    <w:pPr>
      <w:tabs>
        <w:tab w:val="left" w:pos="6060"/>
        <w:tab w:val="right" w:pos="10203"/>
      </w:tabs>
      <w:spacing w:after="0"/>
      <w:rPr>
        <w:color w:val="FFFFFF"/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EE3D3" w14:textId="77777777" w:rsidR="00E45B15" w:rsidRDefault="00E45B15" w:rsidP="00D35879">
    <w:pPr>
      <w:pStyle w:val="Encabezado"/>
    </w:pPr>
  </w:p>
  <w:p w14:paraId="32E6DFE8" w14:textId="77777777" w:rsidR="00E45B15" w:rsidRDefault="00E45B15" w:rsidP="007173E9">
    <w:pPr>
      <w:pStyle w:val="Ttulo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A40C21"/>
    <w:multiLevelType w:val="hybridMultilevel"/>
    <w:tmpl w:val="95B851EC"/>
    <w:lvl w:ilvl="0" w:tplc="48B6DC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730522">
    <w:abstractNumId w:val="0"/>
  </w:num>
  <w:num w:numId="2" w16cid:durableId="1000235289">
    <w:abstractNumId w:val="21"/>
  </w:num>
  <w:num w:numId="3" w16cid:durableId="2131170417">
    <w:abstractNumId w:val="20"/>
  </w:num>
  <w:num w:numId="4" w16cid:durableId="424765043">
    <w:abstractNumId w:val="10"/>
  </w:num>
  <w:num w:numId="5" w16cid:durableId="2042438338">
    <w:abstractNumId w:val="3"/>
  </w:num>
  <w:num w:numId="6" w16cid:durableId="1393848731">
    <w:abstractNumId w:val="19"/>
  </w:num>
  <w:num w:numId="7" w16cid:durableId="1287738701">
    <w:abstractNumId w:val="17"/>
  </w:num>
  <w:num w:numId="8" w16cid:durableId="439036247">
    <w:abstractNumId w:val="9"/>
  </w:num>
  <w:num w:numId="9" w16cid:durableId="882597082">
    <w:abstractNumId w:val="8"/>
  </w:num>
  <w:num w:numId="10" w16cid:durableId="1927960174">
    <w:abstractNumId w:val="13"/>
  </w:num>
  <w:num w:numId="11" w16cid:durableId="263535354">
    <w:abstractNumId w:val="6"/>
  </w:num>
  <w:num w:numId="12" w16cid:durableId="452216612">
    <w:abstractNumId w:val="14"/>
  </w:num>
  <w:num w:numId="13" w16cid:durableId="481582622">
    <w:abstractNumId w:val="15"/>
  </w:num>
  <w:num w:numId="14" w16cid:durableId="1063529552">
    <w:abstractNumId w:val="1"/>
  </w:num>
  <w:num w:numId="15" w16cid:durableId="1569456304">
    <w:abstractNumId w:val="18"/>
  </w:num>
  <w:num w:numId="16" w16cid:durableId="1092773076">
    <w:abstractNumId w:val="11"/>
  </w:num>
  <w:num w:numId="17" w16cid:durableId="1041515217">
    <w:abstractNumId w:val="12"/>
  </w:num>
  <w:num w:numId="18" w16cid:durableId="2068454910">
    <w:abstractNumId w:val="5"/>
  </w:num>
  <w:num w:numId="19" w16cid:durableId="961612246">
    <w:abstractNumId w:val="7"/>
  </w:num>
  <w:num w:numId="20" w16cid:durableId="297803039">
    <w:abstractNumId w:val="16"/>
  </w:num>
  <w:num w:numId="21" w16cid:durableId="2071999707">
    <w:abstractNumId w:val="2"/>
  </w:num>
  <w:num w:numId="22" w16cid:durableId="293560559">
    <w:abstractNumId w:val="22"/>
  </w:num>
  <w:num w:numId="23" w16cid:durableId="103920832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evenAndOddHeaders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20"/>
    <w:rsid w:val="00001383"/>
    <w:rsid w:val="00004D79"/>
    <w:rsid w:val="000058B2"/>
    <w:rsid w:val="00005FAE"/>
    <w:rsid w:val="00006629"/>
    <w:rsid w:val="00007D77"/>
    <w:rsid w:val="0002386F"/>
    <w:rsid w:val="0002455F"/>
    <w:rsid w:val="00026D62"/>
    <w:rsid w:val="000518DB"/>
    <w:rsid w:val="00057A7E"/>
    <w:rsid w:val="000718E3"/>
    <w:rsid w:val="00074B46"/>
    <w:rsid w:val="00076037"/>
    <w:rsid w:val="00083462"/>
    <w:rsid w:val="00084C4D"/>
    <w:rsid w:val="00087E2B"/>
    <w:rsid w:val="0009130D"/>
    <w:rsid w:val="00092DFA"/>
    <w:rsid w:val="000957C5"/>
    <w:rsid w:val="00097BA0"/>
    <w:rsid w:val="000A1F14"/>
    <w:rsid w:val="000B02B4"/>
    <w:rsid w:val="000B2F00"/>
    <w:rsid w:val="000B4A38"/>
    <w:rsid w:val="000C0394"/>
    <w:rsid w:val="000C2105"/>
    <w:rsid w:val="000C2A0D"/>
    <w:rsid w:val="000C55FE"/>
    <w:rsid w:val="000C6196"/>
    <w:rsid w:val="000C6E4F"/>
    <w:rsid w:val="000D0ABB"/>
    <w:rsid w:val="000D70C1"/>
    <w:rsid w:val="000E0D61"/>
    <w:rsid w:val="000E0FC9"/>
    <w:rsid w:val="000E57D4"/>
    <w:rsid w:val="000E5CB9"/>
    <w:rsid w:val="000F2A8A"/>
    <w:rsid w:val="000F3012"/>
    <w:rsid w:val="000F5D1F"/>
    <w:rsid w:val="00100FE4"/>
    <w:rsid w:val="0010425E"/>
    <w:rsid w:val="00105288"/>
    <w:rsid w:val="00106837"/>
    <w:rsid w:val="00106D61"/>
    <w:rsid w:val="001116FE"/>
    <w:rsid w:val="00114556"/>
    <w:rsid w:val="001178AF"/>
    <w:rsid w:val="001202D4"/>
    <w:rsid w:val="00123163"/>
    <w:rsid w:val="0012544D"/>
    <w:rsid w:val="001300C3"/>
    <w:rsid w:val="00130B8A"/>
    <w:rsid w:val="00132A12"/>
    <w:rsid w:val="0014617E"/>
    <w:rsid w:val="0015158B"/>
    <w:rsid w:val="001526C3"/>
    <w:rsid w:val="00152D57"/>
    <w:rsid w:val="001561F4"/>
    <w:rsid w:val="0016118D"/>
    <w:rsid w:val="001648DB"/>
    <w:rsid w:val="00172AF6"/>
    <w:rsid w:val="00174398"/>
    <w:rsid w:val="00176678"/>
    <w:rsid w:val="001773D1"/>
    <w:rsid w:val="00177779"/>
    <w:rsid w:val="00182A66"/>
    <w:rsid w:val="001863AE"/>
    <w:rsid w:val="0019118D"/>
    <w:rsid w:val="00194CD5"/>
    <w:rsid w:val="00195328"/>
    <w:rsid w:val="001964A1"/>
    <w:rsid w:val="001A635D"/>
    <w:rsid w:val="001A6AC9"/>
    <w:rsid w:val="001A7943"/>
    <w:rsid w:val="001A7C49"/>
    <w:rsid w:val="001C13F1"/>
    <w:rsid w:val="001C502A"/>
    <w:rsid w:val="001C611D"/>
    <w:rsid w:val="001C7C9E"/>
    <w:rsid w:val="001D52A5"/>
    <w:rsid w:val="001E2045"/>
    <w:rsid w:val="00201189"/>
    <w:rsid w:val="002036C0"/>
    <w:rsid w:val="00206ABC"/>
    <w:rsid w:val="002119E0"/>
    <w:rsid w:val="00211BAA"/>
    <w:rsid w:val="00213035"/>
    <w:rsid w:val="00215C3E"/>
    <w:rsid w:val="00215E33"/>
    <w:rsid w:val="00225A11"/>
    <w:rsid w:val="00232EF7"/>
    <w:rsid w:val="002344E4"/>
    <w:rsid w:val="00235C72"/>
    <w:rsid w:val="00237128"/>
    <w:rsid w:val="002442DE"/>
    <w:rsid w:val="00253665"/>
    <w:rsid w:val="002558D7"/>
    <w:rsid w:val="0025792F"/>
    <w:rsid w:val="00260736"/>
    <w:rsid w:val="00261CC7"/>
    <w:rsid w:val="00264DA8"/>
    <w:rsid w:val="00265D48"/>
    <w:rsid w:val="002665C3"/>
    <w:rsid w:val="00267383"/>
    <w:rsid w:val="002703E7"/>
    <w:rsid w:val="002709C3"/>
    <w:rsid w:val="002739C9"/>
    <w:rsid w:val="00273E9A"/>
    <w:rsid w:val="00275772"/>
    <w:rsid w:val="0029309D"/>
    <w:rsid w:val="0029543C"/>
    <w:rsid w:val="002A1DBD"/>
    <w:rsid w:val="002A2F36"/>
    <w:rsid w:val="002B2231"/>
    <w:rsid w:val="002B2E9B"/>
    <w:rsid w:val="002B4B6D"/>
    <w:rsid w:val="002C06A6"/>
    <w:rsid w:val="002C312A"/>
    <w:rsid w:val="002C3979"/>
    <w:rsid w:val="002C5FE4"/>
    <w:rsid w:val="002C7F1F"/>
    <w:rsid w:val="002D2CA0"/>
    <w:rsid w:val="002D48CD"/>
    <w:rsid w:val="002D5454"/>
    <w:rsid w:val="002D6D68"/>
    <w:rsid w:val="002E1EDD"/>
    <w:rsid w:val="002E2830"/>
    <w:rsid w:val="002E3658"/>
    <w:rsid w:val="002E6D8D"/>
    <w:rsid w:val="002F2C88"/>
    <w:rsid w:val="002F3C80"/>
    <w:rsid w:val="002F535D"/>
    <w:rsid w:val="00300E3B"/>
    <w:rsid w:val="0030709E"/>
    <w:rsid w:val="0031230A"/>
    <w:rsid w:val="00313E8B"/>
    <w:rsid w:val="00316044"/>
    <w:rsid w:val="00320461"/>
    <w:rsid w:val="003204A0"/>
    <w:rsid w:val="00322BE6"/>
    <w:rsid w:val="00334F91"/>
    <w:rsid w:val="0033624A"/>
    <w:rsid w:val="003373A5"/>
    <w:rsid w:val="00337826"/>
    <w:rsid w:val="0034128A"/>
    <w:rsid w:val="0034324D"/>
    <w:rsid w:val="0035329F"/>
    <w:rsid w:val="00355617"/>
    <w:rsid w:val="003567A2"/>
    <w:rsid w:val="00365CFF"/>
    <w:rsid w:val="00367A42"/>
    <w:rsid w:val="003708D2"/>
    <w:rsid w:val="003744B3"/>
    <w:rsid w:val="00376EF4"/>
    <w:rsid w:val="0038089B"/>
    <w:rsid w:val="00384B4C"/>
    <w:rsid w:val="003904F0"/>
    <w:rsid w:val="00395CF9"/>
    <w:rsid w:val="003975C9"/>
    <w:rsid w:val="003A4CB6"/>
    <w:rsid w:val="003A5672"/>
    <w:rsid w:val="003B294A"/>
    <w:rsid w:val="003B404C"/>
    <w:rsid w:val="003B4CD7"/>
    <w:rsid w:val="003B5483"/>
    <w:rsid w:val="003C3210"/>
    <w:rsid w:val="003C5EEA"/>
    <w:rsid w:val="003C7CB6"/>
    <w:rsid w:val="003D2045"/>
    <w:rsid w:val="003D6401"/>
    <w:rsid w:val="003E348A"/>
    <w:rsid w:val="003F0AE0"/>
    <w:rsid w:val="003F3D5D"/>
    <w:rsid w:val="003F77B5"/>
    <w:rsid w:val="0041500B"/>
    <w:rsid w:val="00421A39"/>
    <w:rsid w:val="0042210F"/>
    <w:rsid w:val="0042212C"/>
    <w:rsid w:val="00422540"/>
    <w:rsid w:val="00422705"/>
    <w:rsid w:val="004270F4"/>
    <w:rsid w:val="004334BF"/>
    <w:rsid w:val="00437F9C"/>
    <w:rsid w:val="004408A1"/>
    <w:rsid w:val="00442E5B"/>
    <w:rsid w:val="0044379B"/>
    <w:rsid w:val="004454F0"/>
    <w:rsid w:val="00445D50"/>
    <w:rsid w:val="00446C4E"/>
    <w:rsid w:val="00453538"/>
    <w:rsid w:val="00455913"/>
    <w:rsid w:val="004603A2"/>
    <w:rsid w:val="00477486"/>
    <w:rsid w:val="00485609"/>
    <w:rsid w:val="00486088"/>
    <w:rsid w:val="004867A0"/>
    <w:rsid w:val="004917D1"/>
    <w:rsid w:val="00492FA8"/>
    <w:rsid w:val="004A019E"/>
    <w:rsid w:val="004A1BDD"/>
    <w:rsid w:val="004A3883"/>
    <w:rsid w:val="004B1AC6"/>
    <w:rsid w:val="004B1E15"/>
    <w:rsid w:val="004B2367"/>
    <w:rsid w:val="004B381D"/>
    <w:rsid w:val="004B668A"/>
    <w:rsid w:val="004C265C"/>
    <w:rsid w:val="004C315A"/>
    <w:rsid w:val="004C71F5"/>
    <w:rsid w:val="004D41DC"/>
    <w:rsid w:val="00500091"/>
    <w:rsid w:val="00504FBC"/>
    <w:rsid w:val="00506677"/>
    <w:rsid w:val="00510C50"/>
    <w:rsid w:val="00514D9E"/>
    <w:rsid w:val="00517E88"/>
    <w:rsid w:val="00521CA6"/>
    <w:rsid w:val="00523A3E"/>
    <w:rsid w:val="005363CA"/>
    <w:rsid w:val="005416D6"/>
    <w:rsid w:val="00541E52"/>
    <w:rsid w:val="00542F58"/>
    <w:rsid w:val="00545423"/>
    <w:rsid w:val="0054746B"/>
    <w:rsid w:val="00547E71"/>
    <w:rsid w:val="005555AD"/>
    <w:rsid w:val="00565462"/>
    <w:rsid w:val="005668D0"/>
    <w:rsid w:val="00566AC5"/>
    <w:rsid w:val="00572CCD"/>
    <w:rsid w:val="0057440A"/>
    <w:rsid w:val="00575803"/>
    <w:rsid w:val="00576D89"/>
    <w:rsid w:val="00581A12"/>
    <w:rsid w:val="00590F9F"/>
    <w:rsid w:val="00592C3E"/>
    <w:rsid w:val="00596449"/>
    <w:rsid w:val="00596B2D"/>
    <w:rsid w:val="005A3E28"/>
    <w:rsid w:val="005A71AD"/>
    <w:rsid w:val="005A74D7"/>
    <w:rsid w:val="005A7F1B"/>
    <w:rsid w:val="005B227F"/>
    <w:rsid w:val="005B388E"/>
    <w:rsid w:val="005B59ED"/>
    <w:rsid w:val="005B5C5A"/>
    <w:rsid w:val="005B617A"/>
    <w:rsid w:val="005C0003"/>
    <w:rsid w:val="005C751F"/>
    <w:rsid w:val="005D14AA"/>
    <w:rsid w:val="005D2C37"/>
    <w:rsid w:val="005D55A5"/>
    <w:rsid w:val="005D7287"/>
    <w:rsid w:val="005D7D1C"/>
    <w:rsid w:val="005E7389"/>
    <w:rsid w:val="005F0355"/>
    <w:rsid w:val="005F5E43"/>
    <w:rsid w:val="00605D9C"/>
    <w:rsid w:val="00606108"/>
    <w:rsid w:val="006201FC"/>
    <w:rsid w:val="00620ADD"/>
    <w:rsid w:val="00624AB7"/>
    <w:rsid w:val="00640EF2"/>
    <w:rsid w:val="0064718C"/>
    <w:rsid w:val="0065049B"/>
    <w:rsid w:val="00650D73"/>
    <w:rsid w:val="006558EE"/>
    <w:rsid w:val="00656E20"/>
    <w:rsid w:val="00657231"/>
    <w:rsid w:val="00667FBC"/>
    <w:rsid w:val="006919E9"/>
    <w:rsid w:val="0069571A"/>
    <w:rsid w:val="006A0BB9"/>
    <w:rsid w:val="006A114C"/>
    <w:rsid w:val="006A51D0"/>
    <w:rsid w:val="006B1205"/>
    <w:rsid w:val="006B12FA"/>
    <w:rsid w:val="006B461E"/>
    <w:rsid w:val="006C3C21"/>
    <w:rsid w:val="006C423A"/>
    <w:rsid w:val="006C5822"/>
    <w:rsid w:val="006C7A31"/>
    <w:rsid w:val="006D0CDD"/>
    <w:rsid w:val="006D2D19"/>
    <w:rsid w:val="006D375D"/>
    <w:rsid w:val="006D46D9"/>
    <w:rsid w:val="006F4C28"/>
    <w:rsid w:val="006F77AB"/>
    <w:rsid w:val="0070364E"/>
    <w:rsid w:val="007104E8"/>
    <w:rsid w:val="007156FC"/>
    <w:rsid w:val="00716942"/>
    <w:rsid w:val="007173E9"/>
    <w:rsid w:val="00727519"/>
    <w:rsid w:val="00727B50"/>
    <w:rsid w:val="00727CA7"/>
    <w:rsid w:val="0073431C"/>
    <w:rsid w:val="00737176"/>
    <w:rsid w:val="007409E6"/>
    <w:rsid w:val="00741A5E"/>
    <w:rsid w:val="007446BC"/>
    <w:rsid w:val="0075782A"/>
    <w:rsid w:val="00764E91"/>
    <w:rsid w:val="007656E7"/>
    <w:rsid w:val="007666A4"/>
    <w:rsid w:val="00773365"/>
    <w:rsid w:val="00777BD8"/>
    <w:rsid w:val="00781624"/>
    <w:rsid w:val="00781E3C"/>
    <w:rsid w:val="007828F7"/>
    <w:rsid w:val="007858BA"/>
    <w:rsid w:val="007A21D4"/>
    <w:rsid w:val="007A2ABA"/>
    <w:rsid w:val="007A3AEA"/>
    <w:rsid w:val="007A7F97"/>
    <w:rsid w:val="007B4F3E"/>
    <w:rsid w:val="007B7197"/>
    <w:rsid w:val="007C2489"/>
    <w:rsid w:val="007C6CD0"/>
    <w:rsid w:val="007D61EF"/>
    <w:rsid w:val="007E01A9"/>
    <w:rsid w:val="007F72FF"/>
    <w:rsid w:val="007F7B5E"/>
    <w:rsid w:val="008034AC"/>
    <w:rsid w:val="008056E9"/>
    <w:rsid w:val="0081049F"/>
    <w:rsid w:val="008116B7"/>
    <w:rsid w:val="00813A07"/>
    <w:rsid w:val="00814632"/>
    <w:rsid w:val="0082127B"/>
    <w:rsid w:val="00827A40"/>
    <w:rsid w:val="008343BE"/>
    <w:rsid w:val="00844F48"/>
    <w:rsid w:val="008455C2"/>
    <w:rsid w:val="00846E45"/>
    <w:rsid w:val="00864035"/>
    <w:rsid w:val="00866873"/>
    <w:rsid w:val="00875AD5"/>
    <w:rsid w:val="008763F4"/>
    <w:rsid w:val="008849EA"/>
    <w:rsid w:val="00891FE8"/>
    <w:rsid w:val="008A14AF"/>
    <w:rsid w:val="008A44B7"/>
    <w:rsid w:val="008B18D8"/>
    <w:rsid w:val="008B3C15"/>
    <w:rsid w:val="008B4122"/>
    <w:rsid w:val="008D028C"/>
    <w:rsid w:val="008D16ED"/>
    <w:rsid w:val="008D2A6B"/>
    <w:rsid w:val="008D49A5"/>
    <w:rsid w:val="008E0B66"/>
    <w:rsid w:val="008E172D"/>
    <w:rsid w:val="008E2298"/>
    <w:rsid w:val="008E2D4C"/>
    <w:rsid w:val="008E4E4A"/>
    <w:rsid w:val="008E5144"/>
    <w:rsid w:val="008E7EB6"/>
    <w:rsid w:val="008F0EC5"/>
    <w:rsid w:val="008F4CAD"/>
    <w:rsid w:val="00902730"/>
    <w:rsid w:val="00906C9F"/>
    <w:rsid w:val="009126FC"/>
    <w:rsid w:val="00921577"/>
    <w:rsid w:val="009259E1"/>
    <w:rsid w:val="0093571C"/>
    <w:rsid w:val="00944130"/>
    <w:rsid w:val="00945E0F"/>
    <w:rsid w:val="0095188F"/>
    <w:rsid w:val="009531E8"/>
    <w:rsid w:val="009550A0"/>
    <w:rsid w:val="00957A54"/>
    <w:rsid w:val="00960C64"/>
    <w:rsid w:val="00963D4F"/>
    <w:rsid w:val="009656EA"/>
    <w:rsid w:val="0097218E"/>
    <w:rsid w:val="00973F88"/>
    <w:rsid w:val="00980425"/>
    <w:rsid w:val="00987866"/>
    <w:rsid w:val="00991C69"/>
    <w:rsid w:val="009923C0"/>
    <w:rsid w:val="009A5BDB"/>
    <w:rsid w:val="009B52DA"/>
    <w:rsid w:val="009B78FE"/>
    <w:rsid w:val="009C3521"/>
    <w:rsid w:val="009C4461"/>
    <w:rsid w:val="009C5044"/>
    <w:rsid w:val="009C6B5A"/>
    <w:rsid w:val="009E097D"/>
    <w:rsid w:val="009E7E6E"/>
    <w:rsid w:val="009F248B"/>
    <w:rsid w:val="009F3C60"/>
    <w:rsid w:val="009F692C"/>
    <w:rsid w:val="00A01320"/>
    <w:rsid w:val="00A03704"/>
    <w:rsid w:val="00A03ABB"/>
    <w:rsid w:val="00A07E67"/>
    <w:rsid w:val="00A21919"/>
    <w:rsid w:val="00A24DB8"/>
    <w:rsid w:val="00A27537"/>
    <w:rsid w:val="00A31F72"/>
    <w:rsid w:val="00A326AD"/>
    <w:rsid w:val="00A33C85"/>
    <w:rsid w:val="00A34716"/>
    <w:rsid w:val="00A41FC6"/>
    <w:rsid w:val="00A44B1B"/>
    <w:rsid w:val="00A4583A"/>
    <w:rsid w:val="00A5227D"/>
    <w:rsid w:val="00A52C34"/>
    <w:rsid w:val="00A648E6"/>
    <w:rsid w:val="00A70D9D"/>
    <w:rsid w:val="00A7548F"/>
    <w:rsid w:val="00A81673"/>
    <w:rsid w:val="00A828CE"/>
    <w:rsid w:val="00A82F98"/>
    <w:rsid w:val="00A87088"/>
    <w:rsid w:val="00A90EA6"/>
    <w:rsid w:val="00A93370"/>
    <w:rsid w:val="00AA7470"/>
    <w:rsid w:val="00AB2E6B"/>
    <w:rsid w:val="00AB5744"/>
    <w:rsid w:val="00AB5C6E"/>
    <w:rsid w:val="00AB7E5D"/>
    <w:rsid w:val="00AC15B7"/>
    <w:rsid w:val="00AC29AB"/>
    <w:rsid w:val="00AC367F"/>
    <w:rsid w:val="00AC7EB4"/>
    <w:rsid w:val="00AD0882"/>
    <w:rsid w:val="00AE4214"/>
    <w:rsid w:val="00AE611A"/>
    <w:rsid w:val="00AF0FCD"/>
    <w:rsid w:val="00AF5FF0"/>
    <w:rsid w:val="00B206A8"/>
    <w:rsid w:val="00B27341"/>
    <w:rsid w:val="00B366D1"/>
    <w:rsid w:val="00B40294"/>
    <w:rsid w:val="00B408D4"/>
    <w:rsid w:val="00B52B01"/>
    <w:rsid w:val="00B55F62"/>
    <w:rsid w:val="00B6388F"/>
    <w:rsid w:val="00B6690B"/>
    <w:rsid w:val="00B7545C"/>
    <w:rsid w:val="00B860FA"/>
    <w:rsid w:val="00B90ABB"/>
    <w:rsid w:val="00B92AEC"/>
    <w:rsid w:val="00B957E6"/>
    <w:rsid w:val="00B97626"/>
    <w:rsid w:val="00BA0E81"/>
    <w:rsid w:val="00BA347E"/>
    <w:rsid w:val="00BA6913"/>
    <w:rsid w:val="00BA7F5B"/>
    <w:rsid w:val="00BB0B3B"/>
    <w:rsid w:val="00BC7111"/>
    <w:rsid w:val="00BD0B43"/>
    <w:rsid w:val="00BE0D92"/>
    <w:rsid w:val="00BE4685"/>
    <w:rsid w:val="00BE6035"/>
    <w:rsid w:val="00BF4778"/>
    <w:rsid w:val="00BF7136"/>
    <w:rsid w:val="00C0330F"/>
    <w:rsid w:val="00C04FE6"/>
    <w:rsid w:val="00C162AD"/>
    <w:rsid w:val="00C17D6F"/>
    <w:rsid w:val="00C20157"/>
    <w:rsid w:val="00C227D2"/>
    <w:rsid w:val="00C25CCE"/>
    <w:rsid w:val="00C359CF"/>
    <w:rsid w:val="00C370BB"/>
    <w:rsid w:val="00C415B8"/>
    <w:rsid w:val="00C460DB"/>
    <w:rsid w:val="00C50CEC"/>
    <w:rsid w:val="00C538D1"/>
    <w:rsid w:val="00C607FB"/>
    <w:rsid w:val="00C6188C"/>
    <w:rsid w:val="00C628AE"/>
    <w:rsid w:val="00C76EE0"/>
    <w:rsid w:val="00C8330C"/>
    <w:rsid w:val="00C85BFA"/>
    <w:rsid w:val="00C85EFE"/>
    <w:rsid w:val="00C86861"/>
    <w:rsid w:val="00C934DE"/>
    <w:rsid w:val="00C93CB2"/>
    <w:rsid w:val="00C96498"/>
    <w:rsid w:val="00CA13A3"/>
    <w:rsid w:val="00CA51AF"/>
    <w:rsid w:val="00CA5CB1"/>
    <w:rsid w:val="00CB545A"/>
    <w:rsid w:val="00CB5526"/>
    <w:rsid w:val="00CD2995"/>
    <w:rsid w:val="00CE4C7A"/>
    <w:rsid w:val="00CF7805"/>
    <w:rsid w:val="00D007F8"/>
    <w:rsid w:val="00D030C9"/>
    <w:rsid w:val="00D0440F"/>
    <w:rsid w:val="00D05A52"/>
    <w:rsid w:val="00D114C6"/>
    <w:rsid w:val="00D142D0"/>
    <w:rsid w:val="00D158F0"/>
    <w:rsid w:val="00D21227"/>
    <w:rsid w:val="00D23D90"/>
    <w:rsid w:val="00D26BF9"/>
    <w:rsid w:val="00D35879"/>
    <w:rsid w:val="00D35C2E"/>
    <w:rsid w:val="00D35F52"/>
    <w:rsid w:val="00D36076"/>
    <w:rsid w:val="00D36D1B"/>
    <w:rsid w:val="00D40EE2"/>
    <w:rsid w:val="00D47210"/>
    <w:rsid w:val="00D4726A"/>
    <w:rsid w:val="00D47B53"/>
    <w:rsid w:val="00D51FE7"/>
    <w:rsid w:val="00D52D1F"/>
    <w:rsid w:val="00D54217"/>
    <w:rsid w:val="00D558A2"/>
    <w:rsid w:val="00D56F5D"/>
    <w:rsid w:val="00D62977"/>
    <w:rsid w:val="00D635A1"/>
    <w:rsid w:val="00D6411A"/>
    <w:rsid w:val="00D64675"/>
    <w:rsid w:val="00D67ABF"/>
    <w:rsid w:val="00D70A69"/>
    <w:rsid w:val="00D749E6"/>
    <w:rsid w:val="00D834E2"/>
    <w:rsid w:val="00D839E9"/>
    <w:rsid w:val="00D844EE"/>
    <w:rsid w:val="00D847F8"/>
    <w:rsid w:val="00D87F43"/>
    <w:rsid w:val="00D90465"/>
    <w:rsid w:val="00DA0744"/>
    <w:rsid w:val="00DB3F91"/>
    <w:rsid w:val="00DB7D74"/>
    <w:rsid w:val="00DC65A4"/>
    <w:rsid w:val="00DD346F"/>
    <w:rsid w:val="00DF1141"/>
    <w:rsid w:val="00DF3644"/>
    <w:rsid w:val="00DF3DF5"/>
    <w:rsid w:val="00DF63A6"/>
    <w:rsid w:val="00E004A7"/>
    <w:rsid w:val="00E024CD"/>
    <w:rsid w:val="00E028CA"/>
    <w:rsid w:val="00E04AF0"/>
    <w:rsid w:val="00E12FD3"/>
    <w:rsid w:val="00E14A56"/>
    <w:rsid w:val="00E15597"/>
    <w:rsid w:val="00E20FEA"/>
    <w:rsid w:val="00E22AAE"/>
    <w:rsid w:val="00E25B55"/>
    <w:rsid w:val="00E37B98"/>
    <w:rsid w:val="00E406B4"/>
    <w:rsid w:val="00E40EAA"/>
    <w:rsid w:val="00E43F3A"/>
    <w:rsid w:val="00E45B15"/>
    <w:rsid w:val="00E600BC"/>
    <w:rsid w:val="00E60226"/>
    <w:rsid w:val="00E63CEF"/>
    <w:rsid w:val="00E65D5E"/>
    <w:rsid w:val="00E67C6B"/>
    <w:rsid w:val="00E707D9"/>
    <w:rsid w:val="00E7569C"/>
    <w:rsid w:val="00E76516"/>
    <w:rsid w:val="00E778FE"/>
    <w:rsid w:val="00E954F1"/>
    <w:rsid w:val="00EA073E"/>
    <w:rsid w:val="00EA1562"/>
    <w:rsid w:val="00EA68CE"/>
    <w:rsid w:val="00EB1C45"/>
    <w:rsid w:val="00EB51EB"/>
    <w:rsid w:val="00EC538A"/>
    <w:rsid w:val="00EC677A"/>
    <w:rsid w:val="00EE04A5"/>
    <w:rsid w:val="00EF284E"/>
    <w:rsid w:val="00F033FA"/>
    <w:rsid w:val="00F063CD"/>
    <w:rsid w:val="00F23576"/>
    <w:rsid w:val="00F25445"/>
    <w:rsid w:val="00F303A6"/>
    <w:rsid w:val="00F307C0"/>
    <w:rsid w:val="00F322A8"/>
    <w:rsid w:val="00F33DFB"/>
    <w:rsid w:val="00F3436F"/>
    <w:rsid w:val="00F404B8"/>
    <w:rsid w:val="00F45927"/>
    <w:rsid w:val="00F50EC7"/>
    <w:rsid w:val="00F56CE5"/>
    <w:rsid w:val="00F65D4B"/>
    <w:rsid w:val="00F664AB"/>
    <w:rsid w:val="00F707E1"/>
    <w:rsid w:val="00F70A7B"/>
    <w:rsid w:val="00F7577A"/>
    <w:rsid w:val="00F771BD"/>
    <w:rsid w:val="00F83949"/>
    <w:rsid w:val="00F83EDB"/>
    <w:rsid w:val="00F91619"/>
    <w:rsid w:val="00F93094"/>
    <w:rsid w:val="00F9400E"/>
    <w:rsid w:val="00FA1C07"/>
    <w:rsid w:val="00FA48E3"/>
    <w:rsid w:val="00FA4E88"/>
    <w:rsid w:val="00FA7368"/>
    <w:rsid w:val="00FB14EC"/>
    <w:rsid w:val="00FB2CBD"/>
    <w:rsid w:val="00FB54DD"/>
    <w:rsid w:val="00FB6A97"/>
    <w:rsid w:val="00FC01A6"/>
    <w:rsid w:val="00FD368A"/>
    <w:rsid w:val="00FE7C3C"/>
    <w:rsid w:val="00FF4725"/>
    <w:rsid w:val="00FF799B"/>
    <w:rsid w:val="01BC8E04"/>
    <w:rsid w:val="0348F4DF"/>
    <w:rsid w:val="0360CD6B"/>
    <w:rsid w:val="059169ED"/>
    <w:rsid w:val="05AB4506"/>
    <w:rsid w:val="062A5A48"/>
    <w:rsid w:val="070DCE41"/>
    <w:rsid w:val="07FE44E5"/>
    <w:rsid w:val="0841C44D"/>
    <w:rsid w:val="0847BE7B"/>
    <w:rsid w:val="084BECD4"/>
    <w:rsid w:val="0C3E4034"/>
    <w:rsid w:val="0D40F020"/>
    <w:rsid w:val="0E457E45"/>
    <w:rsid w:val="0F013B67"/>
    <w:rsid w:val="0F04532A"/>
    <w:rsid w:val="10629BC6"/>
    <w:rsid w:val="107BD4E2"/>
    <w:rsid w:val="119744ED"/>
    <w:rsid w:val="124BB9E5"/>
    <w:rsid w:val="1354A240"/>
    <w:rsid w:val="13BC8256"/>
    <w:rsid w:val="14C83FC4"/>
    <w:rsid w:val="155ABAF8"/>
    <w:rsid w:val="161E5236"/>
    <w:rsid w:val="16A34FB5"/>
    <w:rsid w:val="18A1B87C"/>
    <w:rsid w:val="19AC81BC"/>
    <w:rsid w:val="1A0092C8"/>
    <w:rsid w:val="1BA9B6CD"/>
    <w:rsid w:val="1C38338C"/>
    <w:rsid w:val="1CFDFF6B"/>
    <w:rsid w:val="1DCF6404"/>
    <w:rsid w:val="1F980DCE"/>
    <w:rsid w:val="1FBA94D4"/>
    <w:rsid w:val="203D39C2"/>
    <w:rsid w:val="208005C5"/>
    <w:rsid w:val="23014EAD"/>
    <w:rsid w:val="23A6C15B"/>
    <w:rsid w:val="243613A1"/>
    <w:rsid w:val="24AC8306"/>
    <w:rsid w:val="2567A691"/>
    <w:rsid w:val="2610C18D"/>
    <w:rsid w:val="27376193"/>
    <w:rsid w:val="284513B5"/>
    <w:rsid w:val="288B95CF"/>
    <w:rsid w:val="291DCEF5"/>
    <w:rsid w:val="2ADB0D13"/>
    <w:rsid w:val="2B0E46C4"/>
    <w:rsid w:val="2D687A3A"/>
    <w:rsid w:val="2E5637B6"/>
    <w:rsid w:val="2F4D74ED"/>
    <w:rsid w:val="2F4F8479"/>
    <w:rsid w:val="2F7010C8"/>
    <w:rsid w:val="30F8EA7C"/>
    <w:rsid w:val="31061E7D"/>
    <w:rsid w:val="32ECCFFD"/>
    <w:rsid w:val="334B8994"/>
    <w:rsid w:val="338F1104"/>
    <w:rsid w:val="33A251E8"/>
    <w:rsid w:val="35718FC7"/>
    <w:rsid w:val="35B15E25"/>
    <w:rsid w:val="35B3AFFE"/>
    <w:rsid w:val="361B5590"/>
    <w:rsid w:val="3903A699"/>
    <w:rsid w:val="3C6A0621"/>
    <w:rsid w:val="3D3533EA"/>
    <w:rsid w:val="3E1AA1A9"/>
    <w:rsid w:val="3E1F8ED8"/>
    <w:rsid w:val="3F4D400C"/>
    <w:rsid w:val="40F7C740"/>
    <w:rsid w:val="41E771BC"/>
    <w:rsid w:val="420D1B98"/>
    <w:rsid w:val="428E1AEE"/>
    <w:rsid w:val="42BA2B2B"/>
    <w:rsid w:val="43B3ACC5"/>
    <w:rsid w:val="4409E8CD"/>
    <w:rsid w:val="44F92DC9"/>
    <w:rsid w:val="463586A9"/>
    <w:rsid w:val="46B06F3A"/>
    <w:rsid w:val="46EB0ECD"/>
    <w:rsid w:val="47E818FF"/>
    <w:rsid w:val="4802ED22"/>
    <w:rsid w:val="48C9EF44"/>
    <w:rsid w:val="49A56A5F"/>
    <w:rsid w:val="4A5E653B"/>
    <w:rsid w:val="4A808FBA"/>
    <w:rsid w:val="4AC505B1"/>
    <w:rsid w:val="4B6A6E7A"/>
    <w:rsid w:val="4C0195E8"/>
    <w:rsid w:val="4C787929"/>
    <w:rsid w:val="4D99439B"/>
    <w:rsid w:val="4DCF04B8"/>
    <w:rsid w:val="4DEF3D00"/>
    <w:rsid w:val="4EBECD6F"/>
    <w:rsid w:val="504E9706"/>
    <w:rsid w:val="52AB0A65"/>
    <w:rsid w:val="539B9E75"/>
    <w:rsid w:val="53A0ECE4"/>
    <w:rsid w:val="54C3EDBA"/>
    <w:rsid w:val="55C311ED"/>
    <w:rsid w:val="55E00D38"/>
    <w:rsid w:val="57005F44"/>
    <w:rsid w:val="574CF701"/>
    <w:rsid w:val="57784065"/>
    <w:rsid w:val="589C4B8F"/>
    <w:rsid w:val="58EEABBD"/>
    <w:rsid w:val="59AC03C0"/>
    <w:rsid w:val="5A0FD3F0"/>
    <w:rsid w:val="5B1EFDF9"/>
    <w:rsid w:val="5D4F160E"/>
    <w:rsid w:val="5E333084"/>
    <w:rsid w:val="5E8F5475"/>
    <w:rsid w:val="5FB748F3"/>
    <w:rsid w:val="6024D69B"/>
    <w:rsid w:val="61BDEB00"/>
    <w:rsid w:val="623C39C4"/>
    <w:rsid w:val="62545EB5"/>
    <w:rsid w:val="6362A3C8"/>
    <w:rsid w:val="63B2D988"/>
    <w:rsid w:val="63D58082"/>
    <w:rsid w:val="6422F8C1"/>
    <w:rsid w:val="65B48855"/>
    <w:rsid w:val="65CF93C7"/>
    <w:rsid w:val="6B9892E3"/>
    <w:rsid w:val="6C65CDF3"/>
    <w:rsid w:val="6D076D88"/>
    <w:rsid w:val="6D4E5D07"/>
    <w:rsid w:val="6E31C025"/>
    <w:rsid w:val="6FE4DC3B"/>
    <w:rsid w:val="70AC28A9"/>
    <w:rsid w:val="71D054B8"/>
    <w:rsid w:val="7216306D"/>
    <w:rsid w:val="73A3A67A"/>
    <w:rsid w:val="73A91F00"/>
    <w:rsid w:val="73BA86A8"/>
    <w:rsid w:val="742CEAF9"/>
    <w:rsid w:val="7835D3AA"/>
    <w:rsid w:val="798749C9"/>
    <w:rsid w:val="7B369564"/>
    <w:rsid w:val="7C2610FA"/>
    <w:rsid w:val="7C4088F1"/>
    <w:rsid w:val="7C5ED9DD"/>
    <w:rsid w:val="7D5F82D4"/>
    <w:rsid w:val="7E350AF6"/>
    <w:rsid w:val="7E9EE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,"/>
  <w:listSeparator w:val=";"/>
  <w14:docId w14:val="354A8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Ttulo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Ttulo3">
    <w:name w:val="heading 3"/>
    <w:basedOn w:val="Normal"/>
    <w:next w:val="Normal"/>
    <w:link w:val="Ttulo3C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Ttulo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Ttulo5">
    <w:name w:val="heading 5"/>
    <w:basedOn w:val="Ttulo4"/>
    <w:next w:val="Normal"/>
    <w:qFormat/>
    <w:pPr>
      <w:numPr>
        <w:ilvl w:val="4"/>
      </w:numPr>
      <w:outlineLvl w:val="4"/>
    </w:pPr>
  </w:style>
  <w:style w:type="paragraph" w:styleId="Ttulo6">
    <w:name w:val="heading 6"/>
    <w:basedOn w:val="Ttulo5"/>
    <w:next w:val="Normal"/>
    <w:qFormat/>
    <w:pPr>
      <w:numPr>
        <w:ilvl w:val="5"/>
      </w:numPr>
      <w:outlineLvl w:val="5"/>
    </w:pPr>
  </w:style>
  <w:style w:type="paragraph" w:styleId="Ttulo7">
    <w:name w:val="heading 7"/>
    <w:basedOn w:val="Ttulo6"/>
    <w:next w:val="Normal"/>
    <w:qFormat/>
    <w:pPr>
      <w:numPr>
        <w:ilvl w:val="6"/>
      </w:numPr>
      <w:outlineLvl w:val="6"/>
    </w:pPr>
  </w:style>
  <w:style w:type="paragraph" w:styleId="Ttulo8">
    <w:name w:val="heading 8"/>
    <w:basedOn w:val="Ttulo7"/>
    <w:next w:val="Normal"/>
    <w:qFormat/>
    <w:pPr>
      <w:numPr>
        <w:ilvl w:val="7"/>
      </w:numPr>
      <w:outlineLvl w:val="7"/>
    </w:pPr>
  </w:style>
  <w:style w:type="paragraph" w:styleId="Ttulo9">
    <w:name w:val="heading 9"/>
    <w:basedOn w:val="Ttulo8"/>
    <w:next w:val="Normal"/>
    <w:qFormat/>
    <w:pPr>
      <w:numPr>
        <w:ilvl w:val="8"/>
      </w:num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Sinlista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Sinlista"/>
    <w:rsid w:val="00315CAB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rsid w:val="00E02D14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BodyAnn">
    <w:name w:val="BodyAnn"/>
    <w:basedOn w:val="Textoindependienteprimerasangra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Textonotaalfinal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Textoindependienteprimerasangra2">
    <w:name w:val="Body Text First Indent 2"/>
    <w:basedOn w:val="Sangradetextonormal"/>
    <w:rsid w:val="002C0F41"/>
    <w:pPr>
      <w:ind w:firstLine="210"/>
    </w:pPr>
  </w:style>
  <w:style w:type="paragraph" w:styleId="Textodeglobo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Textonotapie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DC2">
    <w:name w:val="toc 2"/>
    <w:basedOn w:val="Normal"/>
    <w:next w:val="Normal"/>
    <w:semiHidden/>
    <w:pPr>
      <w:ind w:left="180"/>
    </w:pPr>
  </w:style>
  <w:style w:type="paragraph" w:styleId="TDC1">
    <w:name w:val="toc 1"/>
    <w:basedOn w:val="Normal"/>
    <w:next w:val="Normal"/>
    <w:semiHidden/>
  </w:style>
  <w:style w:type="paragraph" w:styleId="TDC3">
    <w:name w:val="toc 3"/>
    <w:basedOn w:val="Normal"/>
    <w:next w:val="Normal"/>
    <w:semiHidden/>
    <w:pPr>
      <w:ind w:left="360"/>
    </w:pPr>
  </w:style>
  <w:style w:type="paragraph" w:styleId="TDC4">
    <w:name w:val="toc 4"/>
    <w:basedOn w:val="Normal"/>
    <w:next w:val="Normal"/>
    <w:semiHidden/>
    <w:pPr>
      <w:ind w:left="540"/>
    </w:pPr>
  </w:style>
  <w:style w:type="paragraph" w:styleId="TDC5">
    <w:name w:val="toc 5"/>
    <w:basedOn w:val="Normal"/>
    <w:next w:val="Normal"/>
    <w:semiHidden/>
    <w:pPr>
      <w:ind w:left="720"/>
    </w:pPr>
  </w:style>
  <w:style w:type="paragraph" w:styleId="TDC6">
    <w:name w:val="toc 6"/>
    <w:basedOn w:val="Normal"/>
    <w:next w:val="Normal"/>
    <w:semiHidden/>
    <w:pPr>
      <w:ind w:left="900"/>
    </w:pPr>
  </w:style>
  <w:style w:type="paragraph" w:styleId="TDC7">
    <w:name w:val="toc 7"/>
    <w:basedOn w:val="Normal"/>
    <w:next w:val="Normal"/>
    <w:semiHidden/>
    <w:pPr>
      <w:ind w:left="1080"/>
    </w:pPr>
  </w:style>
  <w:style w:type="paragraph" w:styleId="TDC8">
    <w:name w:val="toc 8"/>
    <w:basedOn w:val="Normal"/>
    <w:next w:val="Normal"/>
    <w:semiHidden/>
    <w:pPr>
      <w:ind w:left="1260"/>
    </w:pPr>
  </w:style>
  <w:style w:type="paragraph" w:styleId="TD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Refdecomentario">
    <w:name w:val="annotation reference"/>
    <w:semiHidden/>
    <w:rsid w:val="005F5E43"/>
    <w:rPr>
      <w:sz w:val="16"/>
      <w:szCs w:val="16"/>
    </w:rPr>
  </w:style>
  <w:style w:type="paragraph" w:styleId="Textocomentario">
    <w:name w:val="annotation text"/>
    <w:basedOn w:val="Normal"/>
    <w:semiHidden/>
    <w:rsid w:val="005F5E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F5E43"/>
    <w:rPr>
      <w:b/>
      <w:bCs/>
    </w:rPr>
  </w:style>
  <w:style w:type="character" w:styleId="nfasis">
    <w:name w:val="Emphasis"/>
    <w:qFormat/>
    <w:rsid w:val="009B78FE"/>
    <w:rPr>
      <w:i/>
      <w:iCs/>
    </w:rPr>
  </w:style>
  <w:style w:type="table" w:styleId="Tablaconcuadrcula">
    <w:name w:val="Table Grid"/>
    <w:basedOn w:val="Tabla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ipervnculo">
    <w:name w:val="Hyperlink"/>
    <w:rsid w:val="00130B8A"/>
    <w:rPr>
      <w:color w:val="0000FF"/>
      <w:u w:val="single"/>
    </w:rPr>
  </w:style>
  <w:style w:type="character" w:styleId="Hipervnculovisitado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Ttulo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Nmerodepgina">
    <w:name w:val="page number"/>
    <w:basedOn w:val="Fuentedeprrafopredeter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aconcuadrculaclara">
    <w:name w:val="Grid Table Light"/>
    <w:basedOn w:val="Tabla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tulo">
    <w:name w:val="Subtitle"/>
    <w:basedOn w:val="Normal"/>
    <w:next w:val="Normal"/>
    <w:link w:val="SubttuloC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AA7470"/>
    <w:rPr>
      <w:rFonts w:ascii="Amnesty Trade Gothic" w:hAnsi="Amnesty Trade Gothic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nisteriopublico@mp.gob.v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4973</Characters>
  <Application>Microsoft Office Word</Application>
  <DocSecurity>4</DocSecurity>
  <Lines>41</Lines>
  <Paragraphs>11</Paragraphs>
  <ScaleCrop>false</ScaleCrop>
  <Company/>
  <LinksUpToDate>false</LinksUpToDate>
  <CharactersWithSpaces>5866</CharactersWithSpaces>
  <SharedDoc>false</SharedDoc>
  <HLinks>
    <vt:vector size="42" baseType="variant">
      <vt:variant>
        <vt:i4>7143450</vt:i4>
      </vt:variant>
      <vt:variant>
        <vt:i4>18</vt:i4>
      </vt:variant>
      <vt:variant>
        <vt:i4>0</vt:i4>
      </vt:variant>
      <vt:variant>
        <vt:i4>5</vt:i4>
      </vt:variant>
      <vt:variant>
        <vt:lpwstr>mailto:ministeriopublico@mp.gob.ve</vt:lpwstr>
      </vt:variant>
      <vt:variant>
        <vt:lpwstr/>
      </vt:variant>
      <vt:variant>
        <vt:i4>8126490</vt:i4>
      </vt:variant>
      <vt:variant>
        <vt:i4>15</vt:i4>
      </vt:variant>
      <vt:variant>
        <vt:i4>0</vt:i4>
      </vt:variant>
      <vt:variant>
        <vt:i4>5</vt:i4>
      </vt:variant>
      <vt:variant>
        <vt:lpwstr>mailto:annakarin.holmlund@amnesty.org</vt:lpwstr>
      </vt:variant>
      <vt:variant>
        <vt:lpwstr/>
      </vt:variant>
      <vt:variant>
        <vt:i4>8323119</vt:i4>
      </vt:variant>
      <vt:variant>
        <vt:i4>12</vt:i4>
      </vt:variant>
      <vt:variant>
        <vt:i4>0</vt:i4>
      </vt:variant>
      <vt:variant>
        <vt:i4>5</vt:i4>
      </vt:variant>
      <vt:variant>
        <vt:lpwstr>https://x.com/AmnistiaOnline/status/1818024520579518666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https://x.com/AmnistiaOnline/status/1817400338313261073</vt:lpwstr>
      </vt:variant>
      <vt:variant>
        <vt:lpwstr/>
      </vt:variant>
      <vt:variant>
        <vt:i4>5570651</vt:i4>
      </vt:variant>
      <vt:variant>
        <vt:i4>6</vt:i4>
      </vt:variant>
      <vt:variant>
        <vt:i4>0</vt:i4>
      </vt:variant>
      <vt:variant>
        <vt:i4>5</vt:i4>
      </vt:variant>
      <vt:variant>
        <vt:lpwstr>https://www.amnesty.org/en/latest/news/2024/07/venezuela-after-electoral-period-marked-repression-commitment-human-rights-imperative/</vt:lpwstr>
      </vt:variant>
      <vt:variant>
        <vt:lpwstr/>
      </vt:variant>
      <vt:variant>
        <vt:i4>2621554</vt:i4>
      </vt:variant>
      <vt:variant>
        <vt:i4>3</vt:i4>
      </vt:variant>
      <vt:variant>
        <vt:i4>0</vt:i4>
      </vt:variant>
      <vt:variant>
        <vt:i4>5</vt:i4>
      </vt:variant>
      <vt:variant>
        <vt:lpwstr>https://oneamnesty.sharepoint.com/sites/iar/Pages/People detained for dissenting in Venezuela.aspx</vt:lpwstr>
      </vt:variant>
      <vt:variant>
        <vt:lpwstr/>
      </vt:variant>
      <vt:variant>
        <vt:i4>2097276</vt:i4>
      </vt:variant>
      <vt:variant>
        <vt:i4>0</vt:i4>
      </vt:variant>
      <vt:variant>
        <vt:i4>0</vt:i4>
      </vt:variant>
      <vt:variant>
        <vt:i4>5</vt:i4>
      </vt:variant>
      <vt:variant>
        <vt:lpwstr>https://oneamnesty.sharepoint.com/sites/iar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2024-08-05T07:59:00Z</dcterms:created>
  <dcterms:modified xsi:type="dcterms:W3CDTF">2024-08-05T07:59:00Z</dcterms:modified>
</cp:coreProperties>
</file>