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8AF7FFA" w14:textId="77777777" w:rsidR="0034128A" w:rsidRPr="00C06A5B" w:rsidRDefault="0034128A" w:rsidP="00980425">
      <w:pPr>
        <w:pStyle w:val="AIUrgentActionTopHeading"/>
        <w:tabs>
          <w:tab w:val="clear" w:pos="567"/>
        </w:tabs>
        <w:ind w:left="-283"/>
        <w:rPr>
          <w:rFonts w:ascii="Amnesty Trade Gothic Cn" w:hAnsi="Amnesty Trade Gothic Cn" w:cs="Arial"/>
          <w:sz w:val="100"/>
          <w:szCs w:val="100"/>
          <w:lang w:val="es-ES"/>
        </w:rPr>
      </w:pPr>
      <w:r>
        <w:rPr>
          <w:rFonts w:ascii="Amnesty Trade Gothic Cn" w:hAnsi="Amnesty Trade Gothic Cn" w:cs="Arial"/>
          <w:bCs/>
          <w:sz w:val="100"/>
          <w:szCs w:val="100"/>
          <w:highlight w:val="yellow"/>
          <w:lang w:val="es"/>
        </w:rPr>
        <w:t>ACCIÓN URGENTE</w:t>
      </w:r>
    </w:p>
    <w:p w14:paraId="76BC4611" w14:textId="77777777" w:rsidR="005D2C37" w:rsidRPr="00C06A5B" w:rsidRDefault="005D2C37" w:rsidP="00980425">
      <w:pPr>
        <w:pStyle w:val="Default"/>
        <w:ind w:left="-283"/>
        <w:rPr>
          <w:b/>
          <w:sz w:val="20"/>
          <w:szCs w:val="20"/>
          <w:lang w:val="es-ES"/>
        </w:rPr>
      </w:pPr>
    </w:p>
    <w:p w14:paraId="73822D79" w14:textId="0FA81B20" w:rsidR="00340D6F" w:rsidRPr="00C06A5B" w:rsidRDefault="00DE39A1" w:rsidP="43B8B5F6">
      <w:pPr>
        <w:spacing w:after="0"/>
        <w:ind w:left="-283"/>
        <w:rPr>
          <w:rFonts w:ascii="Arial" w:hAnsi="Arial" w:cs="Arial"/>
          <w:b/>
          <w:bCs/>
          <w:sz w:val="32"/>
          <w:szCs w:val="32"/>
          <w:lang w:val="es-ES"/>
        </w:rPr>
      </w:pPr>
      <w:r>
        <w:rPr>
          <w:rFonts w:ascii="Arial" w:hAnsi="Arial" w:cs="Arial"/>
          <w:b/>
          <w:bCs/>
          <w:sz w:val="32"/>
          <w:szCs w:val="32"/>
          <w:lang w:val="es"/>
        </w:rPr>
        <w:t>CONMUTADA CONDENA A MUERTE POR PUBLICACIONES EN REDES SOCIALES</w:t>
      </w:r>
    </w:p>
    <w:p w14:paraId="428DF212" w14:textId="0CBE4854" w:rsidR="00B93750" w:rsidRPr="008C78DF" w:rsidRDefault="003E0402" w:rsidP="43B8B5F6">
      <w:pPr>
        <w:spacing w:after="0"/>
        <w:ind w:left="-283"/>
        <w:rPr>
          <w:rFonts w:asciiTheme="minorBidi" w:hAnsiTheme="minorBidi" w:cstheme="minorBidi"/>
          <w:b/>
          <w:bCs/>
          <w:sz w:val="20"/>
          <w:szCs w:val="20"/>
          <w:lang w:val="es-ES"/>
        </w:rPr>
      </w:pPr>
      <w:r w:rsidRPr="008C78DF">
        <w:rPr>
          <w:rFonts w:asciiTheme="minorBidi" w:hAnsiTheme="minorBidi" w:cstheme="minorBidi"/>
          <w:b/>
          <w:bCs/>
          <w:sz w:val="20"/>
          <w:szCs w:val="20"/>
          <w:lang w:val="es"/>
        </w:rPr>
        <w:t xml:space="preserve">El 24 de septiembre de 2024, la sala de apelaciones del Tribunal Penal Especializado de Arabia Saudí conmutó la condena a muerte de Nasser al Ghamdi por sus publicaciones en redes sociales por 30 años de prisión, una pena absurdamente desproporcionada por ejercer el derecho a la libertad de expresión. Mohammad bin Nasser al Ghamdi, profesor jubilado de 55 años, fue condenado a muerte por el Tribunal Penal Especializado el 9 de julio de 2023 por su actividad pacífica en X (antes Twitter) y YouTube. Fue declarado culpable de cargos falsos de terrorismo por publicaciones en las que criticaba al rey y al príncipe heredero de Arabia </w:t>
      </w:r>
      <w:proofErr w:type="gramStart"/>
      <w:r w:rsidRPr="008C78DF">
        <w:rPr>
          <w:rFonts w:asciiTheme="minorBidi" w:hAnsiTheme="minorBidi" w:cstheme="minorBidi"/>
          <w:b/>
          <w:bCs/>
          <w:sz w:val="20"/>
          <w:szCs w:val="20"/>
          <w:lang w:val="es"/>
        </w:rPr>
        <w:t>Saudí</w:t>
      </w:r>
      <w:proofErr w:type="gramEnd"/>
      <w:r w:rsidRPr="008C78DF">
        <w:rPr>
          <w:rFonts w:asciiTheme="minorBidi" w:hAnsiTheme="minorBidi" w:cstheme="minorBidi"/>
          <w:b/>
          <w:bCs/>
          <w:sz w:val="20"/>
          <w:szCs w:val="20"/>
          <w:lang w:val="es"/>
        </w:rPr>
        <w:t xml:space="preserve"> así como la política exterior saudí, pedía la libertad de clérigos detenidos y protestaba por la subida de precios. Amnistía Internacional pide a las autoridades saudíes que pongan en libertad de inmediato y sin condiciones a Mohammad </w:t>
      </w:r>
      <w:proofErr w:type="spellStart"/>
      <w:r w:rsidRPr="008C78DF">
        <w:rPr>
          <w:rFonts w:asciiTheme="minorBidi" w:hAnsiTheme="minorBidi" w:cstheme="minorBidi"/>
          <w:b/>
          <w:bCs/>
          <w:sz w:val="20"/>
          <w:szCs w:val="20"/>
          <w:lang w:val="es"/>
        </w:rPr>
        <w:t>bin</w:t>
      </w:r>
      <w:proofErr w:type="spellEnd"/>
      <w:r w:rsidRPr="008C78DF">
        <w:rPr>
          <w:rFonts w:asciiTheme="minorBidi" w:hAnsiTheme="minorBidi" w:cstheme="minorBidi"/>
          <w:b/>
          <w:bCs/>
          <w:sz w:val="20"/>
          <w:szCs w:val="20"/>
          <w:lang w:val="es"/>
        </w:rPr>
        <w:t xml:space="preserve"> Nasser al </w:t>
      </w:r>
      <w:proofErr w:type="spellStart"/>
      <w:r w:rsidRPr="008C78DF">
        <w:rPr>
          <w:rFonts w:asciiTheme="minorBidi" w:hAnsiTheme="minorBidi" w:cstheme="minorBidi"/>
          <w:b/>
          <w:bCs/>
          <w:sz w:val="20"/>
          <w:szCs w:val="20"/>
          <w:lang w:val="es"/>
        </w:rPr>
        <w:t>Ghamdi</w:t>
      </w:r>
      <w:proofErr w:type="spellEnd"/>
      <w:r w:rsidRPr="008C78DF">
        <w:rPr>
          <w:rFonts w:asciiTheme="minorBidi" w:hAnsiTheme="minorBidi" w:cstheme="minorBidi"/>
          <w:b/>
          <w:bCs/>
          <w:sz w:val="20"/>
          <w:szCs w:val="20"/>
          <w:lang w:val="es"/>
        </w:rPr>
        <w:t>.</w:t>
      </w:r>
    </w:p>
    <w:p w14:paraId="5217CC85" w14:textId="77777777" w:rsidR="005D2C37" w:rsidRPr="00C06A5B" w:rsidRDefault="005D2C37" w:rsidP="00980425">
      <w:pPr>
        <w:spacing w:after="0" w:line="240" w:lineRule="auto"/>
        <w:ind w:left="-283"/>
        <w:rPr>
          <w:rFonts w:ascii="Arial" w:hAnsi="Arial" w:cs="Arial"/>
          <w:b/>
          <w:sz w:val="20"/>
          <w:szCs w:val="28"/>
          <w:lang w:val="es-ES"/>
        </w:rPr>
      </w:pPr>
    </w:p>
    <w:p w14:paraId="760DDE4F" w14:textId="77777777" w:rsidR="005D2C37" w:rsidRPr="00C06A5B" w:rsidRDefault="005D2C37" w:rsidP="00980425">
      <w:pPr>
        <w:spacing w:after="0" w:line="240" w:lineRule="auto"/>
        <w:ind w:left="-283"/>
        <w:rPr>
          <w:rFonts w:ascii="Arial" w:hAnsi="Arial" w:cs="Arial"/>
          <w:b/>
          <w:color w:val="FF0000"/>
          <w:sz w:val="22"/>
          <w:lang w:val="es-ES"/>
        </w:rPr>
      </w:pPr>
      <w:r>
        <w:rPr>
          <w:rFonts w:ascii="Arial" w:hAnsi="Arial" w:cs="Arial"/>
          <w:b/>
          <w:bCs/>
          <w:color w:val="FF0000"/>
          <w:sz w:val="22"/>
          <w:lang w:val="es"/>
        </w:rPr>
        <w:t>ACTÚEN: REDACTEN SU PROPIO LLAMAMIENTO O UTILICEN LA SIGUIENTE CARTA MODELO</w:t>
      </w:r>
    </w:p>
    <w:p w14:paraId="3091F4CF" w14:textId="77777777" w:rsidR="005D2C37" w:rsidRPr="00C06A5B" w:rsidRDefault="005D2C37" w:rsidP="00980425">
      <w:pPr>
        <w:autoSpaceDE w:val="0"/>
        <w:autoSpaceDN w:val="0"/>
        <w:adjustRightInd w:val="0"/>
        <w:spacing w:after="0" w:line="240" w:lineRule="auto"/>
        <w:ind w:left="-283"/>
        <w:rPr>
          <w:rFonts w:ascii="Arial" w:hAnsi="Arial" w:cs="Arial"/>
          <w:sz w:val="20"/>
          <w:szCs w:val="28"/>
          <w:lang w:val="es-ES"/>
        </w:rPr>
      </w:pPr>
    </w:p>
    <w:p w14:paraId="22A2CB21" w14:textId="569249F3" w:rsidR="00910D02" w:rsidRPr="00C06A5B" w:rsidRDefault="00910D02" w:rsidP="00980425">
      <w:pPr>
        <w:spacing w:after="0" w:line="240" w:lineRule="auto"/>
        <w:ind w:left="-283"/>
        <w:jc w:val="right"/>
        <w:rPr>
          <w:rFonts w:cs="Arial"/>
          <w:b/>
          <w:i/>
          <w:sz w:val="20"/>
          <w:szCs w:val="20"/>
          <w:lang w:val="es-ES"/>
        </w:rPr>
      </w:pPr>
      <w:r>
        <w:rPr>
          <w:rFonts w:cs="Arial"/>
          <w:b/>
          <w:bCs/>
          <w:i/>
          <w:iCs/>
          <w:sz w:val="20"/>
          <w:szCs w:val="20"/>
          <w:lang w:val="es"/>
        </w:rPr>
        <w:t xml:space="preserve">Walid </w:t>
      </w:r>
      <w:proofErr w:type="spellStart"/>
      <w:r>
        <w:rPr>
          <w:rFonts w:cs="Arial"/>
          <w:b/>
          <w:bCs/>
          <w:i/>
          <w:iCs/>
          <w:sz w:val="20"/>
          <w:szCs w:val="20"/>
          <w:lang w:val="es"/>
        </w:rPr>
        <w:t>bin</w:t>
      </w:r>
      <w:proofErr w:type="spellEnd"/>
      <w:r>
        <w:rPr>
          <w:rFonts w:cs="Arial"/>
          <w:b/>
          <w:bCs/>
          <w:i/>
          <w:iCs/>
          <w:sz w:val="20"/>
          <w:szCs w:val="20"/>
          <w:lang w:val="es"/>
        </w:rPr>
        <w:t xml:space="preserve"> Muhammad al </w:t>
      </w:r>
      <w:proofErr w:type="spellStart"/>
      <w:r>
        <w:rPr>
          <w:rFonts w:cs="Arial"/>
          <w:b/>
          <w:bCs/>
          <w:i/>
          <w:iCs/>
          <w:sz w:val="20"/>
          <w:szCs w:val="20"/>
          <w:lang w:val="es"/>
        </w:rPr>
        <w:t>Sama'ani</w:t>
      </w:r>
      <w:proofErr w:type="spellEnd"/>
    </w:p>
    <w:p w14:paraId="72594B5E" w14:textId="77777777" w:rsidR="00C06A5B" w:rsidRDefault="00457739" w:rsidP="00980425">
      <w:pPr>
        <w:spacing w:after="0" w:line="240" w:lineRule="auto"/>
        <w:ind w:left="-283"/>
        <w:jc w:val="right"/>
        <w:rPr>
          <w:rFonts w:cs="Arial"/>
          <w:i/>
          <w:iCs/>
          <w:sz w:val="20"/>
          <w:szCs w:val="20"/>
          <w:lang w:val="es"/>
        </w:rPr>
      </w:pPr>
      <w:r>
        <w:rPr>
          <w:rFonts w:cs="Arial"/>
          <w:i/>
          <w:iCs/>
          <w:sz w:val="20"/>
          <w:szCs w:val="20"/>
          <w:u w:val="single"/>
          <w:lang w:val="es"/>
        </w:rPr>
        <w:t>Ministro de Justicia</w:t>
      </w:r>
    </w:p>
    <w:p w14:paraId="2FE4F41F" w14:textId="1FF0C243" w:rsidR="00457739" w:rsidRPr="008C78DF" w:rsidRDefault="00457739" w:rsidP="00980425">
      <w:pPr>
        <w:spacing w:after="0" w:line="240" w:lineRule="auto"/>
        <w:ind w:left="-283"/>
        <w:jc w:val="right"/>
        <w:rPr>
          <w:rFonts w:cs="Arial"/>
          <w:i/>
          <w:sz w:val="20"/>
          <w:szCs w:val="20"/>
          <w:lang w:val="en-US"/>
        </w:rPr>
      </w:pPr>
      <w:r w:rsidRPr="008C78DF">
        <w:rPr>
          <w:rFonts w:cs="Arial"/>
          <w:i/>
          <w:iCs/>
          <w:sz w:val="20"/>
          <w:szCs w:val="20"/>
          <w:lang w:val="en-US"/>
        </w:rPr>
        <w:t>Minister of Justice</w:t>
      </w:r>
    </w:p>
    <w:p w14:paraId="36A96688" w14:textId="561C3DED" w:rsidR="00457739" w:rsidRPr="008C78DF" w:rsidRDefault="00457739" w:rsidP="00980425">
      <w:pPr>
        <w:spacing w:after="0" w:line="240" w:lineRule="auto"/>
        <w:ind w:left="-283"/>
        <w:jc w:val="right"/>
        <w:rPr>
          <w:rFonts w:cs="Arial"/>
          <w:i/>
          <w:sz w:val="20"/>
          <w:szCs w:val="20"/>
          <w:lang w:val="en-US"/>
        </w:rPr>
      </w:pPr>
      <w:r w:rsidRPr="008C78DF">
        <w:rPr>
          <w:rFonts w:cs="Arial"/>
          <w:i/>
          <w:iCs/>
          <w:sz w:val="20"/>
          <w:szCs w:val="20"/>
          <w:lang w:val="en-US"/>
        </w:rPr>
        <w:t xml:space="preserve">Riyadh, Arabia </w:t>
      </w:r>
      <w:proofErr w:type="spellStart"/>
      <w:r w:rsidRPr="008C78DF">
        <w:rPr>
          <w:rFonts w:cs="Arial"/>
          <w:i/>
          <w:iCs/>
          <w:sz w:val="20"/>
          <w:szCs w:val="20"/>
          <w:lang w:val="en-US"/>
        </w:rPr>
        <w:t>Saudí</w:t>
      </w:r>
      <w:proofErr w:type="spellEnd"/>
    </w:p>
    <w:p w14:paraId="01CF5CB8" w14:textId="66BBEE84" w:rsidR="00100AC0" w:rsidRPr="008C78DF" w:rsidRDefault="00100AC0" w:rsidP="00980425">
      <w:pPr>
        <w:spacing w:after="0" w:line="240" w:lineRule="auto"/>
        <w:ind w:left="-283"/>
        <w:jc w:val="right"/>
        <w:rPr>
          <w:rFonts w:cs="Arial"/>
          <w:i/>
          <w:sz w:val="20"/>
          <w:szCs w:val="20"/>
          <w:lang w:val="pt-BR"/>
        </w:rPr>
      </w:pPr>
      <w:r w:rsidRPr="008C78DF">
        <w:rPr>
          <w:rFonts w:cs="Arial"/>
          <w:i/>
          <w:iCs/>
          <w:sz w:val="20"/>
          <w:szCs w:val="20"/>
          <w:lang w:val="pt-BR"/>
        </w:rPr>
        <w:t xml:space="preserve">Postal </w:t>
      </w:r>
      <w:proofErr w:type="spellStart"/>
      <w:r w:rsidRPr="008C78DF">
        <w:rPr>
          <w:rFonts w:cs="Arial"/>
          <w:i/>
          <w:iCs/>
          <w:sz w:val="20"/>
          <w:szCs w:val="20"/>
          <w:lang w:val="pt-BR"/>
        </w:rPr>
        <w:t>Code</w:t>
      </w:r>
      <w:proofErr w:type="spellEnd"/>
      <w:r w:rsidRPr="008C78DF">
        <w:rPr>
          <w:rFonts w:cs="Arial"/>
          <w:i/>
          <w:iCs/>
          <w:sz w:val="20"/>
          <w:szCs w:val="20"/>
          <w:lang w:val="pt-BR"/>
        </w:rPr>
        <w:t xml:space="preserve"> 11472, P.O Box 7775</w:t>
      </w:r>
    </w:p>
    <w:p w14:paraId="22E2FD5A" w14:textId="1A230D2C" w:rsidR="005D2C37" w:rsidRPr="008C78DF" w:rsidRDefault="005D2C37" w:rsidP="00980425">
      <w:pPr>
        <w:spacing w:after="0" w:line="240" w:lineRule="auto"/>
        <w:ind w:left="-283"/>
        <w:jc w:val="right"/>
        <w:rPr>
          <w:rFonts w:cs="Arial"/>
          <w:b/>
          <w:i/>
          <w:sz w:val="20"/>
          <w:szCs w:val="20"/>
          <w:lang w:val="pt-BR"/>
        </w:rPr>
      </w:pPr>
      <w:proofErr w:type="spellStart"/>
      <w:r w:rsidRPr="008C78DF">
        <w:rPr>
          <w:rFonts w:cs="Arial"/>
          <w:i/>
          <w:iCs/>
          <w:sz w:val="20"/>
          <w:szCs w:val="20"/>
          <w:lang w:val="pt-BR"/>
        </w:rPr>
        <w:t>Correo-e</w:t>
      </w:r>
      <w:proofErr w:type="spellEnd"/>
      <w:r w:rsidRPr="008C78DF">
        <w:rPr>
          <w:rFonts w:cs="Arial"/>
          <w:i/>
          <w:iCs/>
          <w:sz w:val="20"/>
          <w:szCs w:val="20"/>
          <w:lang w:val="pt-BR"/>
        </w:rPr>
        <w:t xml:space="preserve">: 1950@moj.gov.sa </w:t>
      </w:r>
    </w:p>
    <w:p w14:paraId="515A301B" w14:textId="77777777" w:rsidR="00912A23" w:rsidRPr="008C78DF" w:rsidRDefault="00912A23" w:rsidP="006339B6">
      <w:pPr>
        <w:spacing w:after="0" w:line="240" w:lineRule="auto"/>
        <w:ind w:left="-283"/>
        <w:rPr>
          <w:rFonts w:cs="Arial"/>
          <w:i/>
          <w:sz w:val="20"/>
          <w:szCs w:val="20"/>
          <w:lang w:val="pt-BR"/>
        </w:rPr>
      </w:pPr>
    </w:p>
    <w:p w14:paraId="243F7302" w14:textId="69D8EF0A" w:rsidR="006339B6" w:rsidRPr="00C06A5B" w:rsidRDefault="00A66FFD" w:rsidP="008C78DF">
      <w:pPr>
        <w:spacing w:after="120" w:line="240" w:lineRule="auto"/>
        <w:ind w:left="-288"/>
        <w:rPr>
          <w:rFonts w:cs="Arial"/>
          <w:i/>
          <w:sz w:val="20"/>
          <w:szCs w:val="20"/>
          <w:lang w:val="es-ES"/>
        </w:rPr>
      </w:pPr>
      <w:r>
        <w:rPr>
          <w:rFonts w:cs="Arial"/>
          <w:i/>
          <w:iCs/>
          <w:sz w:val="20"/>
          <w:szCs w:val="20"/>
          <w:lang w:val="es"/>
        </w:rPr>
        <w:t>Excelencia:</w:t>
      </w:r>
    </w:p>
    <w:p w14:paraId="04F1F353" w14:textId="425753BC" w:rsidR="00EF413D" w:rsidRPr="00C06A5B" w:rsidRDefault="00AA2CA2" w:rsidP="008C78DF">
      <w:pPr>
        <w:spacing w:after="120" w:line="240" w:lineRule="auto"/>
        <w:ind w:left="-288"/>
        <w:rPr>
          <w:rFonts w:cs="Arial"/>
          <w:i/>
          <w:sz w:val="20"/>
          <w:szCs w:val="20"/>
          <w:lang w:val="es-ES"/>
        </w:rPr>
      </w:pPr>
      <w:r>
        <w:rPr>
          <w:rFonts w:cs="Arial"/>
          <w:i/>
          <w:iCs/>
          <w:sz w:val="20"/>
          <w:szCs w:val="20"/>
          <w:lang w:val="es"/>
        </w:rPr>
        <w:t xml:space="preserve">A pesar de haber recibido con satisfacción la noticia de la conmutación de la injusta condena a muerte impuesta a Mohammad bin Nasser al Ghamdi, me entristece saber que la sala de apelaciones la ha conmutado por otra de 30 años de prisión y que Mohammad continúa bajo custodia por haber expresado su opinión en Internet. </w:t>
      </w:r>
    </w:p>
    <w:p w14:paraId="0516E9DE" w14:textId="2B342BDD" w:rsidR="00A75439" w:rsidRPr="00C06A5B" w:rsidRDefault="00C226D3" w:rsidP="008C78DF">
      <w:pPr>
        <w:spacing w:after="120" w:line="240" w:lineRule="auto"/>
        <w:ind w:left="-288"/>
        <w:rPr>
          <w:rFonts w:cs="Arial"/>
          <w:i/>
          <w:sz w:val="20"/>
          <w:szCs w:val="20"/>
          <w:lang w:val="es-ES"/>
        </w:rPr>
      </w:pPr>
      <w:r>
        <w:rPr>
          <w:rFonts w:cs="Arial"/>
          <w:i/>
          <w:iCs/>
          <w:sz w:val="20"/>
          <w:szCs w:val="20"/>
          <w:lang w:val="es"/>
        </w:rPr>
        <w:t xml:space="preserve">Según su hermano, fuerzas de Seguridad del Estado arrestaron a Mohammad bin Nasser al Ghamdi el 11 de junio de 2022 cuando estaba sentado con su esposa e hijos delante de su casa en el barrio de Al Nawwariyyah, en la ciudad de La Meca. Estuvo recluido cuatro meses en régimen de aislamiento en la prisión de Dhahban, cerca de la ciudad de Yeda, y en ese tiempo no se le permitió contactar con su familia ni con un abogado. Sólo le permitieron contactar con su familia cuando, unos cuatro meses después de su arresto, fue trasladado a la prisión de Al </w:t>
      </w:r>
      <w:proofErr w:type="spellStart"/>
      <w:r>
        <w:rPr>
          <w:rFonts w:cs="Arial"/>
          <w:i/>
          <w:iCs/>
          <w:sz w:val="20"/>
          <w:szCs w:val="20"/>
          <w:lang w:val="es"/>
        </w:rPr>
        <w:t>Hai’ir</w:t>
      </w:r>
      <w:proofErr w:type="spellEnd"/>
      <w:r>
        <w:rPr>
          <w:rFonts w:cs="Arial"/>
          <w:i/>
          <w:iCs/>
          <w:sz w:val="20"/>
          <w:szCs w:val="20"/>
          <w:lang w:val="es"/>
        </w:rPr>
        <w:t>, en Riad.</w:t>
      </w:r>
    </w:p>
    <w:p w14:paraId="78C5A213" w14:textId="0B838B97" w:rsidR="00E63FA5" w:rsidRPr="00C06A5B" w:rsidRDefault="00E63FA5" w:rsidP="008C78DF">
      <w:pPr>
        <w:spacing w:after="120" w:line="240" w:lineRule="auto"/>
        <w:ind w:left="-288"/>
        <w:jc w:val="both"/>
        <w:rPr>
          <w:rFonts w:cs="Arial"/>
          <w:i/>
          <w:sz w:val="20"/>
          <w:szCs w:val="20"/>
          <w:lang w:val="es-ES"/>
        </w:rPr>
      </w:pPr>
      <w:r>
        <w:rPr>
          <w:rFonts w:cs="Arial"/>
          <w:i/>
          <w:iCs/>
          <w:sz w:val="20"/>
          <w:szCs w:val="20"/>
          <w:lang w:val="es"/>
        </w:rPr>
        <w:t xml:space="preserve">Durante el interrogatorio preguntaron a Mohammad bin Nasser al Ghamdi por sus opiniones políticas y puntos de vista sobre otras personas saudíes encarceladas, como los clérigos Salman al Awda y Awad al Qarni, detenidos en 2017, que podrían ser condenados a muerte por sus opiniones políticas. </w:t>
      </w:r>
    </w:p>
    <w:p w14:paraId="49551C47" w14:textId="508ECC36" w:rsidR="00CF64EA" w:rsidRPr="00C06A5B" w:rsidRDefault="00E63FA5" w:rsidP="008C78DF">
      <w:pPr>
        <w:spacing w:after="120" w:line="240" w:lineRule="auto"/>
        <w:ind w:left="-288"/>
        <w:jc w:val="both"/>
        <w:rPr>
          <w:rFonts w:cs="Arial"/>
          <w:i/>
          <w:sz w:val="20"/>
          <w:szCs w:val="20"/>
          <w:lang w:val="es-ES"/>
        </w:rPr>
      </w:pPr>
      <w:r>
        <w:rPr>
          <w:i/>
          <w:iCs/>
          <w:sz w:val="20"/>
          <w:szCs w:val="20"/>
          <w:lang w:val="es"/>
        </w:rPr>
        <w:t>Según la sentencia y el acta de acusación formal que ha analizado Amnistía Internacional, Mohammad bin Nasser al Ghamdi fue declarado culpable en aplicación de los artículos 30, 34, 43 y 44 de la ley antiterrorista saudí por publicaciones en las que criticaba al rey y al príncipe heredero de Arabia Saudí así como la política exterior saudí, pedía la libertad de clérigos detenidos y protestaba por la subida de precios, todas ellas opiniones protegidas en virtud del derecho a la libertad de expresión. No está acusado de ningún delito violento.</w:t>
      </w:r>
    </w:p>
    <w:p w14:paraId="0A8C5171" w14:textId="113D21D7" w:rsidR="00B264D2" w:rsidRPr="00C06A5B" w:rsidRDefault="00CF64EA" w:rsidP="008C78DF">
      <w:pPr>
        <w:spacing w:after="120" w:line="240" w:lineRule="auto"/>
        <w:ind w:left="-288"/>
        <w:jc w:val="both"/>
        <w:rPr>
          <w:rFonts w:cs="Arial"/>
          <w:i/>
          <w:sz w:val="20"/>
          <w:szCs w:val="20"/>
          <w:lang w:val="es-ES"/>
        </w:rPr>
      </w:pPr>
      <w:r>
        <w:rPr>
          <w:rFonts w:cs="Arial"/>
          <w:i/>
          <w:iCs/>
          <w:sz w:val="20"/>
          <w:szCs w:val="20"/>
          <w:lang w:val="es"/>
        </w:rPr>
        <w:t xml:space="preserve">El 29 de mayo de 2024, el Tribunal Penal Especializado </w:t>
      </w:r>
      <w:hyperlink r:id="rId7" w:history="1">
        <w:r>
          <w:rPr>
            <w:rStyle w:val="Hipervnculo"/>
            <w:rFonts w:cs="Arial"/>
            <w:i/>
            <w:iCs/>
            <w:sz w:val="20"/>
            <w:szCs w:val="20"/>
            <w:u w:val="none"/>
            <w:lang w:val="es"/>
          </w:rPr>
          <w:t>condenó</w:t>
        </w:r>
      </w:hyperlink>
      <w:r>
        <w:rPr>
          <w:rFonts w:cs="Arial"/>
          <w:i/>
          <w:iCs/>
          <w:sz w:val="20"/>
          <w:szCs w:val="20"/>
          <w:lang w:val="es"/>
        </w:rPr>
        <w:t xml:space="preserve"> al hermano de Mohammad al Ghamdi, Asaad bin Nasser al Ghamdi, a 20 años de prisión por publicar críticas al gobierno en redes sociales.</w:t>
      </w:r>
    </w:p>
    <w:p w14:paraId="4BD8D9DA" w14:textId="7147EFFF" w:rsidR="00EA68CE" w:rsidRPr="00C06A5B" w:rsidRDefault="00FA4D5E" w:rsidP="008C78DF">
      <w:pPr>
        <w:spacing w:after="120" w:line="240" w:lineRule="auto"/>
        <w:ind w:left="-288"/>
        <w:jc w:val="both"/>
        <w:rPr>
          <w:rFonts w:cs="Arial"/>
          <w:i/>
          <w:sz w:val="20"/>
          <w:szCs w:val="20"/>
          <w:lang w:val="es-ES"/>
        </w:rPr>
      </w:pPr>
      <w:r>
        <w:rPr>
          <w:rFonts w:cs="Arial"/>
          <w:b/>
          <w:bCs/>
          <w:i/>
          <w:iCs/>
          <w:sz w:val="20"/>
          <w:szCs w:val="20"/>
          <w:lang w:val="es"/>
        </w:rPr>
        <w:t xml:space="preserve">Le pido que ponga en libertad a Mohammad bin Nasser al Ghamdi de forma inmediata e incondicional, ya que ha sido declarado culpable únicamente por el ejercicio pacífico de su derecho a la libertad de expresión. </w:t>
      </w:r>
    </w:p>
    <w:p w14:paraId="52027F8C" w14:textId="6E20C655" w:rsidR="00912A23" w:rsidRDefault="005D2C37" w:rsidP="00776B67">
      <w:pPr>
        <w:spacing w:after="0" w:line="240" w:lineRule="auto"/>
        <w:ind w:left="-283"/>
        <w:rPr>
          <w:rFonts w:cs="Arial"/>
          <w:i/>
          <w:iCs/>
          <w:sz w:val="20"/>
          <w:szCs w:val="20"/>
          <w:lang w:val="es"/>
        </w:rPr>
      </w:pPr>
      <w:r>
        <w:rPr>
          <w:rFonts w:cs="Arial"/>
          <w:i/>
          <w:iCs/>
          <w:sz w:val="20"/>
          <w:szCs w:val="20"/>
          <w:lang w:val="es"/>
        </w:rPr>
        <w:t>Atentamente,</w:t>
      </w:r>
    </w:p>
    <w:p w14:paraId="23CFA283" w14:textId="4BEC0104" w:rsidR="00C06A5B" w:rsidRDefault="00C06A5B" w:rsidP="00776B67">
      <w:pPr>
        <w:spacing w:after="0" w:line="240" w:lineRule="auto"/>
        <w:ind w:left="-283"/>
        <w:rPr>
          <w:rFonts w:cs="Arial"/>
          <w:i/>
          <w:iCs/>
          <w:sz w:val="20"/>
          <w:szCs w:val="20"/>
          <w:lang w:val="es"/>
        </w:rPr>
      </w:pPr>
      <w:r>
        <w:rPr>
          <w:rFonts w:cs="Arial"/>
          <w:i/>
          <w:iCs/>
          <w:sz w:val="20"/>
          <w:szCs w:val="20"/>
          <w:lang w:val="es"/>
        </w:rPr>
        <w:t>[NOMBRE]</w:t>
      </w:r>
    </w:p>
    <w:p w14:paraId="0B81F487" w14:textId="77777777" w:rsidR="00C06A5B" w:rsidRPr="00C06A5B" w:rsidRDefault="00C06A5B" w:rsidP="00776B67">
      <w:pPr>
        <w:spacing w:after="0" w:line="240" w:lineRule="auto"/>
        <w:ind w:left="-283"/>
        <w:rPr>
          <w:rFonts w:cs="Arial"/>
          <w:i/>
          <w:sz w:val="20"/>
          <w:szCs w:val="20"/>
          <w:lang w:val="es-ES"/>
        </w:rPr>
      </w:pPr>
    </w:p>
    <w:p w14:paraId="15D754DB" w14:textId="77777777" w:rsidR="0082127B" w:rsidRPr="00C06A5B" w:rsidRDefault="0082127B" w:rsidP="0082127B">
      <w:pPr>
        <w:pStyle w:val="AIBoxHeading"/>
        <w:shd w:val="clear" w:color="auto" w:fill="D9D9D9" w:themeFill="background1" w:themeFillShade="D9"/>
        <w:rPr>
          <w:rFonts w:ascii="Arial" w:hAnsi="Arial" w:cs="Arial"/>
          <w:b/>
          <w:sz w:val="32"/>
          <w:szCs w:val="32"/>
          <w:lang w:val="es-ES"/>
        </w:rPr>
      </w:pPr>
      <w:r>
        <w:rPr>
          <w:rFonts w:ascii="Arial" w:hAnsi="Arial" w:cs="Arial"/>
          <w:b/>
          <w:bCs/>
          <w:sz w:val="32"/>
          <w:szCs w:val="32"/>
          <w:lang w:val="es"/>
        </w:rPr>
        <w:lastRenderedPageBreak/>
        <w:t>Información complementaria</w:t>
      </w:r>
    </w:p>
    <w:p w14:paraId="20D50648" w14:textId="2AC88657" w:rsidR="00AE4460" w:rsidRPr="00C06A5B" w:rsidRDefault="00AE4460" w:rsidP="00980425">
      <w:pPr>
        <w:spacing w:line="240" w:lineRule="auto"/>
        <w:jc w:val="both"/>
        <w:rPr>
          <w:rFonts w:ascii="Arial" w:hAnsi="Arial" w:cs="Arial"/>
          <w:sz w:val="2"/>
          <w:szCs w:val="6"/>
          <w:lang w:val="es-ES"/>
        </w:rPr>
      </w:pPr>
    </w:p>
    <w:p w14:paraId="41B1CA95" w14:textId="7E561A38" w:rsidR="00335E90" w:rsidRPr="00C06A5B" w:rsidRDefault="00335E90" w:rsidP="00335E90">
      <w:pPr>
        <w:spacing w:line="240" w:lineRule="auto"/>
        <w:jc w:val="both"/>
        <w:rPr>
          <w:rFonts w:asciiTheme="minorBidi" w:hAnsiTheme="minorBidi" w:cstheme="minorBidi"/>
          <w:sz w:val="20"/>
          <w:szCs w:val="20"/>
          <w:lang w:val="es-ES"/>
        </w:rPr>
      </w:pPr>
      <w:r>
        <w:rPr>
          <w:rFonts w:asciiTheme="minorBidi" w:hAnsiTheme="minorBidi" w:cstheme="minorBidi"/>
          <w:sz w:val="20"/>
          <w:szCs w:val="20"/>
          <w:lang w:val="es"/>
        </w:rPr>
        <w:t>Según fuentes bien informadas, la sala de apelaciones del Tribunal Penal Especializado conmutó la condena a muerte de Nasser al Ghamdi el 24 de septiembre de 2024 por otra de 30 años de prisión. El sistema judicial saudí carece de transparencia y las actuaciones judiciales, normalmente rodeadas de secreto, sumen en un angustioso limbo a las personas acusadas y sus familias. La sala de apelaciones del Tribunal Penal Especializado no explica sus sentencias ni las emite por escrito, y lo habitual es que la persona acusada y su representación letrada no sean informadas del resultado de su apelación con prontitud sino después de preguntar repetidamente a los funcionarios judiciales, a veces cuando ya han pasado varias semanas o meses.</w:t>
      </w:r>
    </w:p>
    <w:p w14:paraId="5BE2A534" w14:textId="699F2DAA" w:rsidR="00AE4460" w:rsidRPr="00C06A5B" w:rsidRDefault="00335E90" w:rsidP="00C15386">
      <w:pPr>
        <w:spacing w:line="240" w:lineRule="auto"/>
        <w:jc w:val="both"/>
        <w:rPr>
          <w:rFonts w:asciiTheme="minorBidi" w:hAnsiTheme="minorBidi" w:cstheme="minorBidi"/>
          <w:sz w:val="20"/>
          <w:szCs w:val="20"/>
          <w:lang w:val="es-ES"/>
        </w:rPr>
      </w:pPr>
      <w:r>
        <w:rPr>
          <w:rFonts w:asciiTheme="minorBidi" w:hAnsiTheme="minorBidi" w:cstheme="minorBidi"/>
          <w:sz w:val="20"/>
          <w:szCs w:val="20"/>
          <w:lang w:val="es"/>
        </w:rPr>
        <w:t xml:space="preserve">El Tribunal Penal Especializado había condenado a muerte a Mohammad bin Nasser al Ghamdi, profesor jubilado saudí de 55 años, el 9 de julio de 2023 por falsos cargos de terrorismo basados exclusivamente en su actividad pacífica en X (antes Twitter) y YouTube. El hermano de Mohammad bin Nasser al Ghamdi, Saeed bin Nasser al Ghamdi, ulema y crítico con el gobierno, vive en el exilio autoimpuesto en Reino Unido. Dijo a Amnistía Internacional que cree que su propio activismo motivó la condena a muerte de su hermano como represalia. </w:t>
      </w:r>
    </w:p>
    <w:p w14:paraId="5ADE407E" w14:textId="1C30A7E2" w:rsidR="00335E90" w:rsidRPr="00C06A5B" w:rsidRDefault="00D742C7" w:rsidP="00D742C7">
      <w:pPr>
        <w:spacing w:line="240" w:lineRule="auto"/>
        <w:jc w:val="both"/>
        <w:rPr>
          <w:rFonts w:asciiTheme="minorBidi" w:hAnsiTheme="minorBidi" w:cstheme="minorBidi"/>
          <w:sz w:val="20"/>
          <w:szCs w:val="20"/>
          <w:lang w:val="es-ES"/>
        </w:rPr>
      </w:pPr>
      <w:r>
        <w:rPr>
          <w:rFonts w:asciiTheme="minorBidi" w:hAnsiTheme="minorBidi" w:cstheme="minorBidi"/>
          <w:sz w:val="20"/>
          <w:szCs w:val="20"/>
          <w:lang w:val="es"/>
        </w:rPr>
        <w:t xml:space="preserve">Amnistía Internacional ha documentado actos de represalia contra familiares de disidentes, activistas y personas que defienden los derechos humanos en el exilio, incluidos los casos de 40 familiares de activistas que se vieron sometidos a la </w:t>
      </w:r>
      <w:hyperlink r:id="rId8" w:history="1">
        <w:r>
          <w:rPr>
            <w:rStyle w:val="Hipervnculo"/>
            <w:rFonts w:asciiTheme="minorBidi" w:hAnsiTheme="minorBidi" w:cstheme="minorBidi"/>
            <w:sz w:val="20"/>
            <w:szCs w:val="20"/>
            <w:lang w:val="es"/>
          </w:rPr>
          <w:t>prohibición de viajar</w:t>
        </w:r>
      </w:hyperlink>
      <w:r>
        <w:rPr>
          <w:rFonts w:asciiTheme="minorBidi" w:hAnsiTheme="minorBidi" w:cstheme="minorBidi"/>
          <w:sz w:val="20"/>
          <w:szCs w:val="20"/>
          <w:lang w:val="es"/>
        </w:rPr>
        <w:t xml:space="preserve"> —sin orden oficial ni ninguna otra forma de notificación—, lo que en la práctica supone la separación forzosa de familias.</w:t>
      </w:r>
    </w:p>
    <w:p w14:paraId="78D28808" w14:textId="37F8EB09" w:rsidR="002A68D8" w:rsidRPr="00C06A5B" w:rsidRDefault="001564F4" w:rsidP="001564F4">
      <w:pPr>
        <w:spacing w:line="240" w:lineRule="auto"/>
        <w:jc w:val="both"/>
        <w:rPr>
          <w:rFonts w:asciiTheme="minorBidi" w:hAnsiTheme="minorBidi" w:cstheme="minorBidi"/>
          <w:sz w:val="20"/>
          <w:szCs w:val="20"/>
          <w:lang w:val="es-ES"/>
        </w:rPr>
      </w:pPr>
      <w:r>
        <w:rPr>
          <w:rFonts w:asciiTheme="minorBidi" w:hAnsiTheme="minorBidi" w:cstheme="minorBidi"/>
          <w:sz w:val="20"/>
          <w:szCs w:val="20"/>
          <w:lang w:val="es"/>
        </w:rPr>
        <w:t>En los últimos tres años, Amnistía Internacional ha documentado una escalada de la represión en Arabia Saudí contra personas que expresaban sus opiniones en redes sociales. El Tribunal Penal Especializado, conocido tribunal antiterrorista del país, ha impuesto penas de hasta 45 años de prisión amparándose en disposiciones imprecisas de la legislación antiterrorista y sobre delitos informáticos.</w:t>
      </w:r>
    </w:p>
    <w:p w14:paraId="2605B17E" w14:textId="6C23B858" w:rsidR="005D2C37" w:rsidRPr="00C06A5B" w:rsidRDefault="005D2C37" w:rsidP="00980425">
      <w:pPr>
        <w:spacing w:line="240" w:lineRule="auto"/>
        <w:rPr>
          <w:rFonts w:ascii="Arial" w:hAnsi="Arial" w:cs="Arial"/>
          <w:szCs w:val="20"/>
          <w:lang w:val="es-ES"/>
        </w:rPr>
      </w:pPr>
    </w:p>
    <w:p w14:paraId="3164064D" w14:textId="6552750A" w:rsidR="00D23D90" w:rsidRPr="00C06A5B" w:rsidRDefault="00D23D90" w:rsidP="00980425">
      <w:pPr>
        <w:spacing w:line="240" w:lineRule="auto"/>
        <w:rPr>
          <w:rFonts w:ascii="Arial" w:hAnsi="Arial" w:cs="Arial"/>
          <w:szCs w:val="20"/>
          <w:lang w:val="es-ES"/>
        </w:rPr>
      </w:pPr>
    </w:p>
    <w:p w14:paraId="2760DBE6" w14:textId="49E0C32C" w:rsidR="00D23D90" w:rsidRPr="00C06A5B" w:rsidRDefault="00D23D90" w:rsidP="00980425">
      <w:pPr>
        <w:spacing w:line="240" w:lineRule="auto"/>
        <w:rPr>
          <w:rFonts w:ascii="Arial" w:hAnsi="Arial" w:cs="Arial"/>
          <w:szCs w:val="20"/>
          <w:lang w:val="es-ES"/>
        </w:rPr>
      </w:pPr>
    </w:p>
    <w:p w14:paraId="12655C96" w14:textId="559D9ADE" w:rsidR="00D23D90" w:rsidRPr="00C06A5B" w:rsidRDefault="00D23D90" w:rsidP="00980425">
      <w:pPr>
        <w:spacing w:line="240" w:lineRule="auto"/>
        <w:rPr>
          <w:rFonts w:ascii="Arial" w:hAnsi="Arial" w:cs="Arial"/>
          <w:szCs w:val="20"/>
          <w:lang w:val="es-ES"/>
        </w:rPr>
      </w:pPr>
    </w:p>
    <w:p w14:paraId="1A4B0F37" w14:textId="4C937F48" w:rsidR="00D23D90" w:rsidRPr="00C06A5B" w:rsidRDefault="00D23D90" w:rsidP="00980425">
      <w:pPr>
        <w:spacing w:line="240" w:lineRule="auto"/>
        <w:rPr>
          <w:rFonts w:ascii="Arial" w:hAnsi="Arial" w:cs="Arial"/>
          <w:szCs w:val="20"/>
          <w:lang w:val="es-ES"/>
        </w:rPr>
      </w:pPr>
    </w:p>
    <w:p w14:paraId="5186BFE0" w14:textId="397BE298" w:rsidR="00D23D90" w:rsidRPr="00C06A5B" w:rsidRDefault="00D23D90" w:rsidP="00980425">
      <w:pPr>
        <w:spacing w:line="240" w:lineRule="auto"/>
        <w:rPr>
          <w:rFonts w:ascii="Arial" w:hAnsi="Arial" w:cs="Arial"/>
          <w:szCs w:val="20"/>
          <w:lang w:val="es-ES"/>
        </w:rPr>
      </w:pPr>
    </w:p>
    <w:p w14:paraId="6E136C29" w14:textId="77777777" w:rsidR="00B236EE" w:rsidRPr="00C06A5B" w:rsidRDefault="00B236EE" w:rsidP="00980425">
      <w:pPr>
        <w:spacing w:line="240" w:lineRule="auto"/>
        <w:rPr>
          <w:rFonts w:ascii="Arial" w:hAnsi="Arial" w:cs="Arial"/>
          <w:szCs w:val="20"/>
          <w:lang w:val="es-ES"/>
        </w:rPr>
      </w:pPr>
    </w:p>
    <w:p w14:paraId="3B1D71D4" w14:textId="73A49EF7" w:rsidR="00D23D90" w:rsidRPr="00C06A5B" w:rsidRDefault="00D23D90" w:rsidP="00980425">
      <w:pPr>
        <w:spacing w:line="240" w:lineRule="auto"/>
        <w:rPr>
          <w:rFonts w:ascii="Arial" w:hAnsi="Arial" w:cs="Arial"/>
          <w:szCs w:val="20"/>
          <w:lang w:val="es-ES"/>
        </w:rPr>
      </w:pPr>
    </w:p>
    <w:p w14:paraId="44F78A38" w14:textId="4E080D13" w:rsidR="005D2C37" w:rsidRPr="00C06A5B" w:rsidRDefault="005D2C37" w:rsidP="00980425">
      <w:pPr>
        <w:spacing w:after="0" w:line="240" w:lineRule="auto"/>
        <w:rPr>
          <w:rFonts w:asciiTheme="minorBidi" w:hAnsiTheme="minorBidi" w:cstheme="minorBidi"/>
          <w:b/>
          <w:sz w:val="20"/>
          <w:szCs w:val="20"/>
          <w:lang w:val="es-ES"/>
        </w:rPr>
      </w:pPr>
      <w:r>
        <w:rPr>
          <w:rFonts w:asciiTheme="minorBidi" w:hAnsiTheme="minorBidi" w:cstheme="minorBidi"/>
          <w:b/>
          <w:bCs/>
          <w:sz w:val="20"/>
          <w:szCs w:val="20"/>
          <w:lang w:val="es"/>
        </w:rPr>
        <w:t xml:space="preserve">PUEDEN ESCRIBIR LLAMAMIENTOS EN: </w:t>
      </w:r>
      <w:r>
        <w:rPr>
          <w:rFonts w:asciiTheme="minorBidi" w:hAnsiTheme="minorBidi" w:cstheme="minorBidi"/>
          <w:sz w:val="20"/>
          <w:szCs w:val="20"/>
          <w:lang w:val="es"/>
        </w:rPr>
        <w:t>inglés y árabe.</w:t>
      </w:r>
    </w:p>
    <w:p w14:paraId="677E723D" w14:textId="77777777" w:rsidR="005D2C37" w:rsidRPr="00C06A5B" w:rsidRDefault="005D2C37" w:rsidP="00980425">
      <w:pPr>
        <w:spacing w:after="0" w:line="240" w:lineRule="auto"/>
        <w:rPr>
          <w:rFonts w:asciiTheme="minorBidi" w:hAnsiTheme="minorBidi" w:cstheme="minorBidi"/>
          <w:color w:val="0070C0"/>
          <w:sz w:val="20"/>
          <w:szCs w:val="20"/>
          <w:lang w:val="es-ES"/>
        </w:rPr>
      </w:pPr>
      <w:r>
        <w:rPr>
          <w:rFonts w:asciiTheme="minorBidi" w:hAnsiTheme="minorBidi" w:cstheme="minorBidi"/>
          <w:sz w:val="20"/>
          <w:szCs w:val="20"/>
          <w:lang w:val="es"/>
        </w:rPr>
        <w:t>También pueden escribir en su propio idioma.</w:t>
      </w:r>
    </w:p>
    <w:p w14:paraId="78F17D93" w14:textId="77777777" w:rsidR="005D2C37" w:rsidRPr="00C06A5B" w:rsidRDefault="005D2C37" w:rsidP="00980425">
      <w:pPr>
        <w:spacing w:after="0" w:line="240" w:lineRule="auto"/>
        <w:rPr>
          <w:rFonts w:asciiTheme="minorBidi" w:hAnsiTheme="minorBidi" w:cstheme="minorBidi"/>
          <w:color w:val="0070C0"/>
          <w:sz w:val="20"/>
          <w:szCs w:val="20"/>
          <w:lang w:val="es-ES"/>
        </w:rPr>
      </w:pPr>
    </w:p>
    <w:p w14:paraId="636B746D" w14:textId="1C78290D" w:rsidR="005D2C37" w:rsidRPr="00C06A5B" w:rsidRDefault="005D2C37" w:rsidP="00980425">
      <w:pPr>
        <w:spacing w:after="0" w:line="240" w:lineRule="auto"/>
        <w:rPr>
          <w:rFonts w:asciiTheme="minorBidi" w:hAnsiTheme="minorBidi" w:cstheme="minorBidi"/>
          <w:sz w:val="20"/>
          <w:szCs w:val="20"/>
          <w:lang w:val="es-ES"/>
        </w:rPr>
      </w:pPr>
      <w:r>
        <w:rPr>
          <w:rFonts w:asciiTheme="minorBidi" w:hAnsiTheme="minorBidi" w:cstheme="minorBidi"/>
          <w:b/>
          <w:bCs/>
          <w:sz w:val="20"/>
          <w:szCs w:val="20"/>
          <w:lang w:val="es"/>
        </w:rPr>
        <w:t xml:space="preserve">ENVÍEN LLAMAMIENTOS LO ANTES POSIBLE Y NO MÁS TARDE DEL: </w:t>
      </w:r>
      <w:r>
        <w:rPr>
          <w:rFonts w:asciiTheme="minorBidi" w:hAnsiTheme="minorBidi" w:cstheme="minorBidi"/>
          <w:sz w:val="20"/>
          <w:szCs w:val="20"/>
          <w:lang w:val="es"/>
        </w:rPr>
        <w:t>13 de mayo de 2025.</w:t>
      </w:r>
    </w:p>
    <w:p w14:paraId="2C5E5589" w14:textId="77777777" w:rsidR="005D2C37" w:rsidRPr="00C06A5B" w:rsidRDefault="005D2C37" w:rsidP="00980425">
      <w:pPr>
        <w:spacing w:after="0" w:line="240" w:lineRule="auto"/>
        <w:rPr>
          <w:rFonts w:asciiTheme="minorBidi" w:hAnsiTheme="minorBidi" w:cstheme="minorBidi"/>
          <w:sz w:val="20"/>
          <w:szCs w:val="20"/>
          <w:lang w:val="es-ES"/>
        </w:rPr>
      </w:pPr>
      <w:r>
        <w:rPr>
          <w:rFonts w:asciiTheme="minorBidi" w:hAnsiTheme="minorBidi" w:cstheme="minorBidi"/>
          <w:sz w:val="20"/>
          <w:szCs w:val="20"/>
          <w:lang w:val="es"/>
        </w:rPr>
        <w:t>Consulten con la oficina de Amnistía Internacional en su país si desean enviar llamamientos después de la fecha indicada.</w:t>
      </w:r>
    </w:p>
    <w:p w14:paraId="3A043DBD" w14:textId="77777777" w:rsidR="005D2C37" w:rsidRPr="00C06A5B" w:rsidRDefault="005D2C37" w:rsidP="00980425">
      <w:pPr>
        <w:spacing w:after="0" w:line="240" w:lineRule="auto"/>
        <w:rPr>
          <w:rFonts w:asciiTheme="minorBidi" w:hAnsiTheme="minorBidi" w:cstheme="minorBidi"/>
          <w:b/>
          <w:sz w:val="20"/>
          <w:szCs w:val="20"/>
          <w:lang w:val="es-ES"/>
        </w:rPr>
      </w:pPr>
    </w:p>
    <w:p w14:paraId="4FC154C0" w14:textId="48FE332E" w:rsidR="005D2C37" w:rsidRPr="00C06A5B" w:rsidRDefault="005D2C37" w:rsidP="00980425">
      <w:pPr>
        <w:spacing w:after="0" w:line="240" w:lineRule="auto"/>
        <w:rPr>
          <w:rFonts w:asciiTheme="minorBidi" w:hAnsiTheme="minorBidi" w:cstheme="minorBidi"/>
          <w:b/>
          <w:sz w:val="20"/>
          <w:szCs w:val="20"/>
          <w:lang w:val="es-ES"/>
        </w:rPr>
      </w:pPr>
      <w:r>
        <w:rPr>
          <w:rFonts w:asciiTheme="minorBidi" w:hAnsiTheme="minorBidi" w:cstheme="minorBidi"/>
          <w:b/>
          <w:bCs/>
          <w:sz w:val="20"/>
          <w:szCs w:val="20"/>
          <w:lang w:val="es"/>
        </w:rPr>
        <w:t xml:space="preserve">NOMBRE Y GÉNERO GRAMATICAL PREFERIDO: Mohammad bin Nasser al Ghamdi </w:t>
      </w:r>
      <w:r>
        <w:rPr>
          <w:rFonts w:asciiTheme="minorBidi" w:hAnsiTheme="minorBidi" w:cstheme="minorBidi"/>
          <w:sz w:val="20"/>
          <w:szCs w:val="20"/>
          <w:lang w:val="es"/>
        </w:rPr>
        <w:t>(masculino)</w:t>
      </w:r>
    </w:p>
    <w:p w14:paraId="46DD2277" w14:textId="77777777" w:rsidR="005D2C37" w:rsidRPr="00C06A5B" w:rsidRDefault="005D2C37" w:rsidP="00980425">
      <w:pPr>
        <w:spacing w:after="0" w:line="240" w:lineRule="auto"/>
        <w:rPr>
          <w:rFonts w:asciiTheme="minorBidi" w:hAnsiTheme="minorBidi" w:cstheme="minorBidi"/>
          <w:b/>
          <w:sz w:val="20"/>
          <w:szCs w:val="20"/>
          <w:lang w:val="es-ES"/>
        </w:rPr>
      </w:pPr>
    </w:p>
    <w:p w14:paraId="2C800B78" w14:textId="2E032063" w:rsidR="005D2C37" w:rsidRPr="00C06A5B" w:rsidRDefault="005D2C37" w:rsidP="00980425">
      <w:pPr>
        <w:spacing w:after="0" w:line="240" w:lineRule="auto"/>
        <w:rPr>
          <w:rFonts w:asciiTheme="minorBidi" w:hAnsiTheme="minorBidi" w:cstheme="minorBidi"/>
          <w:sz w:val="20"/>
          <w:szCs w:val="20"/>
          <w:lang w:val="es-ES"/>
        </w:rPr>
      </w:pPr>
      <w:r>
        <w:rPr>
          <w:rFonts w:asciiTheme="minorBidi" w:hAnsiTheme="minorBidi" w:cstheme="minorBidi"/>
          <w:b/>
          <w:bCs/>
          <w:sz w:val="20"/>
          <w:szCs w:val="20"/>
          <w:lang w:val="es"/>
        </w:rPr>
        <w:t xml:space="preserve">ENLACE A LA AU ANTERIOR: </w:t>
      </w:r>
      <w:hyperlink r:id="rId9" w:history="1">
        <w:r>
          <w:rPr>
            <w:rStyle w:val="Hipervnculo"/>
            <w:rFonts w:asciiTheme="minorBidi" w:hAnsiTheme="minorBidi" w:cstheme="minorBidi"/>
            <w:sz w:val="20"/>
            <w:szCs w:val="20"/>
            <w:lang w:val="es"/>
          </w:rPr>
          <w:t>https://www.amnesty.org/es/documents/mde23/7162/2023/es/</w:t>
        </w:r>
      </w:hyperlink>
    </w:p>
    <w:sectPr w:rsidR="005D2C37" w:rsidRPr="00C06A5B" w:rsidSect="008C78DF">
      <w:headerReference w:type="default" r:id="rId10"/>
      <w:headerReference w:type="first" r:id="rId11"/>
      <w:footnotePr>
        <w:pos w:val="beneathText"/>
      </w:footnotePr>
      <w:endnotePr>
        <w:numFmt w:val="decimal"/>
      </w:endnotePr>
      <w:type w:val="continuous"/>
      <w:pgSz w:w="11900" w:h="16837" w:code="9"/>
      <w:pgMar w:top="1440" w:right="1080" w:bottom="1440" w:left="108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349C75" w14:textId="77777777" w:rsidR="008E1423" w:rsidRDefault="008E1423">
      <w:r>
        <w:separator/>
      </w:r>
    </w:p>
  </w:endnote>
  <w:endnote w:type="continuationSeparator" w:id="0">
    <w:p w14:paraId="310AA493" w14:textId="77777777" w:rsidR="008E1423" w:rsidRDefault="008E1423">
      <w:r>
        <w:continuationSeparator/>
      </w:r>
    </w:p>
  </w:endnote>
  <w:endnote w:type="continuationNotice" w:id="1">
    <w:p w14:paraId="5B09EF0A" w14:textId="77777777" w:rsidR="008E1423" w:rsidRDefault="008E14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D7F7C9" w14:textId="77777777" w:rsidR="008E1423" w:rsidRDefault="008E1423">
      <w:r>
        <w:separator/>
      </w:r>
    </w:p>
  </w:footnote>
  <w:footnote w:type="continuationSeparator" w:id="0">
    <w:p w14:paraId="4A7A511C" w14:textId="77777777" w:rsidR="008E1423" w:rsidRDefault="008E1423">
      <w:r>
        <w:continuationSeparator/>
      </w:r>
    </w:p>
  </w:footnote>
  <w:footnote w:type="continuationNotice" w:id="1">
    <w:p w14:paraId="314A1DD4" w14:textId="77777777" w:rsidR="008E1423" w:rsidRDefault="008E142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FB5C3E" w14:textId="54C4798F" w:rsidR="00355617" w:rsidRPr="00C06A5B" w:rsidRDefault="00BB2587" w:rsidP="0082127B">
    <w:pPr>
      <w:tabs>
        <w:tab w:val="left" w:pos="6060"/>
        <w:tab w:val="right" w:pos="10203"/>
      </w:tabs>
      <w:spacing w:after="0"/>
      <w:rPr>
        <w:sz w:val="16"/>
        <w:szCs w:val="16"/>
        <w:lang w:val="es-ES"/>
      </w:rPr>
    </w:pPr>
    <w:r>
      <w:rPr>
        <w:sz w:val="16"/>
        <w:szCs w:val="16"/>
        <w:lang w:val="es"/>
      </w:rPr>
      <w:t>Segunda AU: 85/23 Índice: MDE 23/8746/2024 Arabia Saudí</w:t>
    </w:r>
    <w:r>
      <w:rPr>
        <w:sz w:val="16"/>
        <w:szCs w:val="16"/>
        <w:lang w:val="es"/>
      </w:rPr>
      <w:tab/>
    </w:r>
    <w:r>
      <w:rPr>
        <w:sz w:val="16"/>
        <w:szCs w:val="16"/>
        <w:lang w:val="es"/>
      </w:rPr>
      <w:tab/>
      <w:t>Fecha: 13 de noviembre de 2024</w:t>
    </w:r>
  </w:p>
  <w:p w14:paraId="76F9B49C" w14:textId="77777777" w:rsidR="007A3AEA" w:rsidRPr="00C06A5B" w:rsidRDefault="007A3AEA" w:rsidP="00980425">
    <w:pPr>
      <w:tabs>
        <w:tab w:val="right" w:pos="10203"/>
      </w:tabs>
      <w:spacing w:after="0"/>
      <w:rPr>
        <w:color w:val="FFFFFF"/>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80C29A" w14:textId="77777777" w:rsidR="00E45B15" w:rsidRDefault="00E45B15" w:rsidP="00D35879">
    <w:pPr>
      <w:pStyle w:val="Encabezado"/>
    </w:pPr>
  </w:p>
  <w:p w14:paraId="6FB66070" w14:textId="77777777" w:rsidR="00E45B15" w:rsidRDefault="00E45B15" w:rsidP="007173E9">
    <w:pPr>
      <w:pStyle w:val="Ttulo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7C124A02"/>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7C2480"/>
    <w:multiLevelType w:val="multilevel"/>
    <w:tmpl w:val="79787F56"/>
    <w:numStyleLink w:val="AINumberedList"/>
  </w:abstractNum>
  <w:abstractNum w:abstractNumId="13" w15:restartNumberingAfterBreak="0">
    <w:nsid w:val="620B112B"/>
    <w:multiLevelType w:val="multilevel"/>
    <w:tmpl w:val="5B58B218"/>
    <w:numStyleLink w:val="AIBulletList"/>
  </w:abstractNum>
  <w:abstractNum w:abstractNumId="14" w15:restartNumberingAfterBreak="0">
    <w:nsid w:val="63AE59ED"/>
    <w:multiLevelType w:val="multilevel"/>
    <w:tmpl w:val="79787F56"/>
    <w:numStyleLink w:val="AINumberedList"/>
  </w:abstractNum>
  <w:abstractNum w:abstractNumId="15"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316DB6"/>
    <w:multiLevelType w:val="multilevel"/>
    <w:tmpl w:val="5B58B218"/>
    <w:numStyleLink w:val="AIBulletList"/>
  </w:abstractNum>
  <w:abstractNum w:abstractNumId="17"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454555"/>
    <w:multiLevelType w:val="multilevel"/>
    <w:tmpl w:val="5B58B218"/>
    <w:numStyleLink w:val="AIBulletList"/>
  </w:abstractNum>
  <w:abstractNum w:abstractNumId="19"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0"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1"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6112756">
    <w:abstractNumId w:val="0"/>
  </w:num>
  <w:num w:numId="2" w16cid:durableId="88745698">
    <w:abstractNumId w:val="20"/>
  </w:num>
  <w:num w:numId="3" w16cid:durableId="2066709271">
    <w:abstractNumId w:val="19"/>
  </w:num>
  <w:num w:numId="4" w16cid:durableId="311640032">
    <w:abstractNumId w:val="9"/>
  </w:num>
  <w:num w:numId="5" w16cid:durableId="1829788968">
    <w:abstractNumId w:val="3"/>
  </w:num>
  <w:num w:numId="6" w16cid:durableId="231042726">
    <w:abstractNumId w:val="18"/>
  </w:num>
  <w:num w:numId="7" w16cid:durableId="1172183009">
    <w:abstractNumId w:val="16"/>
  </w:num>
  <w:num w:numId="8" w16cid:durableId="1808625786">
    <w:abstractNumId w:val="8"/>
  </w:num>
  <w:num w:numId="9" w16cid:durableId="650207704">
    <w:abstractNumId w:val="7"/>
  </w:num>
  <w:num w:numId="10" w16cid:durableId="1008748346">
    <w:abstractNumId w:val="12"/>
  </w:num>
  <w:num w:numId="11" w16cid:durableId="1313095545">
    <w:abstractNumId w:val="5"/>
  </w:num>
  <w:num w:numId="12" w16cid:durableId="945960353">
    <w:abstractNumId w:val="13"/>
  </w:num>
  <w:num w:numId="13" w16cid:durableId="1268544435">
    <w:abstractNumId w:val="14"/>
  </w:num>
  <w:num w:numId="14" w16cid:durableId="834757986">
    <w:abstractNumId w:val="1"/>
  </w:num>
  <w:num w:numId="15" w16cid:durableId="256838784">
    <w:abstractNumId w:val="17"/>
  </w:num>
  <w:num w:numId="16" w16cid:durableId="234703813">
    <w:abstractNumId w:val="10"/>
  </w:num>
  <w:num w:numId="17" w16cid:durableId="152332127">
    <w:abstractNumId w:val="11"/>
  </w:num>
  <w:num w:numId="18" w16cid:durableId="1782145679">
    <w:abstractNumId w:val="4"/>
  </w:num>
  <w:num w:numId="19" w16cid:durableId="346448432">
    <w:abstractNumId w:val="6"/>
  </w:num>
  <w:num w:numId="20" w16cid:durableId="803086036">
    <w:abstractNumId w:val="15"/>
  </w:num>
  <w:num w:numId="21" w16cid:durableId="491338829">
    <w:abstractNumId w:val="2"/>
  </w:num>
  <w:num w:numId="22" w16cid:durableId="1442648626">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 w:id="1"/>
  </w:footnotePr>
  <w:endnotePr>
    <w:pos w:val="sectEnd"/>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4D79"/>
    <w:rsid w:val="000058B2"/>
    <w:rsid w:val="00006629"/>
    <w:rsid w:val="000067B3"/>
    <w:rsid w:val="000079E9"/>
    <w:rsid w:val="00007CA7"/>
    <w:rsid w:val="00015879"/>
    <w:rsid w:val="0002386F"/>
    <w:rsid w:val="00023A97"/>
    <w:rsid w:val="00024025"/>
    <w:rsid w:val="00027679"/>
    <w:rsid w:val="00031BCE"/>
    <w:rsid w:val="00033C07"/>
    <w:rsid w:val="00040B18"/>
    <w:rsid w:val="00042583"/>
    <w:rsid w:val="000441F7"/>
    <w:rsid w:val="00047B9B"/>
    <w:rsid w:val="0005090B"/>
    <w:rsid w:val="000569FF"/>
    <w:rsid w:val="00057A7E"/>
    <w:rsid w:val="00061F21"/>
    <w:rsid w:val="00065C3E"/>
    <w:rsid w:val="00067798"/>
    <w:rsid w:val="00076037"/>
    <w:rsid w:val="00083462"/>
    <w:rsid w:val="00087E2B"/>
    <w:rsid w:val="0009130D"/>
    <w:rsid w:val="00092DFA"/>
    <w:rsid w:val="000957C5"/>
    <w:rsid w:val="000958E6"/>
    <w:rsid w:val="0009613B"/>
    <w:rsid w:val="00096406"/>
    <w:rsid w:val="000A0A04"/>
    <w:rsid w:val="000A1F14"/>
    <w:rsid w:val="000B02B4"/>
    <w:rsid w:val="000B4A38"/>
    <w:rsid w:val="000C22AE"/>
    <w:rsid w:val="000C2A0D"/>
    <w:rsid w:val="000C6196"/>
    <w:rsid w:val="000C7793"/>
    <w:rsid w:val="000D0ABB"/>
    <w:rsid w:val="000D70C1"/>
    <w:rsid w:val="000E0D61"/>
    <w:rsid w:val="000E35DB"/>
    <w:rsid w:val="000E57D4"/>
    <w:rsid w:val="000F0001"/>
    <w:rsid w:val="000F08F7"/>
    <w:rsid w:val="000F3012"/>
    <w:rsid w:val="00100AC0"/>
    <w:rsid w:val="00100FE4"/>
    <w:rsid w:val="001031A5"/>
    <w:rsid w:val="0010425E"/>
    <w:rsid w:val="00106837"/>
    <w:rsid w:val="00106D61"/>
    <w:rsid w:val="001114AE"/>
    <w:rsid w:val="00114556"/>
    <w:rsid w:val="00122CF2"/>
    <w:rsid w:val="001234C0"/>
    <w:rsid w:val="0012544D"/>
    <w:rsid w:val="00127446"/>
    <w:rsid w:val="001300C3"/>
    <w:rsid w:val="00130B8A"/>
    <w:rsid w:val="00135B38"/>
    <w:rsid w:val="0013610D"/>
    <w:rsid w:val="00143EE2"/>
    <w:rsid w:val="0014617E"/>
    <w:rsid w:val="00147233"/>
    <w:rsid w:val="001526C3"/>
    <w:rsid w:val="001561F4"/>
    <w:rsid w:val="001564F4"/>
    <w:rsid w:val="0016118D"/>
    <w:rsid w:val="001648DB"/>
    <w:rsid w:val="00174398"/>
    <w:rsid w:val="00176678"/>
    <w:rsid w:val="001773D1"/>
    <w:rsid w:val="00177779"/>
    <w:rsid w:val="0019118D"/>
    <w:rsid w:val="00192335"/>
    <w:rsid w:val="00194CD5"/>
    <w:rsid w:val="001A42CC"/>
    <w:rsid w:val="001A5804"/>
    <w:rsid w:val="001A635D"/>
    <w:rsid w:val="001A6AC9"/>
    <w:rsid w:val="001D0588"/>
    <w:rsid w:val="001D1415"/>
    <w:rsid w:val="001D2D41"/>
    <w:rsid w:val="001D52A5"/>
    <w:rsid w:val="001E2045"/>
    <w:rsid w:val="001E5BDC"/>
    <w:rsid w:val="001F097E"/>
    <w:rsid w:val="00201189"/>
    <w:rsid w:val="00202E70"/>
    <w:rsid w:val="002036C0"/>
    <w:rsid w:val="002136FF"/>
    <w:rsid w:val="002145F0"/>
    <w:rsid w:val="002147CA"/>
    <w:rsid w:val="00215C3E"/>
    <w:rsid w:val="00215E33"/>
    <w:rsid w:val="002168F8"/>
    <w:rsid w:val="00216C33"/>
    <w:rsid w:val="00225A11"/>
    <w:rsid w:val="0024110D"/>
    <w:rsid w:val="0024123A"/>
    <w:rsid w:val="002415B0"/>
    <w:rsid w:val="002472BF"/>
    <w:rsid w:val="00252E5A"/>
    <w:rsid w:val="002558D7"/>
    <w:rsid w:val="0025792F"/>
    <w:rsid w:val="00261CC7"/>
    <w:rsid w:val="002665C3"/>
    <w:rsid w:val="00266DF9"/>
    <w:rsid w:val="00267383"/>
    <w:rsid w:val="002703E7"/>
    <w:rsid w:val="002709C3"/>
    <w:rsid w:val="00273374"/>
    <w:rsid w:val="002739C9"/>
    <w:rsid w:val="00273E9A"/>
    <w:rsid w:val="00283C3B"/>
    <w:rsid w:val="00285235"/>
    <w:rsid w:val="002934D9"/>
    <w:rsid w:val="002A2F36"/>
    <w:rsid w:val="002A3CC8"/>
    <w:rsid w:val="002A5AD5"/>
    <w:rsid w:val="002A68D8"/>
    <w:rsid w:val="002B2E9B"/>
    <w:rsid w:val="002B76DB"/>
    <w:rsid w:val="002C06A6"/>
    <w:rsid w:val="002C5FE4"/>
    <w:rsid w:val="002C7F1F"/>
    <w:rsid w:val="002D0409"/>
    <w:rsid w:val="002D0AF2"/>
    <w:rsid w:val="002D48CD"/>
    <w:rsid w:val="002D5454"/>
    <w:rsid w:val="002D63A7"/>
    <w:rsid w:val="002E0C2E"/>
    <w:rsid w:val="002E0DA5"/>
    <w:rsid w:val="002E3658"/>
    <w:rsid w:val="002F37D7"/>
    <w:rsid w:val="002F3C80"/>
    <w:rsid w:val="002F4D76"/>
    <w:rsid w:val="002F5C59"/>
    <w:rsid w:val="0030329B"/>
    <w:rsid w:val="00303A92"/>
    <w:rsid w:val="003040EB"/>
    <w:rsid w:val="0031230A"/>
    <w:rsid w:val="00313E8B"/>
    <w:rsid w:val="00320461"/>
    <w:rsid w:val="00320998"/>
    <w:rsid w:val="00324A0B"/>
    <w:rsid w:val="0033459E"/>
    <w:rsid w:val="00335E90"/>
    <w:rsid w:val="0033624A"/>
    <w:rsid w:val="003373A5"/>
    <w:rsid w:val="00337826"/>
    <w:rsid w:val="00340D6F"/>
    <w:rsid w:val="0034128A"/>
    <w:rsid w:val="0034324D"/>
    <w:rsid w:val="00350519"/>
    <w:rsid w:val="0035329F"/>
    <w:rsid w:val="00355617"/>
    <w:rsid w:val="00361F9C"/>
    <w:rsid w:val="00372673"/>
    <w:rsid w:val="00376EF4"/>
    <w:rsid w:val="003771FF"/>
    <w:rsid w:val="003842ED"/>
    <w:rsid w:val="003877B1"/>
    <w:rsid w:val="003904F0"/>
    <w:rsid w:val="003910E8"/>
    <w:rsid w:val="00391151"/>
    <w:rsid w:val="003975C9"/>
    <w:rsid w:val="003A014D"/>
    <w:rsid w:val="003A2503"/>
    <w:rsid w:val="003A6008"/>
    <w:rsid w:val="003A659F"/>
    <w:rsid w:val="003B294A"/>
    <w:rsid w:val="003B2F44"/>
    <w:rsid w:val="003C3210"/>
    <w:rsid w:val="003C5EEA"/>
    <w:rsid w:val="003C7CB6"/>
    <w:rsid w:val="003D27CC"/>
    <w:rsid w:val="003E0402"/>
    <w:rsid w:val="003F3D5D"/>
    <w:rsid w:val="003F46C2"/>
    <w:rsid w:val="003F68A8"/>
    <w:rsid w:val="00404539"/>
    <w:rsid w:val="00406C4B"/>
    <w:rsid w:val="00411C8A"/>
    <w:rsid w:val="0042210F"/>
    <w:rsid w:val="00423AA8"/>
    <w:rsid w:val="004307FF"/>
    <w:rsid w:val="004334BF"/>
    <w:rsid w:val="00436173"/>
    <w:rsid w:val="00436BAF"/>
    <w:rsid w:val="004408A1"/>
    <w:rsid w:val="00442E5B"/>
    <w:rsid w:val="0044379B"/>
    <w:rsid w:val="00445D50"/>
    <w:rsid w:val="00453538"/>
    <w:rsid w:val="00457739"/>
    <w:rsid w:val="004603A2"/>
    <w:rsid w:val="00463426"/>
    <w:rsid w:val="0046429D"/>
    <w:rsid w:val="00476F3E"/>
    <w:rsid w:val="00482FE6"/>
    <w:rsid w:val="00485EBD"/>
    <w:rsid w:val="00486088"/>
    <w:rsid w:val="00490BD2"/>
    <w:rsid w:val="00492FA8"/>
    <w:rsid w:val="004A1BDD"/>
    <w:rsid w:val="004B1E15"/>
    <w:rsid w:val="004B2367"/>
    <w:rsid w:val="004B381D"/>
    <w:rsid w:val="004C0C05"/>
    <w:rsid w:val="004C265C"/>
    <w:rsid w:val="004C2DFA"/>
    <w:rsid w:val="004C387B"/>
    <w:rsid w:val="004C71F5"/>
    <w:rsid w:val="004C7E58"/>
    <w:rsid w:val="004D41DC"/>
    <w:rsid w:val="004E3E05"/>
    <w:rsid w:val="004F1D3F"/>
    <w:rsid w:val="004F7DD3"/>
    <w:rsid w:val="0050016B"/>
    <w:rsid w:val="00504FBC"/>
    <w:rsid w:val="00510453"/>
    <w:rsid w:val="00510481"/>
    <w:rsid w:val="00517044"/>
    <w:rsid w:val="00517E88"/>
    <w:rsid w:val="005246D9"/>
    <w:rsid w:val="005363CA"/>
    <w:rsid w:val="00542F58"/>
    <w:rsid w:val="00543D69"/>
    <w:rsid w:val="00545423"/>
    <w:rsid w:val="00547E71"/>
    <w:rsid w:val="00553BE0"/>
    <w:rsid w:val="00560487"/>
    <w:rsid w:val="00565462"/>
    <w:rsid w:val="005663CF"/>
    <w:rsid w:val="005668D0"/>
    <w:rsid w:val="00572CCD"/>
    <w:rsid w:val="0057440A"/>
    <w:rsid w:val="00576F90"/>
    <w:rsid w:val="00581A12"/>
    <w:rsid w:val="005877FE"/>
    <w:rsid w:val="005926AD"/>
    <w:rsid w:val="00592C3E"/>
    <w:rsid w:val="00596449"/>
    <w:rsid w:val="005A0108"/>
    <w:rsid w:val="005A11EF"/>
    <w:rsid w:val="005A2466"/>
    <w:rsid w:val="005A3E28"/>
    <w:rsid w:val="005A71AD"/>
    <w:rsid w:val="005A7F1B"/>
    <w:rsid w:val="005B02D2"/>
    <w:rsid w:val="005B227F"/>
    <w:rsid w:val="005B3BFA"/>
    <w:rsid w:val="005B59ED"/>
    <w:rsid w:val="005B5C5A"/>
    <w:rsid w:val="005C751F"/>
    <w:rsid w:val="005D14AA"/>
    <w:rsid w:val="005D244F"/>
    <w:rsid w:val="005D2C37"/>
    <w:rsid w:val="005D4CB4"/>
    <w:rsid w:val="005D7287"/>
    <w:rsid w:val="005D7D1C"/>
    <w:rsid w:val="005E7A56"/>
    <w:rsid w:val="005F0355"/>
    <w:rsid w:val="005F2C70"/>
    <w:rsid w:val="005F5E43"/>
    <w:rsid w:val="0060566F"/>
    <w:rsid w:val="00606108"/>
    <w:rsid w:val="00615EC9"/>
    <w:rsid w:val="006201FC"/>
    <w:rsid w:val="00620ADD"/>
    <w:rsid w:val="00624082"/>
    <w:rsid w:val="00624C76"/>
    <w:rsid w:val="006339B6"/>
    <w:rsid w:val="00640EF2"/>
    <w:rsid w:val="0064321A"/>
    <w:rsid w:val="0064333C"/>
    <w:rsid w:val="0064541F"/>
    <w:rsid w:val="0064718C"/>
    <w:rsid w:val="0065049B"/>
    <w:rsid w:val="00650D73"/>
    <w:rsid w:val="00651274"/>
    <w:rsid w:val="00651CB6"/>
    <w:rsid w:val="006558EE"/>
    <w:rsid w:val="00656245"/>
    <w:rsid w:val="006569F9"/>
    <w:rsid w:val="00657231"/>
    <w:rsid w:val="00657C6A"/>
    <w:rsid w:val="006613B5"/>
    <w:rsid w:val="006621B2"/>
    <w:rsid w:val="00667491"/>
    <w:rsid w:val="00667FBC"/>
    <w:rsid w:val="00667FC6"/>
    <w:rsid w:val="00673DE9"/>
    <w:rsid w:val="00676988"/>
    <w:rsid w:val="00683C16"/>
    <w:rsid w:val="00690599"/>
    <w:rsid w:val="00693ABE"/>
    <w:rsid w:val="006943A3"/>
    <w:rsid w:val="0069571A"/>
    <w:rsid w:val="006973B2"/>
    <w:rsid w:val="006A0BB9"/>
    <w:rsid w:val="006A3B04"/>
    <w:rsid w:val="006A60A9"/>
    <w:rsid w:val="006A6564"/>
    <w:rsid w:val="006B12FA"/>
    <w:rsid w:val="006B2631"/>
    <w:rsid w:val="006B264D"/>
    <w:rsid w:val="006B461E"/>
    <w:rsid w:val="006C3C21"/>
    <w:rsid w:val="006C5F5B"/>
    <w:rsid w:val="006C7A31"/>
    <w:rsid w:val="006E4C27"/>
    <w:rsid w:val="006F159B"/>
    <w:rsid w:val="006F4C28"/>
    <w:rsid w:val="006F7978"/>
    <w:rsid w:val="0070068C"/>
    <w:rsid w:val="0070364E"/>
    <w:rsid w:val="00706BDB"/>
    <w:rsid w:val="007104E8"/>
    <w:rsid w:val="007112C5"/>
    <w:rsid w:val="007156FC"/>
    <w:rsid w:val="00716942"/>
    <w:rsid w:val="007173E9"/>
    <w:rsid w:val="007228D3"/>
    <w:rsid w:val="00727519"/>
    <w:rsid w:val="00727CA7"/>
    <w:rsid w:val="0073156E"/>
    <w:rsid w:val="0073299B"/>
    <w:rsid w:val="00732C2E"/>
    <w:rsid w:val="0073431C"/>
    <w:rsid w:val="00735FB8"/>
    <w:rsid w:val="00736298"/>
    <w:rsid w:val="00742670"/>
    <w:rsid w:val="00742BA2"/>
    <w:rsid w:val="0075413A"/>
    <w:rsid w:val="0075567E"/>
    <w:rsid w:val="007656E7"/>
    <w:rsid w:val="007666A4"/>
    <w:rsid w:val="00772204"/>
    <w:rsid w:val="00773365"/>
    <w:rsid w:val="00776B67"/>
    <w:rsid w:val="00777062"/>
    <w:rsid w:val="00780D61"/>
    <w:rsid w:val="00781624"/>
    <w:rsid w:val="00781E3C"/>
    <w:rsid w:val="00782314"/>
    <w:rsid w:val="007858BA"/>
    <w:rsid w:val="007869A1"/>
    <w:rsid w:val="00791C0F"/>
    <w:rsid w:val="007A2ABA"/>
    <w:rsid w:val="007A3AEA"/>
    <w:rsid w:val="007A4F7D"/>
    <w:rsid w:val="007A7F97"/>
    <w:rsid w:val="007B4F3E"/>
    <w:rsid w:val="007B7197"/>
    <w:rsid w:val="007C6CD0"/>
    <w:rsid w:val="007D30AB"/>
    <w:rsid w:val="007D6373"/>
    <w:rsid w:val="007E0A96"/>
    <w:rsid w:val="007E5604"/>
    <w:rsid w:val="007E644B"/>
    <w:rsid w:val="007F72FF"/>
    <w:rsid w:val="007F7B5E"/>
    <w:rsid w:val="00800276"/>
    <w:rsid w:val="00802684"/>
    <w:rsid w:val="008056E9"/>
    <w:rsid w:val="00807ABD"/>
    <w:rsid w:val="0081049F"/>
    <w:rsid w:val="008108B3"/>
    <w:rsid w:val="00814632"/>
    <w:rsid w:val="0082127B"/>
    <w:rsid w:val="00824949"/>
    <w:rsid w:val="0082689B"/>
    <w:rsid w:val="00827A40"/>
    <w:rsid w:val="008358AB"/>
    <w:rsid w:val="00844F48"/>
    <w:rsid w:val="008455C2"/>
    <w:rsid w:val="00846CBE"/>
    <w:rsid w:val="00846E45"/>
    <w:rsid w:val="00863758"/>
    <w:rsid w:val="00864035"/>
    <w:rsid w:val="00866873"/>
    <w:rsid w:val="0087037A"/>
    <w:rsid w:val="00874792"/>
    <w:rsid w:val="008763F4"/>
    <w:rsid w:val="00882C15"/>
    <w:rsid w:val="00884301"/>
    <w:rsid w:val="00884428"/>
    <w:rsid w:val="008849EA"/>
    <w:rsid w:val="00891FE8"/>
    <w:rsid w:val="00892AC1"/>
    <w:rsid w:val="008A0E43"/>
    <w:rsid w:val="008A54B3"/>
    <w:rsid w:val="008A7B9A"/>
    <w:rsid w:val="008B76CD"/>
    <w:rsid w:val="008C1559"/>
    <w:rsid w:val="008C47F7"/>
    <w:rsid w:val="008C78DF"/>
    <w:rsid w:val="008D0A66"/>
    <w:rsid w:val="008D15F4"/>
    <w:rsid w:val="008D16ED"/>
    <w:rsid w:val="008D29B2"/>
    <w:rsid w:val="008D2A6B"/>
    <w:rsid w:val="008D49A5"/>
    <w:rsid w:val="008D4F5F"/>
    <w:rsid w:val="008D7D90"/>
    <w:rsid w:val="008E0B66"/>
    <w:rsid w:val="008E1423"/>
    <w:rsid w:val="008E172D"/>
    <w:rsid w:val="008E526C"/>
    <w:rsid w:val="008E532C"/>
    <w:rsid w:val="008F4FC4"/>
    <w:rsid w:val="009018A7"/>
    <w:rsid w:val="00902730"/>
    <w:rsid w:val="00903571"/>
    <w:rsid w:val="00906C9F"/>
    <w:rsid w:val="009072E6"/>
    <w:rsid w:val="00910D02"/>
    <w:rsid w:val="00912A23"/>
    <w:rsid w:val="009174C8"/>
    <w:rsid w:val="00921577"/>
    <w:rsid w:val="00921985"/>
    <w:rsid w:val="00921D7F"/>
    <w:rsid w:val="009259E1"/>
    <w:rsid w:val="00925F62"/>
    <w:rsid w:val="00931A4B"/>
    <w:rsid w:val="009347C9"/>
    <w:rsid w:val="00937A38"/>
    <w:rsid w:val="00941818"/>
    <w:rsid w:val="00941FB2"/>
    <w:rsid w:val="00942487"/>
    <w:rsid w:val="0094272B"/>
    <w:rsid w:val="00946050"/>
    <w:rsid w:val="0095188F"/>
    <w:rsid w:val="00953E0E"/>
    <w:rsid w:val="009550A0"/>
    <w:rsid w:val="00960501"/>
    <w:rsid w:val="00960C64"/>
    <w:rsid w:val="00963D4F"/>
    <w:rsid w:val="0097218E"/>
    <w:rsid w:val="00974132"/>
    <w:rsid w:val="0097486B"/>
    <w:rsid w:val="00980425"/>
    <w:rsid w:val="00984A20"/>
    <w:rsid w:val="00984EFE"/>
    <w:rsid w:val="00991B49"/>
    <w:rsid w:val="00991C69"/>
    <w:rsid w:val="009923C0"/>
    <w:rsid w:val="009A1195"/>
    <w:rsid w:val="009A69CF"/>
    <w:rsid w:val="009B0043"/>
    <w:rsid w:val="009B0B7E"/>
    <w:rsid w:val="009B2CD6"/>
    <w:rsid w:val="009B433A"/>
    <w:rsid w:val="009B55BC"/>
    <w:rsid w:val="009B78FE"/>
    <w:rsid w:val="009C1961"/>
    <w:rsid w:val="009C2E81"/>
    <w:rsid w:val="009C3521"/>
    <w:rsid w:val="009C401D"/>
    <w:rsid w:val="009C4461"/>
    <w:rsid w:val="009C4A21"/>
    <w:rsid w:val="009C6B5A"/>
    <w:rsid w:val="009D3923"/>
    <w:rsid w:val="009E097D"/>
    <w:rsid w:val="009E1430"/>
    <w:rsid w:val="009E4065"/>
    <w:rsid w:val="009E7E6E"/>
    <w:rsid w:val="009F0343"/>
    <w:rsid w:val="009F5C29"/>
    <w:rsid w:val="009F6BCD"/>
    <w:rsid w:val="009F7E93"/>
    <w:rsid w:val="00A0539C"/>
    <w:rsid w:val="00A07E67"/>
    <w:rsid w:val="00A1000A"/>
    <w:rsid w:val="00A13105"/>
    <w:rsid w:val="00A152AF"/>
    <w:rsid w:val="00A31F72"/>
    <w:rsid w:val="00A34855"/>
    <w:rsid w:val="00A34EC7"/>
    <w:rsid w:val="00A36C2F"/>
    <w:rsid w:val="00A405FE"/>
    <w:rsid w:val="00A41FC6"/>
    <w:rsid w:val="00A42BFC"/>
    <w:rsid w:val="00A44522"/>
    <w:rsid w:val="00A44B1B"/>
    <w:rsid w:val="00A4583A"/>
    <w:rsid w:val="00A50FE9"/>
    <w:rsid w:val="00A5473E"/>
    <w:rsid w:val="00A62084"/>
    <w:rsid w:val="00A63047"/>
    <w:rsid w:val="00A65D59"/>
    <w:rsid w:val="00A66923"/>
    <w:rsid w:val="00A66FFD"/>
    <w:rsid w:val="00A70D9D"/>
    <w:rsid w:val="00A75439"/>
    <w:rsid w:val="00A7548F"/>
    <w:rsid w:val="00A7565D"/>
    <w:rsid w:val="00A81673"/>
    <w:rsid w:val="00A90EA6"/>
    <w:rsid w:val="00A95D64"/>
    <w:rsid w:val="00AA0BF5"/>
    <w:rsid w:val="00AA2CA2"/>
    <w:rsid w:val="00AB1903"/>
    <w:rsid w:val="00AB5744"/>
    <w:rsid w:val="00AB5C6E"/>
    <w:rsid w:val="00AB5C93"/>
    <w:rsid w:val="00AB6060"/>
    <w:rsid w:val="00AB7E5D"/>
    <w:rsid w:val="00AC15B7"/>
    <w:rsid w:val="00AC367F"/>
    <w:rsid w:val="00AC5F53"/>
    <w:rsid w:val="00AD05BB"/>
    <w:rsid w:val="00AD23AE"/>
    <w:rsid w:val="00AD617B"/>
    <w:rsid w:val="00AE0E25"/>
    <w:rsid w:val="00AE4214"/>
    <w:rsid w:val="00AE4460"/>
    <w:rsid w:val="00AE547B"/>
    <w:rsid w:val="00AE5CBA"/>
    <w:rsid w:val="00AE6FDD"/>
    <w:rsid w:val="00AE7742"/>
    <w:rsid w:val="00AF0FCD"/>
    <w:rsid w:val="00AF1F90"/>
    <w:rsid w:val="00AF5FF0"/>
    <w:rsid w:val="00AF6B0A"/>
    <w:rsid w:val="00AF6E1A"/>
    <w:rsid w:val="00B0456A"/>
    <w:rsid w:val="00B206A8"/>
    <w:rsid w:val="00B236EE"/>
    <w:rsid w:val="00B2505D"/>
    <w:rsid w:val="00B264D2"/>
    <w:rsid w:val="00B27341"/>
    <w:rsid w:val="00B3640B"/>
    <w:rsid w:val="00B367A2"/>
    <w:rsid w:val="00B36E8C"/>
    <w:rsid w:val="00B373D6"/>
    <w:rsid w:val="00B408D4"/>
    <w:rsid w:val="00B40A4B"/>
    <w:rsid w:val="00B52B01"/>
    <w:rsid w:val="00B53917"/>
    <w:rsid w:val="00B56FAD"/>
    <w:rsid w:val="00B6290C"/>
    <w:rsid w:val="00B6690B"/>
    <w:rsid w:val="00B7545C"/>
    <w:rsid w:val="00B7790D"/>
    <w:rsid w:val="00B806A2"/>
    <w:rsid w:val="00B81111"/>
    <w:rsid w:val="00B861F4"/>
    <w:rsid w:val="00B86E78"/>
    <w:rsid w:val="00B90E88"/>
    <w:rsid w:val="00B92AEC"/>
    <w:rsid w:val="00B92B60"/>
    <w:rsid w:val="00B93750"/>
    <w:rsid w:val="00B93DF4"/>
    <w:rsid w:val="00B95102"/>
    <w:rsid w:val="00B957E6"/>
    <w:rsid w:val="00B97626"/>
    <w:rsid w:val="00BA0E81"/>
    <w:rsid w:val="00BA14A0"/>
    <w:rsid w:val="00BA2F4B"/>
    <w:rsid w:val="00BA6913"/>
    <w:rsid w:val="00BB0644"/>
    <w:rsid w:val="00BB0B3B"/>
    <w:rsid w:val="00BB2587"/>
    <w:rsid w:val="00BC7111"/>
    <w:rsid w:val="00BD0599"/>
    <w:rsid w:val="00BD0B43"/>
    <w:rsid w:val="00BD6848"/>
    <w:rsid w:val="00BD7AE8"/>
    <w:rsid w:val="00BE0D92"/>
    <w:rsid w:val="00BE4685"/>
    <w:rsid w:val="00BE6035"/>
    <w:rsid w:val="00BF4778"/>
    <w:rsid w:val="00BF55DE"/>
    <w:rsid w:val="00BF7136"/>
    <w:rsid w:val="00C05064"/>
    <w:rsid w:val="00C06A5B"/>
    <w:rsid w:val="00C128F5"/>
    <w:rsid w:val="00C15386"/>
    <w:rsid w:val="00C162AD"/>
    <w:rsid w:val="00C17D6F"/>
    <w:rsid w:val="00C21DF7"/>
    <w:rsid w:val="00C226D3"/>
    <w:rsid w:val="00C31523"/>
    <w:rsid w:val="00C334E7"/>
    <w:rsid w:val="00C342FF"/>
    <w:rsid w:val="00C359CF"/>
    <w:rsid w:val="00C370BB"/>
    <w:rsid w:val="00C415B8"/>
    <w:rsid w:val="00C42C34"/>
    <w:rsid w:val="00C4443B"/>
    <w:rsid w:val="00C460DB"/>
    <w:rsid w:val="00C50CEC"/>
    <w:rsid w:val="00C51F02"/>
    <w:rsid w:val="00C538D1"/>
    <w:rsid w:val="00C607FB"/>
    <w:rsid w:val="00C63040"/>
    <w:rsid w:val="00C76EE0"/>
    <w:rsid w:val="00C815A8"/>
    <w:rsid w:val="00C8330C"/>
    <w:rsid w:val="00C85BFA"/>
    <w:rsid w:val="00C85EFE"/>
    <w:rsid w:val="00C90808"/>
    <w:rsid w:val="00C934DE"/>
    <w:rsid w:val="00C93CB2"/>
    <w:rsid w:val="00CA13A3"/>
    <w:rsid w:val="00CA3837"/>
    <w:rsid w:val="00CA51AF"/>
    <w:rsid w:val="00CA5CB1"/>
    <w:rsid w:val="00CB092E"/>
    <w:rsid w:val="00CB5561"/>
    <w:rsid w:val="00CB70B7"/>
    <w:rsid w:val="00CD2995"/>
    <w:rsid w:val="00CD2D62"/>
    <w:rsid w:val="00CD6F66"/>
    <w:rsid w:val="00CE7C53"/>
    <w:rsid w:val="00CF64EA"/>
    <w:rsid w:val="00CF7805"/>
    <w:rsid w:val="00D00403"/>
    <w:rsid w:val="00D007F8"/>
    <w:rsid w:val="00D00BFA"/>
    <w:rsid w:val="00D030C9"/>
    <w:rsid w:val="00D058F8"/>
    <w:rsid w:val="00D05A52"/>
    <w:rsid w:val="00D11416"/>
    <w:rsid w:val="00D114C6"/>
    <w:rsid w:val="00D142D0"/>
    <w:rsid w:val="00D17931"/>
    <w:rsid w:val="00D22B2C"/>
    <w:rsid w:val="00D23D90"/>
    <w:rsid w:val="00D26BF9"/>
    <w:rsid w:val="00D31C3E"/>
    <w:rsid w:val="00D32C2B"/>
    <w:rsid w:val="00D32F71"/>
    <w:rsid w:val="00D345DC"/>
    <w:rsid w:val="00D35879"/>
    <w:rsid w:val="00D35958"/>
    <w:rsid w:val="00D37236"/>
    <w:rsid w:val="00D37E7E"/>
    <w:rsid w:val="00D47210"/>
    <w:rsid w:val="00D54217"/>
    <w:rsid w:val="00D5508C"/>
    <w:rsid w:val="00D560DD"/>
    <w:rsid w:val="00D56322"/>
    <w:rsid w:val="00D61055"/>
    <w:rsid w:val="00D62977"/>
    <w:rsid w:val="00D635A1"/>
    <w:rsid w:val="00D6411A"/>
    <w:rsid w:val="00D67ABF"/>
    <w:rsid w:val="00D713EE"/>
    <w:rsid w:val="00D742C7"/>
    <w:rsid w:val="00D749E6"/>
    <w:rsid w:val="00D7664A"/>
    <w:rsid w:val="00D8339A"/>
    <w:rsid w:val="00D834E2"/>
    <w:rsid w:val="00D839E9"/>
    <w:rsid w:val="00D83C79"/>
    <w:rsid w:val="00D844EE"/>
    <w:rsid w:val="00D847F8"/>
    <w:rsid w:val="00D90465"/>
    <w:rsid w:val="00D9111C"/>
    <w:rsid w:val="00DA197B"/>
    <w:rsid w:val="00DA7BDD"/>
    <w:rsid w:val="00DB13F5"/>
    <w:rsid w:val="00DB7D74"/>
    <w:rsid w:val="00DC65A4"/>
    <w:rsid w:val="00DC6C28"/>
    <w:rsid w:val="00DD199B"/>
    <w:rsid w:val="00DD346F"/>
    <w:rsid w:val="00DD4C1B"/>
    <w:rsid w:val="00DE14AE"/>
    <w:rsid w:val="00DE14E7"/>
    <w:rsid w:val="00DE2FC3"/>
    <w:rsid w:val="00DE39A1"/>
    <w:rsid w:val="00DE3BFF"/>
    <w:rsid w:val="00DE4EFD"/>
    <w:rsid w:val="00DF1141"/>
    <w:rsid w:val="00DF3644"/>
    <w:rsid w:val="00DF3DF5"/>
    <w:rsid w:val="00DF57C9"/>
    <w:rsid w:val="00DF63A6"/>
    <w:rsid w:val="00E04634"/>
    <w:rsid w:val="00E04AF0"/>
    <w:rsid w:val="00E12FD3"/>
    <w:rsid w:val="00E14289"/>
    <w:rsid w:val="00E17A12"/>
    <w:rsid w:val="00E229BB"/>
    <w:rsid w:val="00E22AAE"/>
    <w:rsid w:val="00E36B14"/>
    <w:rsid w:val="00E37B98"/>
    <w:rsid w:val="00E406B4"/>
    <w:rsid w:val="00E40EAA"/>
    <w:rsid w:val="00E43F3A"/>
    <w:rsid w:val="00E45B15"/>
    <w:rsid w:val="00E47E22"/>
    <w:rsid w:val="00E50730"/>
    <w:rsid w:val="00E52E53"/>
    <w:rsid w:val="00E63CEF"/>
    <w:rsid w:val="00E63FA5"/>
    <w:rsid w:val="00E65D5E"/>
    <w:rsid w:val="00E67C6B"/>
    <w:rsid w:val="00E707D9"/>
    <w:rsid w:val="00E7569C"/>
    <w:rsid w:val="00E76516"/>
    <w:rsid w:val="00E77731"/>
    <w:rsid w:val="00E778FE"/>
    <w:rsid w:val="00E86337"/>
    <w:rsid w:val="00E94A0E"/>
    <w:rsid w:val="00EA1562"/>
    <w:rsid w:val="00EA1713"/>
    <w:rsid w:val="00EA47CF"/>
    <w:rsid w:val="00EA68CE"/>
    <w:rsid w:val="00EB0A4E"/>
    <w:rsid w:val="00EB1C45"/>
    <w:rsid w:val="00EB51EB"/>
    <w:rsid w:val="00EC2542"/>
    <w:rsid w:val="00EC677A"/>
    <w:rsid w:val="00EE45A1"/>
    <w:rsid w:val="00EE6349"/>
    <w:rsid w:val="00EE66A4"/>
    <w:rsid w:val="00EE78AF"/>
    <w:rsid w:val="00EF0F56"/>
    <w:rsid w:val="00EF284E"/>
    <w:rsid w:val="00EF31C2"/>
    <w:rsid w:val="00EF413D"/>
    <w:rsid w:val="00EF4B91"/>
    <w:rsid w:val="00EF54F7"/>
    <w:rsid w:val="00F01A58"/>
    <w:rsid w:val="00F10496"/>
    <w:rsid w:val="00F14307"/>
    <w:rsid w:val="00F22314"/>
    <w:rsid w:val="00F2323D"/>
    <w:rsid w:val="00F25445"/>
    <w:rsid w:val="00F322A8"/>
    <w:rsid w:val="00F3436F"/>
    <w:rsid w:val="00F34D0B"/>
    <w:rsid w:val="00F3579A"/>
    <w:rsid w:val="00F42DD3"/>
    <w:rsid w:val="00F44ECE"/>
    <w:rsid w:val="00F45927"/>
    <w:rsid w:val="00F459AB"/>
    <w:rsid w:val="00F474DA"/>
    <w:rsid w:val="00F5317D"/>
    <w:rsid w:val="00F5761A"/>
    <w:rsid w:val="00F60184"/>
    <w:rsid w:val="00F65D39"/>
    <w:rsid w:val="00F65D4B"/>
    <w:rsid w:val="00F672AD"/>
    <w:rsid w:val="00F73FD8"/>
    <w:rsid w:val="00F7577A"/>
    <w:rsid w:val="00F75B5B"/>
    <w:rsid w:val="00F75C71"/>
    <w:rsid w:val="00F771BD"/>
    <w:rsid w:val="00F83EDB"/>
    <w:rsid w:val="00F91619"/>
    <w:rsid w:val="00F93094"/>
    <w:rsid w:val="00F9400E"/>
    <w:rsid w:val="00F95E5D"/>
    <w:rsid w:val="00FA1C07"/>
    <w:rsid w:val="00FA48E3"/>
    <w:rsid w:val="00FA4B93"/>
    <w:rsid w:val="00FA4D5E"/>
    <w:rsid w:val="00FA4E88"/>
    <w:rsid w:val="00FA7368"/>
    <w:rsid w:val="00FA7E05"/>
    <w:rsid w:val="00FB2CBD"/>
    <w:rsid w:val="00FB54DD"/>
    <w:rsid w:val="00FB6A97"/>
    <w:rsid w:val="00FC01A6"/>
    <w:rsid w:val="00FD5D41"/>
    <w:rsid w:val="00FE4AAE"/>
    <w:rsid w:val="00FF0CD9"/>
    <w:rsid w:val="00FF26CF"/>
    <w:rsid w:val="00FF424B"/>
    <w:rsid w:val="00FF4725"/>
    <w:rsid w:val="00FF799B"/>
    <w:rsid w:val="08619B5D"/>
    <w:rsid w:val="13ED3AD9"/>
    <w:rsid w:val="17D7C13E"/>
    <w:rsid w:val="18FAAF38"/>
    <w:rsid w:val="1F012F32"/>
    <w:rsid w:val="21F37572"/>
    <w:rsid w:val="2C9C33AC"/>
    <w:rsid w:val="3DFFA198"/>
    <w:rsid w:val="421C901B"/>
    <w:rsid w:val="426EA8A0"/>
    <w:rsid w:val="43B8B5F6"/>
    <w:rsid w:val="44049775"/>
    <w:rsid w:val="4564D99D"/>
    <w:rsid w:val="4E8B2BA7"/>
    <w:rsid w:val="51BB3967"/>
    <w:rsid w:val="58968F9F"/>
    <w:rsid w:val="5BB655AA"/>
    <w:rsid w:val="5E5ED9CE"/>
    <w:rsid w:val="678987D0"/>
    <w:rsid w:val="67F31716"/>
    <w:rsid w:val="69C5C3FE"/>
    <w:rsid w:val="6AF09CD5"/>
    <w:rsid w:val="78DEB80D"/>
    <w:rsid w:val="7FF24DBA"/>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60053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Ttulo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Ttulo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Ttulo3">
    <w:name w:val="heading 3"/>
    <w:basedOn w:val="Normal"/>
    <w:next w:val="Normal"/>
    <w:link w:val="Ttulo3C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Ttulo4">
    <w:name w:val="heading 4"/>
    <w:basedOn w:val="AIRecomendationsubheading"/>
    <w:next w:val="Normal"/>
    <w:qFormat/>
    <w:rsid w:val="000058B2"/>
    <w:pPr>
      <w:shd w:val="clear" w:color="auto" w:fill="auto"/>
      <w:spacing w:after="0"/>
      <w:outlineLvl w:val="3"/>
    </w:pPr>
    <w:rPr>
      <w:sz w:val="18"/>
    </w:rPr>
  </w:style>
  <w:style w:type="paragraph" w:styleId="Ttulo5">
    <w:name w:val="heading 5"/>
    <w:basedOn w:val="Ttulo4"/>
    <w:next w:val="Normal"/>
    <w:qFormat/>
    <w:pPr>
      <w:numPr>
        <w:ilvl w:val="4"/>
      </w:numPr>
      <w:outlineLvl w:val="4"/>
    </w:pPr>
  </w:style>
  <w:style w:type="paragraph" w:styleId="Ttulo6">
    <w:name w:val="heading 6"/>
    <w:basedOn w:val="Ttulo5"/>
    <w:next w:val="Normal"/>
    <w:qFormat/>
    <w:pPr>
      <w:numPr>
        <w:ilvl w:val="5"/>
      </w:numPr>
      <w:outlineLvl w:val="5"/>
    </w:pPr>
  </w:style>
  <w:style w:type="paragraph" w:styleId="Ttulo7">
    <w:name w:val="heading 7"/>
    <w:basedOn w:val="Ttulo6"/>
    <w:next w:val="Normal"/>
    <w:qFormat/>
    <w:pPr>
      <w:numPr>
        <w:ilvl w:val="6"/>
      </w:numPr>
      <w:outlineLvl w:val="6"/>
    </w:pPr>
  </w:style>
  <w:style w:type="paragraph" w:styleId="Ttulo8">
    <w:name w:val="heading 8"/>
    <w:basedOn w:val="Ttulo7"/>
    <w:next w:val="Normal"/>
    <w:qFormat/>
    <w:pPr>
      <w:numPr>
        <w:ilvl w:val="7"/>
      </w:numPr>
      <w:outlineLvl w:val="7"/>
    </w:pPr>
  </w:style>
  <w:style w:type="paragraph" w:styleId="Ttulo9">
    <w:name w:val="heading 9"/>
    <w:basedOn w:val="Ttulo8"/>
    <w:next w:val="Normal"/>
    <w:qFormat/>
    <w:pPr>
      <w:numPr>
        <w:ilvl w:val="8"/>
      </w:numP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Sinlista"/>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Sinlista"/>
    <w:rsid w:val="00315CAB"/>
    <w:pPr>
      <w:numPr>
        <w:numId w:val="3"/>
      </w:numPr>
    </w:pPr>
  </w:style>
  <w:style w:type="paragraph" w:styleId="Encabezado">
    <w:name w:val="header"/>
    <w:basedOn w:val="Normal"/>
    <w:link w:val="EncabezadoCar"/>
    <w:uiPriority w:val="99"/>
    <w:rsid w:val="00E02D14"/>
    <w:pPr>
      <w:tabs>
        <w:tab w:val="center" w:pos="4153"/>
        <w:tab w:val="right" w:pos="8306"/>
      </w:tabs>
    </w:pPr>
  </w:style>
  <w:style w:type="paragraph" w:styleId="Piedepgina">
    <w:name w:val="footer"/>
    <w:basedOn w:val="Normal"/>
    <w:rsid w:val="00EB51EB"/>
    <w:pPr>
      <w:tabs>
        <w:tab w:val="center" w:pos="4536"/>
        <w:tab w:val="right" w:pos="9072"/>
      </w:tabs>
    </w:pPr>
    <w:rPr>
      <w:rFonts w:ascii="Amnesty Trade Gothic Cn" w:hAnsi="Amnesty Trade Gothic Cn"/>
    </w:rPr>
  </w:style>
  <w:style w:type="character" w:styleId="Refdenotaalfinal">
    <w:name w:val="endnote reference"/>
    <w:semiHidden/>
    <w:rPr>
      <w:vertAlign w:val="superscript"/>
    </w:rPr>
  </w:style>
  <w:style w:type="paragraph" w:customStyle="1" w:styleId="BodyAnn">
    <w:name w:val="BodyAnn"/>
    <w:basedOn w:val="Textoindependienteprimerasangra2"/>
    <w:rsid w:val="002C0F41"/>
    <w:pPr>
      <w:widowControl/>
      <w:suppressAutoHyphens w:val="0"/>
      <w:spacing w:line="360" w:lineRule="auto"/>
      <w:jc w:val="both"/>
    </w:pPr>
    <w:rPr>
      <w:rFonts w:ascii="Times New Roman" w:hAnsi="Times New Roman"/>
      <w:color w:val="auto"/>
      <w:sz w:val="22"/>
      <w:lang w:val="ru-RU" w:eastAsia="en-US"/>
    </w:rPr>
  </w:style>
  <w:style w:type="character" w:styleId="Refdenotaalpie">
    <w:name w:val="footnote reference"/>
    <w:semiHidden/>
    <w:rPr>
      <w:vertAlign w:val="superscript"/>
    </w:rPr>
  </w:style>
  <w:style w:type="paragraph" w:styleId="Textoindependiente">
    <w:name w:val="Body Text"/>
    <w:basedOn w:val="Normal"/>
    <w:pPr>
      <w:spacing w:after="120"/>
    </w:pPr>
  </w:style>
  <w:style w:type="paragraph" w:styleId="Sangradetextonormal">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Textonotaalfinal">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Textoindependienteprimerasangra2">
    <w:name w:val="Body Text First Indent 2"/>
    <w:basedOn w:val="Sangradetextonormal"/>
    <w:rsid w:val="002C0F41"/>
    <w:pPr>
      <w:ind w:firstLine="210"/>
    </w:pPr>
  </w:style>
  <w:style w:type="paragraph" w:styleId="Textodeglobo">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Textonotapie">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DC2">
    <w:name w:val="toc 2"/>
    <w:basedOn w:val="Normal"/>
    <w:next w:val="Normal"/>
    <w:semiHidden/>
    <w:pPr>
      <w:ind w:left="180"/>
    </w:pPr>
  </w:style>
  <w:style w:type="paragraph" w:styleId="TDC1">
    <w:name w:val="toc 1"/>
    <w:basedOn w:val="Normal"/>
    <w:next w:val="Normal"/>
    <w:semiHidden/>
  </w:style>
  <w:style w:type="paragraph" w:styleId="TDC3">
    <w:name w:val="toc 3"/>
    <w:basedOn w:val="Normal"/>
    <w:next w:val="Normal"/>
    <w:semiHidden/>
    <w:pPr>
      <w:ind w:left="360"/>
    </w:pPr>
  </w:style>
  <w:style w:type="paragraph" w:styleId="TDC4">
    <w:name w:val="toc 4"/>
    <w:basedOn w:val="Normal"/>
    <w:next w:val="Normal"/>
    <w:semiHidden/>
    <w:pPr>
      <w:ind w:left="540"/>
    </w:pPr>
  </w:style>
  <w:style w:type="paragraph" w:styleId="TDC5">
    <w:name w:val="toc 5"/>
    <w:basedOn w:val="Normal"/>
    <w:next w:val="Normal"/>
    <w:semiHidden/>
    <w:pPr>
      <w:ind w:left="720"/>
    </w:pPr>
  </w:style>
  <w:style w:type="paragraph" w:styleId="TDC6">
    <w:name w:val="toc 6"/>
    <w:basedOn w:val="Normal"/>
    <w:next w:val="Normal"/>
    <w:semiHidden/>
    <w:pPr>
      <w:ind w:left="900"/>
    </w:pPr>
  </w:style>
  <w:style w:type="paragraph" w:styleId="TDC7">
    <w:name w:val="toc 7"/>
    <w:basedOn w:val="Normal"/>
    <w:next w:val="Normal"/>
    <w:semiHidden/>
    <w:pPr>
      <w:ind w:left="1080"/>
    </w:pPr>
  </w:style>
  <w:style w:type="paragraph" w:styleId="TDC8">
    <w:name w:val="toc 8"/>
    <w:basedOn w:val="Normal"/>
    <w:next w:val="Normal"/>
    <w:semiHidden/>
    <w:pPr>
      <w:ind w:left="1260"/>
    </w:pPr>
  </w:style>
  <w:style w:type="paragraph" w:styleId="TD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Refdecomentario">
    <w:name w:val="annotation reference"/>
    <w:uiPriority w:val="99"/>
    <w:semiHidden/>
    <w:rsid w:val="005F5E43"/>
    <w:rPr>
      <w:sz w:val="16"/>
      <w:szCs w:val="16"/>
    </w:rPr>
  </w:style>
  <w:style w:type="paragraph" w:styleId="Textocomentario">
    <w:name w:val="annotation text"/>
    <w:basedOn w:val="Normal"/>
    <w:link w:val="TextocomentarioCar"/>
    <w:semiHidden/>
    <w:rsid w:val="005F5E43"/>
    <w:rPr>
      <w:sz w:val="20"/>
      <w:szCs w:val="20"/>
    </w:rPr>
  </w:style>
  <w:style w:type="paragraph" w:styleId="Asuntodelcomentario">
    <w:name w:val="annotation subject"/>
    <w:basedOn w:val="Textocomentario"/>
    <w:next w:val="Textocomentario"/>
    <w:semiHidden/>
    <w:rsid w:val="005F5E43"/>
    <w:rPr>
      <w:b/>
      <w:bCs/>
    </w:rPr>
  </w:style>
  <w:style w:type="character" w:styleId="nfasis">
    <w:name w:val="Emphasis"/>
    <w:qFormat/>
    <w:rsid w:val="009B78FE"/>
    <w:rPr>
      <w:i/>
      <w:iCs/>
    </w:rPr>
  </w:style>
  <w:style w:type="table" w:styleId="Tablaconcuadrcula">
    <w:name w:val="Table Grid"/>
    <w:basedOn w:val="Tabla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link w:val="Ttulo3"/>
    <w:rsid w:val="00F771BD"/>
    <w:rPr>
      <w:rFonts w:ascii="Amnesty Trade Gothic Cn" w:eastAsia="MS Mincho" w:hAnsi="Amnesty Trade Gothic Cn"/>
      <w:caps/>
      <w:color w:val="000000"/>
      <w:szCs w:val="26"/>
      <w:lang w:val="en-GB" w:eastAsia="ar-SA" w:bidi="ar-SA"/>
    </w:rPr>
  </w:style>
  <w:style w:type="character" w:styleId="Hipervnculo">
    <w:name w:val="Hyperlink"/>
    <w:rsid w:val="00130B8A"/>
    <w:rPr>
      <w:color w:val="0000FF"/>
      <w:u w:val="single"/>
    </w:rPr>
  </w:style>
  <w:style w:type="character" w:styleId="Hipervnculovisitado">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Ttulo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Nmerodepgina">
    <w:name w:val="page number"/>
    <w:basedOn w:val="Fuentedeprrafopredeter"/>
    <w:rsid w:val="00083462"/>
  </w:style>
  <w:style w:type="paragraph" w:customStyle="1" w:styleId="AIAddress">
    <w:name w:val="AI Address"/>
    <w:basedOn w:val="Normal"/>
    <w:next w:val="Normal"/>
    <w:rsid w:val="000058B2"/>
    <w:pPr>
      <w:spacing w:after="0"/>
      <w:jc w:val="right"/>
    </w:pPr>
    <w:rPr>
      <w:rFonts w:eastAsia="Times New Roman"/>
    </w:rPr>
  </w:style>
  <w:style w:type="character" w:styleId="Mencinsinresolver">
    <w:name w:val="Unresolved Mention"/>
    <w:basedOn w:val="Fuentedeprrafopredeter"/>
    <w:uiPriority w:val="99"/>
    <w:semiHidden/>
    <w:unhideWhenUsed/>
    <w:rsid w:val="00504FBC"/>
    <w:rPr>
      <w:color w:val="808080"/>
      <w:shd w:val="clear" w:color="auto" w:fill="E6E6E6"/>
    </w:rPr>
  </w:style>
  <w:style w:type="table" w:styleId="Tablaconcuadrculaclara">
    <w:name w:val="Grid Table Light"/>
    <w:basedOn w:val="Tabla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rrafodelista">
    <w:name w:val="List Paragraph"/>
    <w:basedOn w:val="Normal"/>
    <w:uiPriority w:val="34"/>
    <w:qFormat/>
    <w:rsid w:val="00D839E9"/>
    <w:pPr>
      <w:ind w:left="720"/>
      <w:contextualSpacing/>
    </w:pPr>
  </w:style>
  <w:style w:type="character" w:customStyle="1" w:styleId="EncabezadoCar">
    <w:name w:val="Encabezado Car"/>
    <w:basedOn w:val="Fuentedeprrafopredeter"/>
    <w:link w:val="Encabezado"/>
    <w:uiPriority w:val="99"/>
    <w:rsid w:val="0064718C"/>
    <w:rPr>
      <w:rFonts w:ascii="Amnesty Trade Gothic" w:hAnsi="Amnesty Trade Gothic"/>
      <w:color w:val="000000"/>
      <w:sz w:val="18"/>
      <w:szCs w:val="24"/>
      <w:lang w:eastAsia="ar-SA"/>
    </w:rPr>
  </w:style>
  <w:style w:type="paragraph" w:styleId="Subttulo">
    <w:name w:val="Subtitle"/>
    <w:basedOn w:val="Normal"/>
    <w:next w:val="Normal"/>
    <w:link w:val="SubttuloC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character" w:customStyle="1" w:styleId="TextocomentarioCar">
    <w:name w:val="Texto comentario Car"/>
    <w:basedOn w:val="Fuentedeprrafopredeter"/>
    <w:link w:val="Textocomentario"/>
    <w:semiHidden/>
    <w:rsid w:val="002A68D8"/>
    <w:rPr>
      <w:rFonts w:ascii="Amnesty Trade Gothic" w:hAnsi="Amnesty Trade Gothic"/>
      <w:color w:val="000000"/>
      <w:lang w:eastAsia="ar-SA"/>
    </w:rPr>
  </w:style>
  <w:style w:type="paragraph" w:styleId="Revisin">
    <w:name w:val="Revision"/>
    <w:hidden/>
    <w:uiPriority w:val="99"/>
    <w:semiHidden/>
    <w:rsid w:val="00D83C79"/>
    <w:rPr>
      <w:rFonts w:ascii="Amnesty Trade Gothic" w:hAnsi="Amnesty Trade Gothic"/>
      <w:color w:val="000000"/>
      <w:sz w:val="18"/>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579393">
      <w:bodyDiv w:val="1"/>
      <w:marLeft w:val="0"/>
      <w:marRight w:val="0"/>
      <w:marTop w:val="0"/>
      <w:marBottom w:val="0"/>
      <w:divBdr>
        <w:top w:val="none" w:sz="0" w:space="0" w:color="auto"/>
        <w:left w:val="none" w:sz="0" w:space="0" w:color="auto"/>
        <w:bottom w:val="none" w:sz="0" w:space="0" w:color="auto"/>
        <w:right w:val="none" w:sz="0" w:space="0" w:color="auto"/>
      </w:divBdr>
      <w:divsChild>
        <w:div w:id="209656873">
          <w:marLeft w:val="0"/>
          <w:marRight w:val="0"/>
          <w:marTop w:val="0"/>
          <w:marBottom w:val="0"/>
          <w:divBdr>
            <w:top w:val="none" w:sz="0" w:space="0" w:color="auto"/>
            <w:left w:val="none" w:sz="0" w:space="0" w:color="auto"/>
            <w:bottom w:val="none" w:sz="0" w:space="0" w:color="auto"/>
            <w:right w:val="none" w:sz="0" w:space="0" w:color="auto"/>
          </w:divBdr>
        </w:div>
        <w:div w:id="1825388661">
          <w:marLeft w:val="0"/>
          <w:marRight w:val="0"/>
          <w:marTop w:val="0"/>
          <w:marBottom w:val="0"/>
          <w:divBdr>
            <w:top w:val="none" w:sz="0" w:space="0" w:color="auto"/>
            <w:left w:val="none" w:sz="0" w:space="0" w:color="auto"/>
            <w:bottom w:val="none" w:sz="0" w:space="0" w:color="auto"/>
            <w:right w:val="none" w:sz="0" w:space="0" w:color="auto"/>
          </w:divBdr>
        </w:div>
        <w:div w:id="1889489268">
          <w:marLeft w:val="0"/>
          <w:marRight w:val="0"/>
          <w:marTop w:val="0"/>
          <w:marBottom w:val="0"/>
          <w:divBdr>
            <w:top w:val="none" w:sz="0" w:space="0" w:color="auto"/>
            <w:left w:val="none" w:sz="0" w:space="0" w:color="auto"/>
            <w:bottom w:val="none" w:sz="0" w:space="0" w:color="auto"/>
            <w:right w:val="none" w:sz="0" w:space="0" w:color="auto"/>
          </w:divBdr>
        </w:div>
      </w:divsChild>
    </w:div>
    <w:div w:id="509562358">
      <w:bodyDiv w:val="1"/>
      <w:marLeft w:val="0"/>
      <w:marRight w:val="0"/>
      <w:marTop w:val="0"/>
      <w:marBottom w:val="0"/>
      <w:divBdr>
        <w:top w:val="none" w:sz="0" w:space="0" w:color="auto"/>
        <w:left w:val="none" w:sz="0" w:space="0" w:color="auto"/>
        <w:bottom w:val="none" w:sz="0" w:space="0" w:color="auto"/>
        <w:right w:val="none" w:sz="0" w:space="0" w:color="auto"/>
      </w:divBdr>
      <w:divsChild>
        <w:div w:id="821043568">
          <w:marLeft w:val="0"/>
          <w:marRight w:val="0"/>
          <w:marTop w:val="0"/>
          <w:marBottom w:val="0"/>
          <w:divBdr>
            <w:top w:val="none" w:sz="0" w:space="0" w:color="auto"/>
            <w:left w:val="none" w:sz="0" w:space="0" w:color="auto"/>
            <w:bottom w:val="none" w:sz="0" w:space="0" w:color="auto"/>
            <w:right w:val="none" w:sz="0" w:space="0" w:color="auto"/>
          </w:divBdr>
        </w:div>
        <w:div w:id="1400786036">
          <w:marLeft w:val="0"/>
          <w:marRight w:val="0"/>
          <w:marTop w:val="0"/>
          <w:marBottom w:val="0"/>
          <w:divBdr>
            <w:top w:val="none" w:sz="0" w:space="0" w:color="auto"/>
            <w:left w:val="none" w:sz="0" w:space="0" w:color="auto"/>
            <w:bottom w:val="none" w:sz="0" w:space="0" w:color="auto"/>
            <w:right w:val="none" w:sz="0" w:space="0" w:color="auto"/>
          </w:divBdr>
        </w:div>
        <w:div w:id="2110734578">
          <w:marLeft w:val="0"/>
          <w:marRight w:val="0"/>
          <w:marTop w:val="0"/>
          <w:marBottom w:val="0"/>
          <w:divBdr>
            <w:top w:val="none" w:sz="0" w:space="0" w:color="auto"/>
            <w:left w:val="none" w:sz="0" w:space="0" w:color="auto"/>
            <w:bottom w:val="none" w:sz="0" w:space="0" w:color="auto"/>
            <w:right w:val="none" w:sz="0" w:space="0" w:color="auto"/>
          </w:divBdr>
        </w:div>
      </w:divsChild>
    </w:div>
    <w:div w:id="556553448">
      <w:bodyDiv w:val="1"/>
      <w:marLeft w:val="0"/>
      <w:marRight w:val="0"/>
      <w:marTop w:val="0"/>
      <w:marBottom w:val="0"/>
      <w:divBdr>
        <w:top w:val="none" w:sz="0" w:space="0" w:color="auto"/>
        <w:left w:val="none" w:sz="0" w:space="0" w:color="auto"/>
        <w:bottom w:val="none" w:sz="0" w:space="0" w:color="auto"/>
        <w:right w:val="none" w:sz="0" w:space="0" w:color="auto"/>
      </w:divBdr>
      <w:divsChild>
        <w:div w:id="372508109">
          <w:marLeft w:val="0"/>
          <w:marRight w:val="0"/>
          <w:marTop w:val="0"/>
          <w:marBottom w:val="0"/>
          <w:divBdr>
            <w:top w:val="none" w:sz="0" w:space="0" w:color="auto"/>
            <w:left w:val="none" w:sz="0" w:space="0" w:color="auto"/>
            <w:bottom w:val="none" w:sz="0" w:space="0" w:color="auto"/>
            <w:right w:val="none" w:sz="0" w:space="0" w:color="auto"/>
          </w:divBdr>
        </w:div>
        <w:div w:id="393354112">
          <w:marLeft w:val="0"/>
          <w:marRight w:val="0"/>
          <w:marTop w:val="0"/>
          <w:marBottom w:val="0"/>
          <w:divBdr>
            <w:top w:val="none" w:sz="0" w:space="0" w:color="auto"/>
            <w:left w:val="none" w:sz="0" w:space="0" w:color="auto"/>
            <w:bottom w:val="none" w:sz="0" w:space="0" w:color="auto"/>
            <w:right w:val="none" w:sz="0" w:space="0" w:color="auto"/>
          </w:divBdr>
        </w:div>
        <w:div w:id="1477532879">
          <w:marLeft w:val="0"/>
          <w:marRight w:val="0"/>
          <w:marTop w:val="0"/>
          <w:marBottom w:val="0"/>
          <w:divBdr>
            <w:top w:val="none" w:sz="0" w:space="0" w:color="auto"/>
            <w:left w:val="none" w:sz="0" w:space="0" w:color="auto"/>
            <w:bottom w:val="none" w:sz="0" w:space="0" w:color="auto"/>
            <w:right w:val="none" w:sz="0" w:space="0" w:color="auto"/>
          </w:divBdr>
        </w:div>
      </w:divsChild>
    </w:div>
    <w:div w:id="698089815">
      <w:bodyDiv w:val="1"/>
      <w:marLeft w:val="0"/>
      <w:marRight w:val="0"/>
      <w:marTop w:val="0"/>
      <w:marBottom w:val="0"/>
      <w:divBdr>
        <w:top w:val="none" w:sz="0" w:space="0" w:color="auto"/>
        <w:left w:val="none" w:sz="0" w:space="0" w:color="auto"/>
        <w:bottom w:val="none" w:sz="0" w:space="0" w:color="auto"/>
        <w:right w:val="none" w:sz="0" w:space="0" w:color="auto"/>
      </w:divBdr>
    </w:div>
    <w:div w:id="1137988498">
      <w:bodyDiv w:val="1"/>
      <w:marLeft w:val="0"/>
      <w:marRight w:val="0"/>
      <w:marTop w:val="0"/>
      <w:marBottom w:val="0"/>
      <w:divBdr>
        <w:top w:val="none" w:sz="0" w:space="0" w:color="auto"/>
        <w:left w:val="none" w:sz="0" w:space="0" w:color="auto"/>
        <w:bottom w:val="none" w:sz="0" w:space="0" w:color="auto"/>
        <w:right w:val="none" w:sz="0" w:space="0" w:color="auto"/>
      </w:divBdr>
      <w:divsChild>
        <w:div w:id="748309614">
          <w:marLeft w:val="0"/>
          <w:marRight w:val="0"/>
          <w:marTop w:val="0"/>
          <w:marBottom w:val="0"/>
          <w:divBdr>
            <w:top w:val="none" w:sz="0" w:space="0" w:color="auto"/>
            <w:left w:val="none" w:sz="0" w:space="0" w:color="auto"/>
            <w:bottom w:val="none" w:sz="0" w:space="0" w:color="auto"/>
            <w:right w:val="none" w:sz="0" w:space="0" w:color="auto"/>
          </w:divBdr>
        </w:div>
        <w:div w:id="863399822">
          <w:marLeft w:val="0"/>
          <w:marRight w:val="0"/>
          <w:marTop w:val="0"/>
          <w:marBottom w:val="0"/>
          <w:divBdr>
            <w:top w:val="none" w:sz="0" w:space="0" w:color="auto"/>
            <w:left w:val="none" w:sz="0" w:space="0" w:color="auto"/>
            <w:bottom w:val="none" w:sz="0" w:space="0" w:color="auto"/>
            <w:right w:val="none" w:sz="0" w:space="0" w:color="auto"/>
          </w:divBdr>
        </w:div>
        <w:div w:id="1538352833">
          <w:marLeft w:val="0"/>
          <w:marRight w:val="0"/>
          <w:marTop w:val="0"/>
          <w:marBottom w:val="0"/>
          <w:divBdr>
            <w:top w:val="none" w:sz="0" w:space="0" w:color="auto"/>
            <w:left w:val="none" w:sz="0" w:space="0" w:color="auto"/>
            <w:bottom w:val="none" w:sz="0" w:space="0" w:color="auto"/>
            <w:right w:val="none" w:sz="0" w:space="0" w:color="auto"/>
          </w:divBdr>
        </w:div>
      </w:divsChild>
    </w:div>
    <w:div w:id="1185827173">
      <w:bodyDiv w:val="1"/>
      <w:marLeft w:val="0"/>
      <w:marRight w:val="0"/>
      <w:marTop w:val="0"/>
      <w:marBottom w:val="0"/>
      <w:divBdr>
        <w:top w:val="none" w:sz="0" w:space="0" w:color="auto"/>
        <w:left w:val="none" w:sz="0" w:space="0" w:color="auto"/>
        <w:bottom w:val="none" w:sz="0" w:space="0" w:color="auto"/>
        <w:right w:val="none" w:sz="0" w:space="0" w:color="auto"/>
      </w:divBdr>
      <w:divsChild>
        <w:div w:id="218909309">
          <w:marLeft w:val="0"/>
          <w:marRight w:val="0"/>
          <w:marTop w:val="0"/>
          <w:marBottom w:val="0"/>
          <w:divBdr>
            <w:top w:val="none" w:sz="0" w:space="0" w:color="auto"/>
            <w:left w:val="none" w:sz="0" w:space="0" w:color="auto"/>
            <w:bottom w:val="none" w:sz="0" w:space="0" w:color="auto"/>
            <w:right w:val="none" w:sz="0" w:space="0" w:color="auto"/>
          </w:divBdr>
        </w:div>
        <w:div w:id="587278262">
          <w:marLeft w:val="0"/>
          <w:marRight w:val="0"/>
          <w:marTop w:val="0"/>
          <w:marBottom w:val="0"/>
          <w:divBdr>
            <w:top w:val="none" w:sz="0" w:space="0" w:color="auto"/>
            <w:left w:val="none" w:sz="0" w:space="0" w:color="auto"/>
            <w:bottom w:val="none" w:sz="0" w:space="0" w:color="auto"/>
            <w:right w:val="none" w:sz="0" w:space="0" w:color="auto"/>
          </w:divBdr>
        </w:div>
        <w:div w:id="914822720">
          <w:marLeft w:val="0"/>
          <w:marRight w:val="0"/>
          <w:marTop w:val="0"/>
          <w:marBottom w:val="0"/>
          <w:divBdr>
            <w:top w:val="none" w:sz="0" w:space="0" w:color="auto"/>
            <w:left w:val="none" w:sz="0" w:space="0" w:color="auto"/>
            <w:bottom w:val="none" w:sz="0" w:space="0" w:color="auto"/>
            <w:right w:val="none" w:sz="0" w:space="0" w:color="auto"/>
          </w:divBdr>
        </w:div>
      </w:divsChild>
    </w:div>
    <w:div w:id="1292515599">
      <w:bodyDiv w:val="1"/>
      <w:marLeft w:val="0"/>
      <w:marRight w:val="0"/>
      <w:marTop w:val="0"/>
      <w:marBottom w:val="0"/>
      <w:divBdr>
        <w:top w:val="none" w:sz="0" w:space="0" w:color="auto"/>
        <w:left w:val="none" w:sz="0" w:space="0" w:color="auto"/>
        <w:bottom w:val="none" w:sz="0" w:space="0" w:color="auto"/>
        <w:right w:val="none" w:sz="0" w:space="0" w:color="auto"/>
      </w:divBdr>
      <w:divsChild>
        <w:div w:id="635992201">
          <w:marLeft w:val="0"/>
          <w:marRight w:val="0"/>
          <w:marTop w:val="0"/>
          <w:marBottom w:val="0"/>
          <w:divBdr>
            <w:top w:val="none" w:sz="0" w:space="0" w:color="auto"/>
            <w:left w:val="none" w:sz="0" w:space="0" w:color="auto"/>
            <w:bottom w:val="none" w:sz="0" w:space="0" w:color="auto"/>
            <w:right w:val="none" w:sz="0" w:space="0" w:color="auto"/>
          </w:divBdr>
        </w:div>
        <w:div w:id="1797217371">
          <w:marLeft w:val="0"/>
          <w:marRight w:val="0"/>
          <w:marTop w:val="0"/>
          <w:marBottom w:val="0"/>
          <w:divBdr>
            <w:top w:val="none" w:sz="0" w:space="0" w:color="auto"/>
            <w:left w:val="none" w:sz="0" w:space="0" w:color="auto"/>
            <w:bottom w:val="none" w:sz="0" w:space="0" w:color="auto"/>
            <w:right w:val="none" w:sz="0" w:space="0" w:color="auto"/>
          </w:divBdr>
        </w:div>
      </w:divsChild>
    </w:div>
    <w:div w:id="1442725867">
      <w:bodyDiv w:val="1"/>
      <w:marLeft w:val="0"/>
      <w:marRight w:val="0"/>
      <w:marTop w:val="0"/>
      <w:marBottom w:val="0"/>
      <w:divBdr>
        <w:top w:val="none" w:sz="0" w:space="0" w:color="auto"/>
        <w:left w:val="none" w:sz="0" w:space="0" w:color="auto"/>
        <w:bottom w:val="none" w:sz="0" w:space="0" w:color="auto"/>
        <w:right w:val="none" w:sz="0" w:space="0" w:color="auto"/>
      </w:divBdr>
      <w:divsChild>
        <w:div w:id="895093843">
          <w:marLeft w:val="0"/>
          <w:marRight w:val="0"/>
          <w:marTop w:val="0"/>
          <w:marBottom w:val="0"/>
          <w:divBdr>
            <w:top w:val="none" w:sz="0" w:space="0" w:color="auto"/>
            <w:left w:val="none" w:sz="0" w:space="0" w:color="auto"/>
            <w:bottom w:val="none" w:sz="0" w:space="0" w:color="auto"/>
            <w:right w:val="none" w:sz="0" w:space="0" w:color="auto"/>
          </w:divBdr>
        </w:div>
        <w:div w:id="1604998675">
          <w:marLeft w:val="0"/>
          <w:marRight w:val="0"/>
          <w:marTop w:val="0"/>
          <w:marBottom w:val="0"/>
          <w:divBdr>
            <w:top w:val="none" w:sz="0" w:space="0" w:color="auto"/>
            <w:left w:val="none" w:sz="0" w:space="0" w:color="auto"/>
            <w:bottom w:val="none" w:sz="0" w:space="0" w:color="auto"/>
            <w:right w:val="none" w:sz="0" w:space="0" w:color="auto"/>
          </w:divBdr>
        </w:div>
      </w:divsChild>
    </w:div>
    <w:div w:id="1506477840">
      <w:bodyDiv w:val="1"/>
      <w:marLeft w:val="0"/>
      <w:marRight w:val="0"/>
      <w:marTop w:val="0"/>
      <w:marBottom w:val="0"/>
      <w:divBdr>
        <w:top w:val="none" w:sz="0" w:space="0" w:color="auto"/>
        <w:left w:val="none" w:sz="0" w:space="0" w:color="auto"/>
        <w:bottom w:val="none" w:sz="0" w:space="0" w:color="auto"/>
        <w:right w:val="none" w:sz="0" w:space="0" w:color="auto"/>
      </w:divBdr>
      <w:divsChild>
        <w:div w:id="259945923">
          <w:marLeft w:val="0"/>
          <w:marRight w:val="0"/>
          <w:marTop w:val="0"/>
          <w:marBottom w:val="0"/>
          <w:divBdr>
            <w:top w:val="none" w:sz="0" w:space="0" w:color="auto"/>
            <w:left w:val="none" w:sz="0" w:space="0" w:color="auto"/>
            <w:bottom w:val="none" w:sz="0" w:space="0" w:color="auto"/>
            <w:right w:val="none" w:sz="0" w:space="0" w:color="auto"/>
          </w:divBdr>
        </w:div>
        <w:div w:id="1290478096">
          <w:marLeft w:val="0"/>
          <w:marRight w:val="0"/>
          <w:marTop w:val="0"/>
          <w:marBottom w:val="0"/>
          <w:divBdr>
            <w:top w:val="none" w:sz="0" w:space="0" w:color="auto"/>
            <w:left w:val="none" w:sz="0" w:space="0" w:color="auto"/>
            <w:bottom w:val="none" w:sz="0" w:space="0" w:color="auto"/>
            <w:right w:val="none" w:sz="0" w:space="0" w:color="auto"/>
          </w:divBdr>
        </w:div>
        <w:div w:id="1832406360">
          <w:marLeft w:val="0"/>
          <w:marRight w:val="0"/>
          <w:marTop w:val="0"/>
          <w:marBottom w:val="0"/>
          <w:divBdr>
            <w:top w:val="none" w:sz="0" w:space="0" w:color="auto"/>
            <w:left w:val="none" w:sz="0" w:space="0" w:color="auto"/>
            <w:bottom w:val="none" w:sz="0" w:space="0" w:color="auto"/>
            <w:right w:val="none" w:sz="0" w:space="0" w:color="auto"/>
          </w:divBdr>
        </w:div>
      </w:divsChild>
    </w:div>
    <w:div w:id="1555459251">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 w:id="1706363924">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mnesty.org/es/latest/campaigns/2022/05/you-cant-leave-and-we-wont-tell-you-why-travel-bans-in-saudi-arabi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mnesty.org/es/documents/mde23/8330/2024/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amnesty.org/es/documents/mde23/7162/2023/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c2dbf829-378d-44c1-b47a-1c043924ddf3}" enabled="0" method="" siteId="{c2dbf829-378d-44c1-b47a-1c043924ddf3}"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957</Words>
  <Characters>5264</Characters>
  <Application>Microsoft Office Word</Application>
  <DocSecurity>0</DocSecurity>
  <Lines>43</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6209</CharactersWithSpaces>
  <SharedDoc>false</SharedDoc>
  <HLinks>
    <vt:vector size="48" baseType="variant">
      <vt:variant>
        <vt:i4>131096</vt:i4>
      </vt:variant>
      <vt:variant>
        <vt:i4>24</vt:i4>
      </vt:variant>
      <vt:variant>
        <vt:i4>0</vt:i4>
      </vt:variant>
      <vt:variant>
        <vt:i4>5</vt:i4>
      </vt:variant>
      <vt:variant>
        <vt:lpwstr>https://www.amnesty.org/en/documents/mde23/7162/2023/en/</vt:lpwstr>
      </vt:variant>
      <vt:variant>
        <vt:lpwstr/>
      </vt:variant>
      <vt:variant>
        <vt:i4>917583</vt:i4>
      </vt:variant>
      <vt:variant>
        <vt:i4>21</vt:i4>
      </vt:variant>
      <vt:variant>
        <vt:i4>0</vt:i4>
      </vt:variant>
      <vt:variant>
        <vt:i4>5</vt:i4>
      </vt:variant>
      <vt:variant>
        <vt:lpwstr>https://www.amnesty.org/en/latest/campaigns/2022/05/you-cant-leave-and-we-wont-tell-you-why-travel-bans-in-saudi-arabia/</vt:lpwstr>
      </vt:variant>
      <vt:variant>
        <vt:lpwstr/>
      </vt:variant>
      <vt:variant>
        <vt:i4>983064</vt:i4>
      </vt:variant>
      <vt:variant>
        <vt:i4>15</vt:i4>
      </vt:variant>
      <vt:variant>
        <vt:i4>0</vt:i4>
      </vt:variant>
      <vt:variant>
        <vt:i4>5</vt:i4>
      </vt:variant>
      <vt:variant>
        <vt:lpwstr>https://www.amnesty.org/en/documents/mde23/8330/2024/en/</vt:lpwstr>
      </vt:variant>
      <vt:variant>
        <vt:lpwstr/>
      </vt:variant>
      <vt:variant>
        <vt:i4>8126490</vt:i4>
      </vt:variant>
      <vt:variant>
        <vt:i4>12</vt:i4>
      </vt:variant>
      <vt:variant>
        <vt:i4>0</vt:i4>
      </vt:variant>
      <vt:variant>
        <vt:i4>5</vt:i4>
      </vt:variant>
      <vt:variant>
        <vt:lpwstr>mailto:annakarin.holmlund@amnesty.org</vt:lpwstr>
      </vt:variant>
      <vt:variant>
        <vt:lpwstr/>
      </vt:variant>
      <vt:variant>
        <vt:i4>7929939</vt:i4>
      </vt:variant>
      <vt:variant>
        <vt:i4>9</vt:i4>
      </vt:variant>
      <vt:variant>
        <vt:i4>0</vt:i4>
      </vt:variant>
      <vt:variant>
        <vt:i4>5</vt:i4>
      </vt:variant>
      <vt:variant>
        <vt:lpwstr>mailto:saudiarabiateam@amnesty.org</vt:lpwstr>
      </vt:variant>
      <vt:variant>
        <vt:lpwstr/>
      </vt:variant>
      <vt:variant>
        <vt:i4>4653094</vt:i4>
      </vt:variant>
      <vt:variant>
        <vt:i4>6</vt:i4>
      </vt:variant>
      <vt:variant>
        <vt:i4>0</vt:i4>
      </vt:variant>
      <vt:variant>
        <vt:i4>5</vt:i4>
      </vt:variant>
      <vt:variant>
        <vt:lpwstr>mailto:1950@moj.gov.sa</vt:lpwstr>
      </vt:variant>
      <vt:variant>
        <vt:lpwstr/>
      </vt:variant>
      <vt:variant>
        <vt:i4>6029403</vt:i4>
      </vt:variant>
      <vt:variant>
        <vt:i4>3</vt:i4>
      </vt:variant>
      <vt:variant>
        <vt:i4>0</vt:i4>
      </vt:variant>
      <vt:variant>
        <vt:i4>5</vt:i4>
      </vt:variant>
      <vt:variant>
        <vt:lpwstr>https://oneamnesty.sharepoint.com/sites/iar/Pages/Mohammad bin Nasser al-Ghamdi.aspx</vt:lpwstr>
      </vt:variant>
      <vt:variant>
        <vt:lpwstr/>
      </vt:variant>
      <vt:variant>
        <vt:i4>983054</vt:i4>
      </vt:variant>
      <vt:variant>
        <vt:i4>0</vt:i4>
      </vt:variant>
      <vt:variant>
        <vt:i4>0</vt:i4>
      </vt:variant>
      <vt:variant>
        <vt:i4>5</vt:i4>
      </vt:variant>
      <vt:variant>
        <vt:lpwstr>https://oneamnesty.sharepoint.com/sites/iar/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2024-11-14T12:08:00Z</dcterms:created>
  <dcterms:modified xsi:type="dcterms:W3CDTF">2024-11-14T12:08:00Z</dcterms:modified>
</cp:coreProperties>
</file>