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51BF98" w14:textId="77777777" w:rsidR="0001172D" w:rsidRPr="00F35D36" w:rsidRDefault="0001172D" w:rsidP="0001172D">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82FFAFE" w14:textId="77777777" w:rsidR="0001172D" w:rsidRPr="00F35D36" w:rsidRDefault="0001172D" w:rsidP="0001172D">
      <w:pPr>
        <w:pStyle w:val="Default"/>
        <w:ind w:left="-283"/>
        <w:rPr>
          <w:b/>
          <w:sz w:val="28"/>
          <w:szCs w:val="28"/>
          <w:lang w:val="es-ES"/>
        </w:rPr>
      </w:pPr>
    </w:p>
    <w:p w14:paraId="43BCB4C5" w14:textId="6EF88824" w:rsidR="0001172D" w:rsidRPr="00907914" w:rsidRDefault="0009138B" w:rsidP="0001172D">
      <w:pPr>
        <w:spacing w:after="0"/>
        <w:ind w:left="-283"/>
        <w:rPr>
          <w:rFonts w:ascii="Arial" w:hAnsi="Arial" w:cs="Arial"/>
          <w:b/>
          <w:bCs/>
          <w:sz w:val="32"/>
          <w:szCs w:val="32"/>
          <w:lang w:val="es-ES"/>
        </w:rPr>
      </w:pPr>
      <w:r w:rsidRPr="00907914">
        <w:rPr>
          <w:rFonts w:ascii="Arial" w:hAnsi="Arial" w:cs="Arial"/>
          <w:b/>
          <w:bCs/>
          <w:sz w:val="32"/>
          <w:szCs w:val="32"/>
          <w:lang w:val="es"/>
        </w:rPr>
        <w:t xml:space="preserve">LIBERTAD PARA DEFENSORA DE LOS DERECHOS HUMANOS ENCARCELADA </w:t>
      </w:r>
    </w:p>
    <w:p w14:paraId="396FC2E2" w14:textId="1331A65D" w:rsidR="0001172D" w:rsidRPr="00907914" w:rsidRDefault="0009138B" w:rsidP="00FA750D">
      <w:pPr>
        <w:spacing w:after="0"/>
        <w:ind w:left="-283"/>
        <w:jc w:val="both"/>
        <w:rPr>
          <w:rFonts w:ascii="Arial" w:hAnsi="Arial" w:cs="Arial"/>
          <w:b/>
          <w:bCs/>
          <w:sz w:val="20"/>
          <w:szCs w:val="20"/>
          <w:lang w:val="es-ES"/>
        </w:rPr>
      </w:pPr>
      <w:r w:rsidRPr="00907914">
        <w:rPr>
          <w:rFonts w:ascii="Arial" w:hAnsi="Arial" w:cs="Arial"/>
          <w:b/>
          <w:bCs/>
          <w:sz w:val="20"/>
          <w:szCs w:val="20"/>
          <w:lang w:val="es"/>
        </w:rPr>
        <w:t>La destacada defensora de los derechos humanos Nimet Tanrıkulu está recluida en espera de juicio en la prisión de mujeres de Sincan, en Ankara, desde el 29 de noviembre de 2024, acusada de “pertenencia a una organización terrorista”. La primera vista del procesamiento tendrá lugar el 4 de marzo ante el Tribunal Penal para Delitos Graves núm. 24 de Estambul. Amnistía Internacional ha examinado el acta de acusación formal y considera que la</w:t>
      </w:r>
      <w:r w:rsidR="00F35D36" w:rsidRPr="00907914">
        <w:rPr>
          <w:rFonts w:ascii="Arial" w:hAnsi="Arial" w:cs="Arial"/>
          <w:b/>
          <w:bCs/>
          <w:sz w:val="20"/>
          <w:szCs w:val="20"/>
          <w:lang w:val="es"/>
        </w:rPr>
        <w:t>s</w:t>
      </w:r>
      <w:r w:rsidRPr="00907914">
        <w:rPr>
          <w:rFonts w:ascii="Arial" w:hAnsi="Arial" w:cs="Arial"/>
          <w:b/>
          <w:bCs/>
          <w:sz w:val="20"/>
          <w:szCs w:val="20"/>
          <w:lang w:val="es"/>
        </w:rPr>
        <w:t xml:space="preserve"> acusaciones formuladas contra Nimet Tanrıkulu carecen de fundamento y que debe ser puesta en libertad inmediatamente hasta que se celebre su juicio.  </w:t>
      </w:r>
    </w:p>
    <w:p w14:paraId="0F941F5D" w14:textId="77777777" w:rsidR="0001172D" w:rsidRPr="00F35D36" w:rsidRDefault="0001172D" w:rsidP="0001172D">
      <w:pPr>
        <w:spacing w:after="0"/>
        <w:ind w:left="-283"/>
        <w:rPr>
          <w:rFonts w:ascii="Arial" w:hAnsi="Arial" w:cs="Arial"/>
          <w:b/>
          <w:lang w:val="es-ES"/>
        </w:rPr>
      </w:pPr>
    </w:p>
    <w:p w14:paraId="4083DC4C" w14:textId="77777777" w:rsidR="0001172D" w:rsidRPr="00F35D36" w:rsidRDefault="0001172D" w:rsidP="0001172D">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AD9CA28" w14:textId="7DD6399E" w:rsidR="00B400B5" w:rsidRPr="00F35D36" w:rsidRDefault="006F442D" w:rsidP="00F321B2">
      <w:pPr>
        <w:spacing w:after="0" w:line="240" w:lineRule="auto"/>
        <w:rPr>
          <w:rFonts w:cs="Arial"/>
          <w:bCs/>
          <w:i/>
          <w:sz w:val="20"/>
          <w:szCs w:val="20"/>
          <w:lang w:val="es-ES"/>
        </w:rPr>
      </w:pPr>
      <w:r>
        <w:rPr>
          <w:rFonts w:cs="Arial"/>
          <w:i/>
          <w:iCs/>
          <w:sz w:val="20"/>
          <w:szCs w:val="20"/>
          <w:lang w:val="es"/>
        </w:rPr>
        <w:t xml:space="preserve"> </w:t>
      </w:r>
    </w:p>
    <w:p w14:paraId="4E2019FC" w14:textId="70681EA8" w:rsidR="00B400B5" w:rsidRPr="00F35D36" w:rsidRDefault="00B400B5" w:rsidP="00B400B5">
      <w:pPr>
        <w:spacing w:after="0" w:line="240" w:lineRule="auto"/>
        <w:ind w:left="-283"/>
        <w:jc w:val="right"/>
        <w:rPr>
          <w:rFonts w:cs="Arial"/>
          <w:b/>
          <w:i/>
          <w:sz w:val="20"/>
          <w:szCs w:val="20"/>
          <w:lang w:val="es-ES"/>
        </w:rPr>
      </w:pPr>
      <w:r>
        <w:rPr>
          <w:rFonts w:cs="Arial"/>
          <w:b/>
          <w:bCs/>
          <w:i/>
          <w:iCs/>
          <w:sz w:val="20"/>
          <w:szCs w:val="20"/>
          <w:lang w:val="es"/>
        </w:rPr>
        <w:t xml:space="preserve">Sr. </w:t>
      </w:r>
      <w:proofErr w:type="spellStart"/>
      <w:r>
        <w:rPr>
          <w:rFonts w:cs="Arial"/>
          <w:b/>
          <w:bCs/>
          <w:i/>
          <w:iCs/>
          <w:sz w:val="20"/>
          <w:szCs w:val="20"/>
          <w:lang w:val="es"/>
        </w:rPr>
        <w:t>Akın</w:t>
      </w:r>
      <w:proofErr w:type="spellEnd"/>
      <w:r>
        <w:rPr>
          <w:rFonts w:cs="Arial"/>
          <w:b/>
          <w:bCs/>
          <w:i/>
          <w:iCs/>
          <w:sz w:val="20"/>
          <w:szCs w:val="20"/>
          <w:lang w:val="es"/>
        </w:rPr>
        <w:t xml:space="preserve"> </w:t>
      </w:r>
      <w:proofErr w:type="spellStart"/>
      <w:r>
        <w:rPr>
          <w:rFonts w:cs="Arial"/>
          <w:b/>
          <w:bCs/>
          <w:i/>
          <w:iCs/>
          <w:sz w:val="20"/>
          <w:szCs w:val="20"/>
          <w:lang w:val="es"/>
        </w:rPr>
        <w:t>Gürlek</w:t>
      </w:r>
      <w:proofErr w:type="spellEnd"/>
    </w:p>
    <w:p w14:paraId="76CF8BC3" w14:textId="77777777" w:rsidR="00F35D36" w:rsidRPr="00F35D36" w:rsidRDefault="00B400B5" w:rsidP="00B400B5">
      <w:pPr>
        <w:spacing w:after="0" w:line="240" w:lineRule="auto"/>
        <w:ind w:left="-283"/>
        <w:jc w:val="right"/>
        <w:rPr>
          <w:rFonts w:cs="Arial"/>
          <w:i/>
          <w:iCs/>
          <w:sz w:val="20"/>
          <w:szCs w:val="20"/>
          <w:u w:val="single"/>
          <w:lang w:val="es"/>
        </w:rPr>
      </w:pPr>
      <w:r w:rsidRPr="00F35D36">
        <w:rPr>
          <w:rFonts w:cs="Arial"/>
          <w:i/>
          <w:iCs/>
          <w:sz w:val="20"/>
          <w:szCs w:val="20"/>
          <w:u w:val="single"/>
          <w:lang w:val="es"/>
        </w:rPr>
        <w:t>Fiscal Jefe de Estambul</w:t>
      </w:r>
    </w:p>
    <w:p w14:paraId="7959F586" w14:textId="2B6C5A43" w:rsidR="00B400B5" w:rsidRPr="00F35D36" w:rsidRDefault="00B400B5" w:rsidP="00B400B5">
      <w:pPr>
        <w:spacing w:after="0" w:line="240" w:lineRule="auto"/>
        <w:ind w:left="-283"/>
        <w:jc w:val="right"/>
        <w:rPr>
          <w:rFonts w:cs="Arial"/>
          <w:bCs/>
          <w:i/>
          <w:sz w:val="20"/>
          <w:szCs w:val="20"/>
          <w:lang w:val="es-ES"/>
        </w:rPr>
      </w:pPr>
      <w:proofErr w:type="spellStart"/>
      <w:r>
        <w:rPr>
          <w:rFonts w:cs="Arial"/>
          <w:i/>
          <w:iCs/>
          <w:sz w:val="20"/>
          <w:szCs w:val="20"/>
          <w:lang w:val="es"/>
        </w:rPr>
        <w:t>Istanbul</w:t>
      </w:r>
      <w:proofErr w:type="spellEnd"/>
      <w:r>
        <w:rPr>
          <w:rFonts w:cs="Arial"/>
          <w:i/>
          <w:iCs/>
          <w:sz w:val="20"/>
          <w:szCs w:val="20"/>
          <w:lang w:val="es"/>
        </w:rPr>
        <w:t xml:space="preserve"> </w:t>
      </w:r>
      <w:proofErr w:type="spellStart"/>
      <w:r>
        <w:rPr>
          <w:rFonts w:cs="Arial"/>
          <w:i/>
          <w:iCs/>
          <w:sz w:val="20"/>
          <w:szCs w:val="20"/>
          <w:lang w:val="es"/>
        </w:rPr>
        <w:t>Chief</w:t>
      </w:r>
      <w:proofErr w:type="spellEnd"/>
      <w:r>
        <w:rPr>
          <w:rFonts w:cs="Arial"/>
          <w:i/>
          <w:iCs/>
          <w:sz w:val="20"/>
          <w:szCs w:val="20"/>
          <w:lang w:val="es"/>
        </w:rPr>
        <w:t xml:space="preserve"> </w:t>
      </w:r>
      <w:proofErr w:type="spellStart"/>
      <w:r>
        <w:rPr>
          <w:rFonts w:cs="Arial"/>
          <w:i/>
          <w:iCs/>
          <w:sz w:val="20"/>
          <w:szCs w:val="20"/>
          <w:lang w:val="es"/>
        </w:rPr>
        <w:t>Public</w:t>
      </w:r>
      <w:proofErr w:type="spellEnd"/>
      <w:r>
        <w:rPr>
          <w:rFonts w:cs="Arial"/>
          <w:i/>
          <w:iCs/>
          <w:sz w:val="20"/>
          <w:szCs w:val="20"/>
          <w:lang w:val="es"/>
        </w:rPr>
        <w:t xml:space="preserve"> </w:t>
      </w:r>
      <w:proofErr w:type="spellStart"/>
      <w:r>
        <w:rPr>
          <w:rFonts w:cs="Arial"/>
          <w:i/>
          <w:iCs/>
          <w:sz w:val="20"/>
          <w:szCs w:val="20"/>
          <w:lang w:val="es"/>
        </w:rPr>
        <w:t>Prosecutor</w:t>
      </w:r>
      <w:proofErr w:type="spellEnd"/>
    </w:p>
    <w:p w14:paraId="0619EB75" w14:textId="77777777" w:rsidR="00B400B5" w:rsidRPr="00F35D36" w:rsidRDefault="00B400B5" w:rsidP="00B400B5">
      <w:pPr>
        <w:spacing w:after="0" w:line="240" w:lineRule="auto"/>
        <w:ind w:left="-283"/>
        <w:jc w:val="right"/>
        <w:rPr>
          <w:rFonts w:cs="Arial"/>
          <w:bCs/>
          <w:i/>
          <w:sz w:val="20"/>
          <w:szCs w:val="20"/>
          <w:lang w:val="es-ES"/>
        </w:rPr>
      </w:pPr>
      <w:proofErr w:type="spellStart"/>
      <w:r>
        <w:rPr>
          <w:rFonts w:cs="Arial"/>
          <w:i/>
          <w:iCs/>
          <w:sz w:val="20"/>
          <w:szCs w:val="20"/>
          <w:lang w:val="es"/>
        </w:rPr>
        <w:t>Çağlayan</w:t>
      </w:r>
      <w:proofErr w:type="spellEnd"/>
      <w:r>
        <w:rPr>
          <w:rFonts w:cs="Arial"/>
          <w:i/>
          <w:iCs/>
          <w:sz w:val="20"/>
          <w:szCs w:val="20"/>
          <w:lang w:val="es"/>
        </w:rPr>
        <w:t xml:space="preserve"> </w:t>
      </w:r>
      <w:proofErr w:type="spellStart"/>
      <w:r>
        <w:rPr>
          <w:rFonts w:cs="Arial"/>
          <w:i/>
          <w:iCs/>
          <w:sz w:val="20"/>
          <w:szCs w:val="20"/>
          <w:lang w:val="es"/>
        </w:rPr>
        <w:t>Meydanı</w:t>
      </w:r>
      <w:proofErr w:type="spellEnd"/>
      <w:r>
        <w:rPr>
          <w:rFonts w:cs="Arial"/>
          <w:i/>
          <w:iCs/>
          <w:sz w:val="20"/>
          <w:szCs w:val="20"/>
          <w:lang w:val="es"/>
        </w:rPr>
        <w:t xml:space="preserve"> </w:t>
      </w:r>
    </w:p>
    <w:p w14:paraId="2B6A98F5" w14:textId="77777777" w:rsidR="00B400B5" w:rsidRPr="00F35D36" w:rsidRDefault="00B400B5" w:rsidP="00B400B5">
      <w:pPr>
        <w:spacing w:after="0" w:line="240" w:lineRule="auto"/>
        <w:ind w:left="-283"/>
        <w:jc w:val="right"/>
        <w:rPr>
          <w:rFonts w:cs="Arial"/>
          <w:bCs/>
          <w:i/>
          <w:sz w:val="20"/>
          <w:szCs w:val="20"/>
          <w:lang w:val="es-ES"/>
        </w:rPr>
      </w:pPr>
      <w:proofErr w:type="spellStart"/>
      <w:r>
        <w:rPr>
          <w:rFonts w:cs="Arial"/>
          <w:i/>
          <w:iCs/>
          <w:sz w:val="20"/>
          <w:szCs w:val="20"/>
          <w:lang w:val="es"/>
        </w:rPr>
        <w:t>Şişli</w:t>
      </w:r>
      <w:proofErr w:type="spellEnd"/>
      <w:r>
        <w:rPr>
          <w:rFonts w:cs="Arial"/>
          <w:i/>
          <w:iCs/>
          <w:sz w:val="20"/>
          <w:szCs w:val="20"/>
          <w:lang w:val="es"/>
        </w:rPr>
        <w:t xml:space="preserve"> </w:t>
      </w:r>
      <w:proofErr w:type="spellStart"/>
      <w:r>
        <w:rPr>
          <w:rFonts w:cs="Arial"/>
          <w:i/>
          <w:iCs/>
          <w:sz w:val="20"/>
          <w:szCs w:val="20"/>
          <w:lang w:val="es"/>
        </w:rPr>
        <w:t>Merkez</w:t>
      </w:r>
      <w:proofErr w:type="spellEnd"/>
      <w:r>
        <w:rPr>
          <w:rFonts w:cs="Arial"/>
          <w:i/>
          <w:iCs/>
          <w:sz w:val="20"/>
          <w:szCs w:val="20"/>
          <w:lang w:val="es"/>
        </w:rPr>
        <w:t xml:space="preserve"> </w:t>
      </w:r>
      <w:proofErr w:type="spellStart"/>
      <w:r>
        <w:rPr>
          <w:rFonts w:cs="Arial"/>
          <w:i/>
          <w:iCs/>
          <w:sz w:val="20"/>
          <w:szCs w:val="20"/>
          <w:lang w:val="es"/>
        </w:rPr>
        <w:t>Mah</w:t>
      </w:r>
      <w:proofErr w:type="spellEnd"/>
      <w:r>
        <w:rPr>
          <w:rFonts w:cs="Arial"/>
          <w:i/>
          <w:iCs/>
          <w:sz w:val="20"/>
          <w:szCs w:val="20"/>
          <w:lang w:val="es"/>
        </w:rPr>
        <w:t xml:space="preserve">. </w:t>
      </w:r>
    </w:p>
    <w:p w14:paraId="337AC459" w14:textId="77777777" w:rsidR="00B400B5" w:rsidRPr="00907914" w:rsidRDefault="00B400B5" w:rsidP="00B400B5">
      <w:pPr>
        <w:spacing w:after="0" w:line="240" w:lineRule="auto"/>
        <w:ind w:left="-283"/>
        <w:jc w:val="right"/>
        <w:rPr>
          <w:rFonts w:cs="Arial"/>
          <w:bCs/>
          <w:i/>
          <w:sz w:val="20"/>
          <w:szCs w:val="20"/>
          <w:lang w:val="es-ES"/>
        </w:rPr>
      </w:pPr>
      <w:proofErr w:type="spellStart"/>
      <w:r w:rsidRPr="00907914">
        <w:rPr>
          <w:rFonts w:cs="Arial"/>
          <w:i/>
          <w:iCs/>
          <w:sz w:val="20"/>
          <w:szCs w:val="20"/>
          <w:lang w:val="es-ES"/>
        </w:rPr>
        <w:t>Abide</w:t>
      </w:r>
      <w:proofErr w:type="spellEnd"/>
      <w:r w:rsidRPr="00907914">
        <w:rPr>
          <w:rFonts w:cs="Arial"/>
          <w:i/>
          <w:iCs/>
          <w:sz w:val="20"/>
          <w:szCs w:val="20"/>
          <w:lang w:val="es-ES"/>
        </w:rPr>
        <w:t xml:space="preserve">-i </w:t>
      </w:r>
      <w:proofErr w:type="spellStart"/>
      <w:r w:rsidRPr="00907914">
        <w:rPr>
          <w:rFonts w:cs="Arial"/>
          <w:i/>
          <w:iCs/>
          <w:sz w:val="20"/>
          <w:szCs w:val="20"/>
          <w:lang w:val="es-ES"/>
        </w:rPr>
        <w:t>Hürriyet</w:t>
      </w:r>
      <w:proofErr w:type="spellEnd"/>
      <w:r w:rsidRPr="00907914">
        <w:rPr>
          <w:rFonts w:cs="Arial"/>
          <w:i/>
          <w:iCs/>
          <w:sz w:val="20"/>
          <w:szCs w:val="20"/>
          <w:lang w:val="es-ES"/>
        </w:rPr>
        <w:t xml:space="preserve"> </w:t>
      </w:r>
      <w:proofErr w:type="spellStart"/>
      <w:r w:rsidRPr="00907914">
        <w:rPr>
          <w:rFonts w:cs="Arial"/>
          <w:i/>
          <w:iCs/>
          <w:sz w:val="20"/>
          <w:szCs w:val="20"/>
          <w:lang w:val="es-ES"/>
        </w:rPr>
        <w:t>Cad</w:t>
      </w:r>
      <w:proofErr w:type="spellEnd"/>
      <w:r w:rsidRPr="00907914">
        <w:rPr>
          <w:rFonts w:cs="Arial"/>
          <w:i/>
          <w:iCs/>
          <w:sz w:val="20"/>
          <w:szCs w:val="20"/>
          <w:lang w:val="es-ES"/>
        </w:rPr>
        <w:t xml:space="preserve">. No: 223 </w:t>
      </w:r>
    </w:p>
    <w:p w14:paraId="07CB5FE7" w14:textId="2E1043D1" w:rsidR="00B400B5" w:rsidRPr="00F35D36" w:rsidRDefault="00B400B5" w:rsidP="00B400B5">
      <w:pPr>
        <w:spacing w:after="0" w:line="240" w:lineRule="auto"/>
        <w:ind w:left="-283"/>
        <w:jc w:val="right"/>
        <w:rPr>
          <w:rFonts w:cs="Arial"/>
          <w:bCs/>
          <w:i/>
          <w:sz w:val="20"/>
          <w:szCs w:val="20"/>
          <w:lang w:val="es-ES"/>
        </w:rPr>
      </w:pPr>
      <w:proofErr w:type="spellStart"/>
      <w:r>
        <w:rPr>
          <w:rFonts w:cs="Arial"/>
          <w:i/>
          <w:iCs/>
          <w:sz w:val="20"/>
          <w:szCs w:val="20"/>
          <w:lang w:val="es"/>
        </w:rPr>
        <w:t>Şişli</w:t>
      </w:r>
      <w:proofErr w:type="spellEnd"/>
      <w:r>
        <w:rPr>
          <w:rFonts w:cs="Arial"/>
          <w:i/>
          <w:iCs/>
          <w:sz w:val="20"/>
          <w:szCs w:val="20"/>
          <w:lang w:val="es"/>
        </w:rPr>
        <w:t>/</w:t>
      </w:r>
      <w:proofErr w:type="spellStart"/>
      <w:r>
        <w:rPr>
          <w:rFonts w:cs="Arial"/>
          <w:i/>
          <w:iCs/>
          <w:sz w:val="20"/>
          <w:szCs w:val="20"/>
          <w:lang w:val="es"/>
        </w:rPr>
        <w:t>İstanbul</w:t>
      </w:r>
      <w:proofErr w:type="spellEnd"/>
      <w:r>
        <w:rPr>
          <w:rFonts w:cs="Arial"/>
          <w:i/>
          <w:iCs/>
          <w:sz w:val="20"/>
          <w:szCs w:val="20"/>
          <w:lang w:val="es"/>
        </w:rPr>
        <w:t xml:space="preserve">, Turquía </w:t>
      </w:r>
    </w:p>
    <w:p w14:paraId="202AE508" w14:textId="723E2B21" w:rsidR="00B400B5" w:rsidRPr="00907914" w:rsidRDefault="00B400B5" w:rsidP="00B400B5">
      <w:pPr>
        <w:spacing w:after="0" w:line="240" w:lineRule="auto"/>
        <w:ind w:left="-283"/>
        <w:jc w:val="right"/>
        <w:rPr>
          <w:rFonts w:ascii="Arial" w:hAnsi="Arial" w:cs="Arial"/>
          <w:b/>
          <w:sz w:val="20"/>
          <w:szCs w:val="20"/>
          <w:lang w:val="pt-BR"/>
        </w:rPr>
      </w:pPr>
      <w:proofErr w:type="spellStart"/>
      <w:r w:rsidRPr="00907914">
        <w:rPr>
          <w:rFonts w:cs="Arial"/>
          <w:i/>
          <w:iCs/>
          <w:sz w:val="20"/>
          <w:szCs w:val="20"/>
          <w:lang w:val="pt-BR"/>
        </w:rPr>
        <w:t>Correo-e</w:t>
      </w:r>
      <w:proofErr w:type="spellEnd"/>
      <w:r w:rsidRPr="00907914">
        <w:rPr>
          <w:rFonts w:cs="Arial"/>
          <w:i/>
          <w:iCs/>
          <w:sz w:val="20"/>
          <w:szCs w:val="20"/>
          <w:lang w:val="pt-BR"/>
        </w:rPr>
        <w:t xml:space="preserve">: </w:t>
      </w:r>
      <w:hyperlink r:id="rId7" w:history="1">
        <w:r w:rsidRPr="00907914">
          <w:rPr>
            <w:rFonts w:cs="Arial"/>
            <w:i/>
            <w:iCs/>
            <w:sz w:val="20"/>
            <w:szCs w:val="20"/>
            <w:lang w:val="pt-BR"/>
          </w:rPr>
          <w:t>istanbulcbs@adalet.gov.tr</w:t>
        </w:r>
      </w:hyperlink>
      <w:r w:rsidRPr="00907914">
        <w:rPr>
          <w:rFonts w:cs="Arial"/>
          <w:i/>
          <w:iCs/>
          <w:sz w:val="20"/>
          <w:szCs w:val="20"/>
          <w:lang w:val="pt-BR"/>
        </w:rPr>
        <w:t xml:space="preserve"> </w:t>
      </w:r>
    </w:p>
    <w:p w14:paraId="179FE908" w14:textId="484867F4" w:rsidR="00D80055" w:rsidRPr="00907914" w:rsidRDefault="00D80055" w:rsidP="00D80055">
      <w:pPr>
        <w:spacing w:after="0" w:line="240" w:lineRule="auto"/>
        <w:ind w:left="-283"/>
        <w:jc w:val="right"/>
        <w:rPr>
          <w:rFonts w:cs="Arial"/>
          <w:bCs/>
          <w:i/>
          <w:sz w:val="20"/>
          <w:szCs w:val="20"/>
          <w:lang w:val="pt-BR"/>
        </w:rPr>
      </w:pPr>
    </w:p>
    <w:p w14:paraId="45691780" w14:textId="4859BC24" w:rsidR="0001172D" w:rsidRPr="00F35D36" w:rsidRDefault="001D167C" w:rsidP="0001172D">
      <w:pPr>
        <w:spacing w:after="0" w:line="240" w:lineRule="auto"/>
        <w:ind w:left="-283"/>
        <w:rPr>
          <w:rFonts w:cs="Arial"/>
          <w:i/>
          <w:sz w:val="20"/>
          <w:szCs w:val="20"/>
          <w:lang w:val="es-ES"/>
        </w:rPr>
      </w:pPr>
      <w:r>
        <w:rPr>
          <w:i/>
          <w:iCs/>
          <w:sz w:val="20"/>
          <w:szCs w:val="20"/>
          <w:lang w:val="es"/>
        </w:rPr>
        <w:t xml:space="preserve">Señor Fiscal </w:t>
      </w:r>
      <w:proofErr w:type="gramStart"/>
      <w:r>
        <w:rPr>
          <w:i/>
          <w:iCs/>
          <w:sz w:val="20"/>
          <w:szCs w:val="20"/>
          <w:lang w:val="es"/>
        </w:rPr>
        <w:t>Jefe</w:t>
      </w:r>
      <w:proofErr w:type="gramEnd"/>
      <w:r>
        <w:rPr>
          <w:lang w:val="es"/>
        </w:rPr>
        <w:t xml:space="preserve"> </w:t>
      </w:r>
      <w:proofErr w:type="spellStart"/>
      <w:r>
        <w:rPr>
          <w:i/>
          <w:iCs/>
          <w:sz w:val="20"/>
          <w:szCs w:val="20"/>
          <w:lang w:val="es"/>
        </w:rPr>
        <w:t>Akın</w:t>
      </w:r>
      <w:proofErr w:type="spellEnd"/>
      <w:r>
        <w:rPr>
          <w:i/>
          <w:iCs/>
          <w:sz w:val="20"/>
          <w:szCs w:val="20"/>
          <w:lang w:val="es"/>
        </w:rPr>
        <w:t xml:space="preserve"> </w:t>
      </w:r>
      <w:proofErr w:type="spellStart"/>
      <w:r>
        <w:rPr>
          <w:i/>
          <w:iCs/>
          <w:sz w:val="20"/>
          <w:szCs w:val="20"/>
          <w:lang w:val="es"/>
        </w:rPr>
        <w:t>Gürlek</w:t>
      </w:r>
      <w:proofErr w:type="spellEnd"/>
      <w:r>
        <w:rPr>
          <w:i/>
          <w:iCs/>
          <w:sz w:val="20"/>
          <w:szCs w:val="20"/>
          <w:lang w:val="es"/>
        </w:rPr>
        <w:t>:</w:t>
      </w:r>
    </w:p>
    <w:p w14:paraId="6BB764D6" w14:textId="77777777" w:rsidR="0001172D" w:rsidRPr="00F35D36" w:rsidRDefault="0001172D" w:rsidP="0001172D">
      <w:pPr>
        <w:spacing w:after="0" w:line="240" w:lineRule="auto"/>
        <w:ind w:left="-283"/>
        <w:rPr>
          <w:rFonts w:cs="Arial"/>
          <w:i/>
          <w:sz w:val="20"/>
          <w:szCs w:val="20"/>
          <w:lang w:val="es-ES"/>
        </w:rPr>
      </w:pPr>
    </w:p>
    <w:p w14:paraId="75A44FB0" w14:textId="16833236" w:rsidR="0001172D" w:rsidRPr="00F35D36" w:rsidRDefault="00A82A0A" w:rsidP="00A82A0A">
      <w:pPr>
        <w:spacing w:after="0" w:line="240" w:lineRule="auto"/>
        <w:ind w:left="-283"/>
        <w:rPr>
          <w:rFonts w:cs="Arial"/>
          <w:i/>
          <w:iCs/>
          <w:sz w:val="20"/>
          <w:szCs w:val="20"/>
          <w:lang w:val="es-ES"/>
        </w:rPr>
      </w:pPr>
      <w:r>
        <w:rPr>
          <w:rFonts w:cs="Arial"/>
          <w:i/>
          <w:iCs/>
          <w:sz w:val="20"/>
          <w:szCs w:val="20"/>
          <w:lang w:val="es"/>
        </w:rPr>
        <w:t xml:space="preserve">Me dirijo a usted para expresar mi profunda preocupación por la continuidad de la detención de la destacada defensora de los derechos humanos </w:t>
      </w:r>
      <w:r>
        <w:rPr>
          <w:rFonts w:cs="Arial"/>
          <w:b/>
          <w:bCs/>
          <w:i/>
          <w:iCs/>
          <w:sz w:val="20"/>
          <w:szCs w:val="20"/>
          <w:lang w:val="es"/>
        </w:rPr>
        <w:t>Nimet Tanrıkulu</w:t>
      </w:r>
      <w:r>
        <w:rPr>
          <w:rFonts w:cs="Arial"/>
          <w:i/>
          <w:iCs/>
          <w:sz w:val="20"/>
          <w:szCs w:val="20"/>
          <w:lang w:val="es"/>
        </w:rPr>
        <w:t>, 30 de noviembre de 2024, que se encuentra recluida en la prisión de mujeres de Sincan, en Ankara, desde el 29 de noviembre de 2024. En diciembre de 2024 fue acusada formalmente de “pertenencia a una organización terrorista” por un tribunal de Ankara, que también falló que carecía de competencia y transfirió el expediente de procesamiento a Estambul, la provincia en la que reside y en la que fue detenida. La primera vista del procesamiento tendrá lugar el 4 de marzo ante el Tribunal Penal para Delitos Graves núm. 24 de Estambul.</w:t>
      </w:r>
    </w:p>
    <w:p w14:paraId="6D6694BC" w14:textId="77777777" w:rsidR="000F7427" w:rsidRPr="00F35D36" w:rsidRDefault="000F7427" w:rsidP="000F7427">
      <w:pPr>
        <w:spacing w:after="0"/>
        <w:ind w:left="-283"/>
        <w:rPr>
          <w:rFonts w:cs="Arial"/>
          <w:i/>
          <w:sz w:val="20"/>
          <w:szCs w:val="20"/>
          <w:lang w:val="es-ES"/>
        </w:rPr>
      </w:pPr>
    </w:p>
    <w:p w14:paraId="1968F92B" w14:textId="1F9C9095" w:rsidR="00531963" w:rsidRPr="00F35D36" w:rsidRDefault="000F7427" w:rsidP="000F7427">
      <w:pPr>
        <w:spacing w:after="0"/>
        <w:ind w:left="-283"/>
        <w:rPr>
          <w:rFonts w:cs="Arial"/>
          <w:i/>
          <w:sz w:val="20"/>
          <w:szCs w:val="20"/>
          <w:lang w:val="es-ES"/>
        </w:rPr>
      </w:pPr>
      <w:r>
        <w:rPr>
          <w:rFonts w:cs="Arial"/>
          <w:i/>
          <w:iCs/>
          <w:sz w:val="20"/>
          <w:szCs w:val="20"/>
          <w:lang w:val="es"/>
        </w:rPr>
        <w:t>Amnistía Internacional examinó las preguntas que se le hicieron a Nimet Tanrıkulu durante el interrogatorio y las acusaciones contenidas en el acta de acusación formal, concretamente sobre su historial de viajes, su participación en actos de la sociedad civil relacionados con cuestiones de derechos humanos de la población kurda durante el proceso de paz de 2013/2014, las señales de teléfono móvil desde la misma estación base que otras personas y las declaraciones de testigos. Ninguna de las acusaciones formuladas contra Nimet Tanrıkulu podría considerarse en sí misma constitutiva de vínculos materiales con un grupo armado.</w:t>
      </w:r>
    </w:p>
    <w:p w14:paraId="2B3E83B4" w14:textId="77777777" w:rsidR="00EC206C" w:rsidRPr="00F35D36" w:rsidRDefault="00EC206C" w:rsidP="00531963">
      <w:pPr>
        <w:spacing w:after="0"/>
        <w:ind w:left="-283"/>
        <w:rPr>
          <w:rFonts w:cs="Arial"/>
          <w:i/>
          <w:sz w:val="20"/>
          <w:szCs w:val="20"/>
          <w:lang w:val="es-ES"/>
        </w:rPr>
      </w:pPr>
    </w:p>
    <w:p w14:paraId="6B2BA14A" w14:textId="778E5ACE" w:rsidR="00531963" w:rsidRPr="00F35D36" w:rsidRDefault="00EC206C" w:rsidP="00531963">
      <w:pPr>
        <w:spacing w:after="0"/>
        <w:ind w:left="-283"/>
        <w:rPr>
          <w:rFonts w:cs="Arial"/>
          <w:i/>
          <w:sz w:val="20"/>
          <w:szCs w:val="20"/>
          <w:lang w:val="es-ES"/>
        </w:rPr>
      </w:pPr>
      <w:r>
        <w:rPr>
          <w:rFonts w:cs="Arial"/>
          <w:i/>
          <w:iCs/>
          <w:sz w:val="20"/>
          <w:szCs w:val="20"/>
          <w:lang w:val="es"/>
        </w:rPr>
        <w:t>Si bien la celeridad con la que se ha redactado el acta de acusación es bienvenida, Amnistía Internacional considera que las acusaciones contenidas en dicha acta parecen ser una serie de inferencias y de denuncias imprecisas en vez de basarse en pruebas materiales que demuestren que es culpable de haber cometido un delito reconocible internacionalmente. En el pasado, Amnistía Internacional ha documentado cómo se han utilizado leyes antiterroristas y cargos falsos relacionados con el golpe de Estado para atacar y silenciar la disidencia pacífica y legítima en Turquía.</w:t>
      </w:r>
    </w:p>
    <w:p w14:paraId="03D77658" w14:textId="77777777" w:rsidR="00531963" w:rsidRPr="00F35D36" w:rsidRDefault="00531963" w:rsidP="00531963">
      <w:pPr>
        <w:spacing w:after="0"/>
        <w:ind w:left="-283"/>
        <w:rPr>
          <w:rFonts w:cs="Arial"/>
          <w:i/>
          <w:sz w:val="20"/>
          <w:szCs w:val="20"/>
          <w:lang w:val="es-ES"/>
        </w:rPr>
      </w:pPr>
    </w:p>
    <w:p w14:paraId="48BEBC5C" w14:textId="2E2E7463" w:rsidR="00531963" w:rsidRPr="00F35D36" w:rsidRDefault="000F3B97" w:rsidP="00531963">
      <w:pPr>
        <w:spacing w:after="0"/>
        <w:ind w:left="-283"/>
        <w:rPr>
          <w:rFonts w:cs="Arial"/>
          <w:b/>
          <w:bCs/>
          <w:i/>
          <w:sz w:val="20"/>
          <w:szCs w:val="20"/>
          <w:lang w:val="es-ES"/>
        </w:rPr>
      </w:pPr>
      <w:r>
        <w:rPr>
          <w:rFonts w:cs="Arial"/>
          <w:b/>
          <w:bCs/>
          <w:i/>
          <w:iCs/>
          <w:sz w:val="20"/>
          <w:szCs w:val="20"/>
          <w:lang w:val="es"/>
        </w:rPr>
        <w:t>Por tanto, le pido que solicite que Nimet Tanrıkulu quede libre de la detención en espera de juicio hasta que se complete su procesamiento.</w:t>
      </w:r>
    </w:p>
    <w:p w14:paraId="1D77AD00" w14:textId="77777777" w:rsidR="00531963" w:rsidRPr="00F35D36" w:rsidRDefault="00531963" w:rsidP="00531963">
      <w:pPr>
        <w:spacing w:after="0"/>
        <w:ind w:left="-283"/>
        <w:rPr>
          <w:rFonts w:cs="Arial"/>
          <w:b/>
          <w:bCs/>
          <w:i/>
          <w:sz w:val="20"/>
          <w:szCs w:val="20"/>
          <w:lang w:val="es-ES"/>
        </w:rPr>
      </w:pPr>
    </w:p>
    <w:p w14:paraId="1524477B" w14:textId="584D02F7" w:rsidR="0001172D" w:rsidRDefault="0001172D" w:rsidP="00531963">
      <w:pPr>
        <w:spacing w:after="0"/>
        <w:ind w:left="-283"/>
        <w:rPr>
          <w:rFonts w:cs="Arial"/>
          <w:i/>
          <w:iCs/>
          <w:sz w:val="20"/>
          <w:szCs w:val="20"/>
          <w:lang w:val="es"/>
        </w:rPr>
      </w:pPr>
      <w:r>
        <w:rPr>
          <w:rFonts w:cs="Arial"/>
          <w:i/>
          <w:iCs/>
          <w:sz w:val="20"/>
          <w:szCs w:val="20"/>
          <w:lang w:val="es"/>
        </w:rPr>
        <w:lastRenderedPageBreak/>
        <w:t>Atentamente,</w:t>
      </w:r>
    </w:p>
    <w:p w14:paraId="7B0C6E2E" w14:textId="22FC1161" w:rsidR="00F35D36" w:rsidRPr="00F35D36" w:rsidRDefault="00F35D36" w:rsidP="00531963">
      <w:pPr>
        <w:spacing w:after="0"/>
        <w:ind w:left="-283"/>
        <w:rPr>
          <w:rFonts w:cs="Arial"/>
          <w:b/>
          <w:bCs/>
          <w:i/>
          <w:sz w:val="20"/>
          <w:szCs w:val="20"/>
          <w:lang w:val="es-ES"/>
        </w:rPr>
      </w:pPr>
      <w:r>
        <w:rPr>
          <w:rFonts w:cs="Arial"/>
          <w:i/>
          <w:iCs/>
          <w:sz w:val="20"/>
          <w:szCs w:val="20"/>
          <w:lang w:val="es"/>
        </w:rPr>
        <w:t>[NOMBRE]</w:t>
      </w:r>
    </w:p>
    <w:p w14:paraId="1C88945A" w14:textId="77777777" w:rsidR="0001172D" w:rsidRPr="00F35D36" w:rsidRDefault="0001172D" w:rsidP="0001172D">
      <w:pPr>
        <w:spacing w:after="0" w:line="240" w:lineRule="auto"/>
        <w:ind w:left="-283"/>
        <w:rPr>
          <w:rFonts w:cs="Arial"/>
          <w:i/>
          <w:sz w:val="20"/>
          <w:szCs w:val="20"/>
          <w:lang w:val="es-ES"/>
        </w:rPr>
      </w:pPr>
    </w:p>
    <w:p w14:paraId="1FE3666E" w14:textId="77777777" w:rsidR="00531963" w:rsidRPr="00F35D36" w:rsidRDefault="00531963" w:rsidP="0001172D">
      <w:pPr>
        <w:spacing w:after="0" w:line="240" w:lineRule="auto"/>
        <w:ind w:left="-283"/>
        <w:rPr>
          <w:rFonts w:cs="Arial"/>
          <w:i/>
          <w:sz w:val="20"/>
          <w:szCs w:val="20"/>
          <w:lang w:val="es-ES"/>
        </w:rPr>
      </w:pPr>
    </w:p>
    <w:p w14:paraId="7154B88B" w14:textId="77777777" w:rsidR="0001172D" w:rsidRPr="00F35D36" w:rsidRDefault="0001172D" w:rsidP="0001172D">
      <w:pPr>
        <w:pStyle w:val="AIBoxHeading"/>
        <w:shd w:val="clear" w:color="auto" w:fill="D9D9D9" w:themeFill="background1" w:themeFillShade="D9"/>
        <w:rPr>
          <w:rFonts w:ascii="Arial" w:hAnsi="Arial" w:cs="Arial"/>
          <w:b/>
          <w:bCs/>
          <w:sz w:val="32"/>
          <w:szCs w:val="32"/>
          <w:lang w:val="es-ES"/>
        </w:rPr>
      </w:pPr>
      <w:r>
        <w:rPr>
          <w:rFonts w:ascii="Arial" w:hAnsi="Arial" w:cs="Arial"/>
          <w:b/>
          <w:bCs/>
          <w:sz w:val="32"/>
          <w:szCs w:val="32"/>
          <w:lang w:val="es"/>
        </w:rPr>
        <w:t>Información complementaria</w:t>
      </w:r>
    </w:p>
    <w:p w14:paraId="5A38A79A" w14:textId="77777777" w:rsidR="0001172D" w:rsidRPr="00F35D36" w:rsidRDefault="0001172D" w:rsidP="0001172D">
      <w:pPr>
        <w:spacing w:line="240" w:lineRule="auto"/>
        <w:jc w:val="both"/>
        <w:rPr>
          <w:rFonts w:ascii="Arial" w:hAnsi="Arial" w:cs="Arial"/>
          <w:lang w:val="es-ES"/>
        </w:rPr>
      </w:pPr>
    </w:p>
    <w:p w14:paraId="10205705" w14:textId="77777777" w:rsidR="003B4037" w:rsidRPr="00F35D36" w:rsidRDefault="003B4037" w:rsidP="003B4037">
      <w:pPr>
        <w:spacing w:line="240" w:lineRule="auto"/>
        <w:jc w:val="both"/>
        <w:rPr>
          <w:rFonts w:ascii="Arial" w:hAnsi="Arial" w:cs="Arial"/>
          <w:szCs w:val="20"/>
          <w:lang w:val="es-ES"/>
        </w:rPr>
      </w:pPr>
      <w:bookmarkStart w:id="0" w:name="OLE_LINK93"/>
      <w:bookmarkStart w:id="1" w:name="OLE_LINK92"/>
      <w:proofErr w:type="spellStart"/>
      <w:r>
        <w:rPr>
          <w:rFonts w:ascii="Arial" w:hAnsi="Arial" w:cs="Arial"/>
          <w:szCs w:val="20"/>
          <w:lang w:val="es"/>
        </w:rPr>
        <w:t>Nimet</w:t>
      </w:r>
      <w:proofErr w:type="spellEnd"/>
      <w:r>
        <w:rPr>
          <w:rFonts w:ascii="Arial" w:hAnsi="Arial" w:cs="Arial"/>
          <w:szCs w:val="20"/>
          <w:lang w:val="es"/>
        </w:rPr>
        <w:t xml:space="preserve"> </w:t>
      </w:r>
      <w:bookmarkStart w:id="2" w:name="OLE_LINK89"/>
      <w:bookmarkStart w:id="3" w:name="OLE_LINK88"/>
      <w:proofErr w:type="spellStart"/>
      <w:r>
        <w:rPr>
          <w:rFonts w:ascii="Arial" w:hAnsi="Arial" w:cs="Arial"/>
          <w:szCs w:val="20"/>
          <w:lang w:val="es"/>
        </w:rPr>
        <w:t>Tanrıkulu</w:t>
      </w:r>
      <w:bookmarkEnd w:id="2"/>
      <w:bookmarkEnd w:id="3"/>
      <w:proofErr w:type="spellEnd"/>
      <w:r>
        <w:rPr>
          <w:rFonts w:ascii="Arial" w:hAnsi="Arial" w:cs="Arial"/>
          <w:szCs w:val="20"/>
          <w:lang w:val="es"/>
        </w:rPr>
        <w:t xml:space="preserve"> </w:t>
      </w:r>
      <w:bookmarkEnd w:id="0"/>
      <w:bookmarkEnd w:id="1"/>
      <w:r>
        <w:rPr>
          <w:rFonts w:ascii="Arial" w:hAnsi="Arial" w:cs="Arial"/>
          <w:szCs w:val="20"/>
          <w:lang w:val="es"/>
        </w:rPr>
        <w:t>es una destacada defensora de los derechos humanos y cofundadora de la Asociación de Derechos Humanos que lleva varios decenios participando activamente en la comunidad de derechos humanos de Turquía, entre otras cosas haciendo campaña con la asociación Madres/Personas del Sábado, el grupo de familiares de víctimas de desapariciones forzadas y sus simpatizantes en favor de la verdad, la justicia y la rendición de cuentas.</w:t>
      </w:r>
    </w:p>
    <w:p w14:paraId="260E754D" w14:textId="1719E676" w:rsidR="00860273" w:rsidRPr="00F35D36" w:rsidRDefault="003B4037" w:rsidP="003B4037">
      <w:pPr>
        <w:spacing w:line="240" w:lineRule="auto"/>
        <w:jc w:val="both"/>
        <w:rPr>
          <w:rFonts w:ascii="Arial" w:hAnsi="Arial" w:cs="Arial"/>
          <w:lang w:val="es-ES"/>
        </w:rPr>
      </w:pPr>
      <w:r>
        <w:rPr>
          <w:rFonts w:ascii="Arial" w:hAnsi="Arial" w:cs="Arial"/>
          <w:lang w:val="es"/>
        </w:rPr>
        <w:t>El 26 de noviembre de 2024, la policía irrumpió en el domicilio de Nimet Tanrıkulu de madrugada y la detuvo en el contexto de una investigación criminal en curso sobre la que pesa una orden de confidencialidad. Ese mismo día, agentes de la unidad antiterrorista de la Dirección de Seguridad de Ankara la trasladaron a esa ciudad. Otras 12 personas, entre ellas representantes políticos, sindicalistas y de otros ámbitos, también fueron detenidas en el contexto de la misma investigación. El 30 de noviembre de 2024, Nimet Tanrıkulu y otras ocho personas ingresaron en prisión preventiva en virtud del artículo 314/2 del Código Penal turco, acusadas de ''pertenencia a una organización terrorista'', por orden del Juzgado de lo Penal de Paz número 4 de Ankara. Las cuatro restantes fueron puestas en libertad, con controles judiciales consistentes en presentarse en una comisaría de policía y la prohibición de viajar al extranjero.</w:t>
      </w:r>
    </w:p>
    <w:p w14:paraId="4F522603" w14:textId="7526C1EB" w:rsidR="00090F07" w:rsidRPr="00F35D36" w:rsidRDefault="00090F07" w:rsidP="003B4037">
      <w:pPr>
        <w:spacing w:line="240" w:lineRule="auto"/>
        <w:jc w:val="both"/>
        <w:rPr>
          <w:rFonts w:ascii="Arial" w:hAnsi="Arial" w:cs="Arial"/>
          <w:lang w:val="es-ES"/>
        </w:rPr>
      </w:pPr>
      <w:r>
        <w:rPr>
          <w:rFonts w:ascii="Arial" w:hAnsi="Arial" w:cs="Arial"/>
          <w:lang w:val="es"/>
        </w:rPr>
        <w:t xml:space="preserve">El 12 de diciembre de 2024, un fiscal de Ankara presentó un acta de acusación formal en la que se pedía el procesamiento de Tanrıkulu por “pertenencia a una organización terrorista”, basándose en inferencias imprecisas y no en pruebas sólidas, concretamente en su historial de viajes, su participación en actos de la sociedad civil relacionados con cuestiones de derechos humanos de la población kurda durante el proceso de paz de 2013/2014, las señales de teléfono móvil desde la misma estación base que otras personas y las declaraciones de testigos. Un tribunal de Ankara acepto el acta de acusación formal pero al mimo tiempo falló que carecía de competencia ya que el lugar de residencia de Nimet Tanrıkulu y el lugar donde fue detenida era Estambul. El 3 de enero se envió a Estambul el expediente de procesamiento, que fue aceptado por el Tribunal Penal para Delitos Graves núm. 24 de esa jurisdicción. Nimet Tanrıkulu ha permanecido en la prisión de mujeres de Sincan, en Ankara. </w:t>
      </w:r>
    </w:p>
    <w:p w14:paraId="621094E1" w14:textId="2F25D648" w:rsidR="003B4037" w:rsidRPr="00F35D36" w:rsidRDefault="003B4037" w:rsidP="003B4037">
      <w:pPr>
        <w:spacing w:line="240" w:lineRule="auto"/>
        <w:jc w:val="both"/>
        <w:rPr>
          <w:rFonts w:ascii="Arial" w:hAnsi="Arial" w:cs="Arial"/>
          <w:szCs w:val="20"/>
          <w:lang w:val="es-ES"/>
        </w:rPr>
      </w:pPr>
      <w:r>
        <w:rPr>
          <w:rFonts w:ascii="Arial" w:hAnsi="Arial" w:cs="Arial"/>
          <w:szCs w:val="20"/>
          <w:lang w:val="es"/>
        </w:rPr>
        <w:t>Los Estados tienen el deber de proteger a los defensores y defensoras de los derechos humanos en el ejercicio de su labor de prevención de violaciones de derechos humanos, denunciarlas cuando estas violaciones se produzcan y proporcionar un entorno propicio para su trabajo de defensa. Las autoridades deben garantizar que las investigaciones penales, las detenciones y los procesamientos no se utilizan indebidamente para perseguir a los defensores y defensoras de los derechos humanos, ya que tales procedimientos son injustos para las personas y pueden crear un efecto amedrentador en todas aquellas que denuncian posibles abusos contra los derechos humanos. El deber de los Estados de proteger y promover los derechos humanos incluye la creación de este entorno propicio para los defensores y defensoras de los derechos humanos, como se señala en la</w:t>
      </w:r>
      <w:r>
        <w:rPr>
          <w:rFonts w:ascii="Arial" w:hAnsi="Arial" w:cs="Arial"/>
          <w:lang w:val="es"/>
        </w:rPr>
        <w:t xml:space="preserve"> </w:t>
      </w:r>
      <w:r>
        <w:rPr>
          <w:rFonts w:ascii="Arial" w:hAnsi="Arial" w:cs="Arial"/>
          <w:szCs w:val="20"/>
          <w:lang w:val="es"/>
        </w:rPr>
        <w:t xml:space="preserve">Declaración sobre el derecho y el deber de los individuos, los grupos y las instituciones de promover y proteger los derechos humanos y las libertades fundamentales universalmente reconocidos. </w:t>
      </w:r>
    </w:p>
    <w:p w14:paraId="312C6F34" w14:textId="77777777" w:rsidR="003B4037" w:rsidRPr="00F35D36" w:rsidRDefault="003B4037" w:rsidP="003B4037">
      <w:pPr>
        <w:jc w:val="both"/>
        <w:rPr>
          <w:rFonts w:ascii="Arial" w:hAnsi="Arial" w:cs="Arial"/>
          <w:szCs w:val="20"/>
          <w:lang w:val="es-ES"/>
        </w:rPr>
      </w:pPr>
      <w:r>
        <w:rPr>
          <w:rFonts w:ascii="Arial" w:hAnsi="Arial" w:cs="Arial"/>
          <w:szCs w:val="20"/>
          <w:lang w:val="es"/>
        </w:rPr>
        <w:t xml:space="preserve">En el pasado, Amnistía Internacional ha </w:t>
      </w:r>
      <w:hyperlink r:id="rId8" w:anchor=":~:text=44%2F8200%2F2018-,Turkey%3A%20Weathering%20the%20storm%3A%20Defending%20human%20rights%20in%20Turkey's%20climate,for%20dissenting%20or%20alternative%20views." w:history="1">
        <w:r>
          <w:rPr>
            <w:rStyle w:val="Hipervnculo"/>
            <w:rFonts w:ascii="Arial" w:hAnsi="Arial" w:cs="Arial"/>
            <w:szCs w:val="20"/>
            <w:lang w:val="es"/>
          </w:rPr>
          <w:t>documentado</w:t>
        </w:r>
      </w:hyperlink>
      <w:r>
        <w:rPr>
          <w:rFonts w:ascii="Arial" w:hAnsi="Arial" w:cs="Arial"/>
          <w:szCs w:val="20"/>
          <w:lang w:val="es"/>
        </w:rPr>
        <w:t xml:space="preserve"> cómo se han utilizado leyes antiterroristas y cargos falsos relacionados con el golpe de Estado para atacar y silenciar la disidencia pacífica y legítima en Turquía. A figuras destacadas del periodismo, del mundo académico, de la defensa de los derechos humanos y de otros sectores de la sociedad civil las han detenido arbitrariamente, las han procesado y, cuando han sido declaradas culpables en juicios injustos, las han condenado a largas penas.</w:t>
      </w:r>
    </w:p>
    <w:p w14:paraId="22C85C74" w14:textId="77777777" w:rsidR="0001172D" w:rsidRPr="00F35D36" w:rsidRDefault="0001172D" w:rsidP="0001172D">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turco, inglés</w:t>
      </w:r>
    </w:p>
    <w:p w14:paraId="7B8F8E20" w14:textId="77777777" w:rsidR="0001172D" w:rsidRPr="00F35D36" w:rsidRDefault="0001172D" w:rsidP="0001172D">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D4C6679" w14:textId="77777777" w:rsidR="0001172D" w:rsidRPr="00F35D36" w:rsidRDefault="0001172D" w:rsidP="0001172D">
      <w:pPr>
        <w:spacing w:after="0" w:line="240" w:lineRule="auto"/>
        <w:rPr>
          <w:rFonts w:ascii="Arial" w:hAnsi="Arial" w:cs="Arial"/>
          <w:color w:val="0070C0"/>
          <w:sz w:val="20"/>
          <w:szCs w:val="20"/>
          <w:lang w:val="es-ES"/>
        </w:rPr>
      </w:pPr>
    </w:p>
    <w:p w14:paraId="07040BBF" w14:textId="6B4F11E8" w:rsidR="0001172D" w:rsidRPr="00F35D36" w:rsidRDefault="0001172D" w:rsidP="0001172D">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19 de marzo de 2025 </w:t>
      </w:r>
    </w:p>
    <w:p w14:paraId="4143656B" w14:textId="77777777" w:rsidR="0001172D" w:rsidRPr="00F35D36" w:rsidRDefault="0001172D" w:rsidP="0001172D">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51969B34" w14:textId="77777777" w:rsidR="0001172D" w:rsidRPr="00F35D36" w:rsidRDefault="0001172D" w:rsidP="0001172D">
      <w:pPr>
        <w:spacing w:after="0" w:line="240" w:lineRule="auto"/>
        <w:rPr>
          <w:rFonts w:ascii="Arial" w:hAnsi="Arial" w:cs="Arial"/>
          <w:b/>
          <w:sz w:val="20"/>
          <w:szCs w:val="20"/>
          <w:lang w:val="es-ES"/>
        </w:rPr>
      </w:pPr>
    </w:p>
    <w:p w14:paraId="19CCF1DC" w14:textId="538B26FE" w:rsidR="0001172D" w:rsidRPr="00F35D36" w:rsidRDefault="0001172D" w:rsidP="0001172D">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Nimet Tanrıkulu (femenino)</w:t>
      </w:r>
    </w:p>
    <w:p w14:paraId="666741D6" w14:textId="77777777" w:rsidR="0001172D" w:rsidRPr="00F35D36" w:rsidRDefault="0001172D" w:rsidP="0001172D">
      <w:pPr>
        <w:spacing w:after="0" w:line="240" w:lineRule="auto"/>
        <w:rPr>
          <w:rFonts w:ascii="Arial" w:hAnsi="Arial" w:cs="Arial"/>
          <w:b/>
          <w:sz w:val="20"/>
          <w:szCs w:val="20"/>
          <w:lang w:val="es-ES"/>
        </w:rPr>
      </w:pPr>
    </w:p>
    <w:p w14:paraId="178C0DD1" w14:textId="77777777" w:rsidR="0087663B" w:rsidRPr="00F35D36" w:rsidRDefault="0087663B" w:rsidP="0087663B">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9" w:history="1">
        <w:r>
          <w:rPr>
            <w:rStyle w:val="Hipervnculo"/>
            <w:rFonts w:ascii="Arial" w:hAnsi="Arial" w:cs="Arial"/>
            <w:sz w:val="20"/>
            <w:szCs w:val="20"/>
            <w:lang w:val="es"/>
          </w:rPr>
          <w:t>https://www.amnesty.org/es/documents/eur44/8855/2024/es/</w:t>
        </w:r>
      </w:hyperlink>
      <w:r>
        <w:rPr>
          <w:rFonts w:ascii="Arial" w:hAnsi="Arial" w:cs="Arial"/>
          <w:sz w:val="20"/>
          <w:szCs w:val="20"/>
          <w:lang w:val="es"/>
        </w:rPr>
        <w:t xml:space="preserve"> </w:t>
      </w:r>
    </w:p>
    <w:sectPr w:rsidR="0087663B" w:rsidRPr="00F35D36" w:rsidSect="00907914">
      <w:headerReference w:type="default" r:id="rId10"/>
      <w:headerReference w:type="first" r:id="rId11"/>
      <w:footnotePr>
        <w:pos w:val="beneathText"/>
      </w:footnotePr>
      <w:endnotePr>
        <w:numFmt w:val="decimal"/>
      </w:endnotePr>
      <w:type w:val="continuous"/>
      <w:pgSz w:w="11900" w:h="16837" w:code="9"/>
      <w:pgMar w:top="117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EE4C" w14:textId="77777777" w:rsidR="00AC63D7" w:rsidRDefault="00AC63D7">
      <w:r>
        <w:separator/>
      </w:r>
    </w:p>
  </w:endnote>
  <w:endnote w:type="continuationSeparator" w:id="0">
    <w:p w14:paraId="02C8CD02" w14:textId="77777777" w:rsidR="00AC63D7" w:rsidRDefault="00AC63D7">
      <w:r>
        <w:continuationSeparator/>
      </w:r>
    </w:p>
  </w:endnote>
  <w:endnote w:type="continuationNotice" w:id="1">
    <w:p w14:paraId="401A22B1" w14:textId="77777777" w:rsidR="00AC63D7" w:rsidRDefault="00AC6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CB04" w14:textId="77777777" w:rsidR="00AC63D7" w:rsidRDefault="00AC63D7">
      <w:r>
        <w:separator/>
      </w:r>
    </w:p>
  </w:footnote>
  <w:footnote w:type="continuationSeparator" w:id="0">
    <w:p w14:paraId="36E621FD" w14:textId="77777777" w:rsidR="00AC63D7" w:rsidRDefault="00AC63D7">
      <w:r>
        <w:continuationSeparator/>
      </w:r>
    </w:p>
  </w:footnote>
  <w:footnote w:type="continuationNotice" w:id="1">
    <w:p w14:paraId="23C4CC81" w14:textId="77777777" w:rsidR="00AC63D7" w:rsidRDefault="00AC6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2872" w14:textId="3E2C1430" w:rsidR="007A3AEA" w:rsidRPr="00F35D36" w:rsidRDefault="009108CE" w:rsidP="00A2121C">
    <w:pPr>
      <w:tabs>
        <w:tab w:val="left" w:pos="6060"/>
        <w:tab w:val="right" w:pos="10203"/>
      </w:tabs>
      <w:spacing w:after="0" w:line="240" w:lineRule="auto"/>
      <w:rPr>
        <w:color w:val="FFFFFF"/>
        <w:lang w:val="es-ES"/>
      </w:rPr>
    </w:pPr>
    <w:r>
      <w:rPr>
        <w:sz w:val="16"/>
        <w:szCs w:val="16"/>
        <w:lang w:val="es"/>
      </w:rPr>
      <w:t>Segunda AU: 6/25 Índice: EUR 44/8960/2025 Turquía</w:t>
    </w:r>
    <w:r>
      <w:rPr>
        <w:sz w:val="16"/>
        <w:szCs w:val="16"/>
        <w:lang w:val="es"/>
      </w:rPr>
      <w:tab/>
    </w:r>
    <w:r>
      <w:rPr>
        <w:sz w:val="16"/>
        <w:szCs w:val="16"/>
        <w:lang w:val="es"/>
      </w:rPr>
      <w:tab/>
      <w:t>Fecha: 22 de enero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41B3" w14:textId="77777777" w:rsidR="00E45B15" w:rsidRDefault="00E45B15" w:rsidP="00D35879">
    <w:pPr>
      <w:pStyle w:val="Encabezado"/>
    </w:pPr>
  </w:p>
  <w:p w14:paraId="3FEE373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31C"/>
    <w:rsid w:val="000006CC"/>
    <w:rsid w:val="00000985"/>
    <w:rsid w:val="00001383"/>
    <w:rsid w:val="000031AE"/>
    <w:rsid w:val="00003B40"/>
    <w:rsid w:val="00003C75"/>
    <w:rsid w:val="00004D79"/>
    <w:rsid w:val="000058B2"/>
    <w:rsid w:val="00005F68"/>
    <w:rsid w:val="00006629"/>
    <w:rsid w:val="0001172D"/>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1CEB"/>
    <w:rsid w:val="000535BA"/>
    <w:rsid w:val="00053AC8"/>
    <w:rsid w:val="00053B7F"/>
    <w:rsid w:val="0005416F"/>
    <w:rsid w:val="0005433F"/>
    <w:rsid w:val="000557E4"/>
    <w:rsid w:val="00057A7E"/>
    <w:rsid w:val="000637D9"/>
    <w:rsid w:val="0006567A"/>
    <w:rsid w:val="00065A49"/>
    <w:rsid w:val="0007417A"/>
    <w:rsid w:val="00076037"/>
    <w:rsid w:val="0008107C"/>
    <w:rsid w:val="00083462"/>
    <w:rsid w:val="0008462B"/>
    <w:rsid w:val="00084D26"/>
    <w:rsid w:val="00087D5E"/>
    <w:rsid w:val="00087E2B"/>
    <w:rsid w:val="00090F07"/>
    <w:rsid w:val="0009130D"/>
    <w:rsid w:val="0009138B"/>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072E"/>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3B97"/>
    <w:rsid w:val="000F549F"/>
    <w:rsid w:val="000F7427"/>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534"/>
    <w:rsid w:val="00116FBE"/>
    <w:rsid w:val="00122777"/>
    <w:rsid w:val="00123576"/>
    <w:rsid w:val="0012544D"/>
    <w:rsid w:val="0012559C"/>
    <w:rsid w:val="001300C3"/>
    <w:rsid w:val="00130B8A"/>
    <w:rsid w:val="00136C85"/>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97"/>
    <w:rsid w:val="001C3236"/>
    <w:rsid w:val="001C4650"/>
    <w:rsid w:val="001C6DC5"/>
    <w:rsid w:val="001D0312"/>
    <w:rsid w:val="001D167C"/>
    <w:rsid w:val="001D3D0A"/>
    <w:rsid w:val="001D52A5"/>
    <w:rsid w:val="001D7778"/>
    <w:rsid w:val="001D7C91"/>
    <w:rsid w:val="001D7DF4"/>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05A"/>
    <w:rsid w:val="00246D2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6BD7"/>
    <w:rsid w:val="00277305"/>
    <w:rsid w:val="00277CD5"/>
    <w:rsid w:val="00277EBA"/>
    <w:rsid w:val="002823D0"/>
    <w:rsid w:val="002838F4"/>
    <w:rsid w:val="002840E1"/>
    <w:rsid w:val="00287ED3"/>
    <w:rsid w:val="00291CF5"/>
    <w:rsid w:val="00293FC5"/>
    <w:rsid w:val="00294D45"/>
    <w:rsid w:val="002950F1"/>
    <w:rsid w:val="0029571A"/>
    <w:rsid w:val="0029798B"/>
    <w:rsid w:val="002A04CF"/>
    <w:rsid w:val="002A2F36"/>
    <w:rsid w:val="002A6823"/>
    <w:rsid w:val="002A6B4F"/>
    <w:rsid w:val="002B01CB"/>
    <w:rsid w:val="002B2E9B"/>
    <w:rsid w:val="002B6D33"/>
    <w:rsid w:val="002B6EF7"/>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523"/>
    <w:rsid w:val="002E3658"/>
    <w:rsid w:val="002E52BF"/>
    <w:rsid w:val="002E6A7B"/>
    <w:rsid w:val="002E703E"/>
    <w:rsid w:val="002E7894"/>
    <w:rsid w:val="002F00DA"/>
    <w:rsid w:val="002F06DA"/>
    <w:rsid w:val="002F3C80"/>
    <w:rsid w:val="002F4E1D"/>
    <w:rsid w:val="002F5E53"/>
    <w:rsid w:val="002F7F3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B99"/>
    <w:rsid w:val="00313E8B"/>
    <w:rsid w:val="0031559F"/>
    <w:rsid w:val="00317301"/>
    <w:rsid w:val="00320461"/>
    <w:rsid w:val="003213B0"/>
    <w:rsid w:val="003218BA"/>
    <w:rsid w:val="003218CF"/>
    <w:rsid w:val="00322618"/>
    <w:rsid w:val="00322B9C"/>
    <w:rsid w:val="0032747F"/>
    <w:rsid w:val="003322A0"/>
    <w:rsid w:val="00332603"/>
    <w:rsid w:val="003336DF"/>
    <w:rsid w:val="00334A7C"/>
    <w:rsid w:val="0033624A"/>
    <w:rsid w:val="003373A5"/>
    <w:rsid w:val="00337826"/>
    <w:rsid w:val="00340152"/>
    <w:rsid w:val="00340C25"/>
    <w:rsid w:val="00341236"/>
    <w:rsid w:val="0034128A"/>
    <w:rsid w:val="00341942"/>
    <w:rsid w:val="00341B4D"/>
    <w:rsid w:val="0034324D"/>
    <w:rsid w:val="00343C16"/>
    <w:rsid w:val="003447C9"/>
    <w:rsid w:val="003447D6"/>
    <w:rsid w:val="00344CFD"/>
    <w:rsid w:val="00346D88"/>
    <w:rsid w:val="00351A29"/>
    <w:rsid w:val="00352607"/>
    <w:rsid w:val="0035329F"/>
    <w:rsid w:val="00355617"/>
    <w:rsid w:val="003612EC"/>
    <w:rsid w:val="003649FC"/>
    <w:rsid w:val="00364DBC"/>
    <w:rsid w:val="00365D01"/>
    <w:rsid w:val="00365D62"/>
    <w:rsid w:val="00366CBD"/>
    <w:rsid w:val="003672B8"/>
    <w:rsid w:val="00367B68"/>
    <w:rsid w:val="00367DD5"/>
    <w:rsid w:val="00370F4D"/>
    <w:rsid w:val="003716F0"/>
    <w:rsid w:val="00371EBF"/>
    <w:rsid w:val="00372159"/>
    <w:rsid w:val="00372299"/>
    <w:rsid w:val="00373FD6"/>
    <w:rsid w:val="0037646B"/>
    <w:rsid w:val="00376EF4"/>
    <w:rsid w:val="003822DC"/>
    <w:rsid w:val="00384B4C"/>
    <w:rsid w:val="00386BED"/>
    <w:rsid w:val="003871D6"/>
    <w:rsid w:val="00387273"/>
    <w:rsid w:val="00387430"/>
    <w:rsid w:val="003904F0"/>
    <w:rsid w:val="00390A9A"/>
    <w:rsid w:val="003934E4"/>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4037"/>
    <w:rsid w:val="003B52B0"/>
    <w:rsid w:val="003B5483"/>
    <w:rsid w:val="003B548F"/>
    <w:rsid w:val="003B6E18"/>
    <w:rsid w:val="003B736E"/>
    <w:rsid w:val="003B7783"/>
    <w:rsid w:val="003C1088"/>
    <w:rsid w:val="003C3210"/>
    <w:rsid w:val="003C5EEA"/>
    <w:rsid w:val="003C76DB"/>
    <w:rsid w:val="003C7CB6"/>
    <w:rsid w:val="003D00A3"/>
    <w:rsid w:val="003D15DA"/>
    <w:rsid w:val="003D28E6"/>
    <w:rsid w:val="003D2A6D"/>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524"/>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623A"/>
    <w:rsid w:val="004A723F"/>
    <w:rsid w:val="004A749E"/>
    <w:rsid w:val="004B0B36"/>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3800"/>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195F"/>
    <w:rsid w:val="00513DCE"/>
    <w:rsid w:val="005145B6"/>
    <w:rsid w:val="00515D7D"/>
    <w:rsid w:val="00517E88"/>
    <w:rsid w:val="005223E8"/>
    <w:rsid w:val="00523FDD"/>
    <w:rsid w:val="00525D9C"/>
    <w:rsid w:val="00531963"/>
    <w:rsid w:val="00531A26"/>
    <w:rsid w:val="00531F08"/>
    <w:rsid w:val="00532F9B"/>
    <w:rsid w:val="005363CA"/>
    <w:rsid w:val="00540C87"/>
    <w:rsid w:val="005429E9"/>
    <w:rsid w:val="00542F58"/>
    <w:rsid w:val="005433BE"/>
    <w:rsid w:val="00545423"/>
    <w:rsid w:val="00547E71"/>
    <w:rsid w:val="00550A0A"/>
    <w:rsid w:val="00551647"/>
    <w:rsid w:val="00553DB5"/>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48D"/>
    <w:rsid w:val="005A1EA0"/>
    <w:rsid w:val="005A3E28"/>
    <w:rsid w:val="005A42B1"/>
    <w:rsid w:val="005A71AD"/>
    <w:rsid w:val="005A7F1B"/>
    <w:rsid w:val="005B227F"/>
    <w:rsid w:val="005B46C0"/>
    <w:rsid w:val="005B59ED"/>
    <w:rsid w:val="005B5C5A"/>
    <w:rsid w:val="005B6F81"/>
    <w:rsid w:val="005C3760"/>
    <w:rsid w:val="005C5368"/>
    <w:rsid w:val="005C751F"/>
    <w:rsid w:val="005C7556"/>
    <w:rsid w:val="005C7FE5"/>
    <w:rsid w:val="005D14AA"/>
    <w:rsid w:val="005D2C37"/>
    <w:rsid w:val="005D7287"/>
    <w:rsid w:val="005D7607"/>
    <w:rsid w:val="005D7D1C"/>
    <w:rsid w:val="005E13BE"/>
    <w:rsid w:val="005E1A30"/>
    <w:rsid w:val="005E644F"/>
    <w:rsid w:val="005E6F14"/>
    <w:rsid w:val="005F00EA"/>
    <w:rsid w:val="005F0355"/>
    <w:rsid w:val="005F0B41"/>
    <w:rsid w:val="005F0DD6"/>
    <w:rsid w:val="005F4E7E"/>
    <w:rsid w:val="005F5E43"/>
    <w:rsid w:val="005F6C38"/>
    <w:rsid w:val="005F6E0E"/>
    <w:rsid w:val="006033E5"/>
    <w:rsid w:val="00603C3C"/>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57815"/>
    <w:rsid w:val="006606D5"/>
    <w:rsid w:val="00667FBC"/>
    <w:rsid w:val="0067266D"/>
    <w:rsid w:val="00680C94"/>
    <w:rsid w:val="006859F9"/>
    <w:rsid w:val="006869D3"/>
    <w:rsid w:val="00692071"/>
    <w:rsid w:val="006937B9"/>
    <w:rsid w:val="00694E21"/>
    <w:rsid w:val="0069513C"/>
    <w:rsid w:val="0069571A"/>
    <w:rsid w:val="00695E0C"/>
    <w:rsid w:val="00695E81"/>
    <w:rsid w:val="00696F44"/>
    <w:rsid w:val="006A09FF"/>
    <w:rsid w:val="006A0BB9"/>
    <w:rsid w:val="006A21FB"/>
    <w:rsid w:val="006A2E51"/>
    <w:rsid w:val="006A3D1D"/>
    <w:rsid w:val="006A49C8"/>
    <w:rsid w:val="006A4BA6"/>
    <w:rsid w:val="006A7215"/>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42D"/>
    <w:rsid w:val="006F4C28"/>
    <w:rsid w:val="007015C5"/>
    <w:rsid w:val="0070364E"/>
    <w:rsid w:val="00703DC0"/>
    <w:rsid w:val="00705632"/>
    <w:rsid w:val="00705B46"/>
    <w:rsid w:val="007104E8"/>
    <w:rsid w:val="00711A46"/>
    <w:rsid w:val="00712428"/>
    <w:rsid w:val="00713C4A"/>
    <w:rsid w:val="00714EAB"/>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0967"/>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433F"/>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1C3"/>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A41"/>
    <w:rsid w:val="00806E92"/>
    <w:rsid w:val="008075B6"/>
    <w:rsid w:val="00807E41"/>
    <w:rsid w:val="0081049F"/>
    <w:rsid w:val="00810591"/>
    <w:rsid w:val="008139C2"/>
    <w:rsid w:val="00814632"/>
    <w:rsid w:val="00814BC4"/>
    <w:rsid w:val="00815614"/>
    <w:rsid w:val="0082127B"/>
    <w:rsid w:val="0082132C"/>
    <w:rsid w:val="008223D9"/>
    <w:rsid w:val="008236C9"/>
    <w:rsid w:val="00823C9A"/>
    <w:rsid w:val="0082550C"/>
    <w:rsid w:val="00825ED1"/>
    <w:rsid w:val="00827A40"/>
    <w:rsid w:val="008304A1"/>
    <w:rsid w:val="00830683"/>
    <w:rsid w:val="00830B43"/>
    <w:rsid w:val="00832C19"/>
    <w:rsid w:val="008351B9"/>
    <w:rsid w:val="00842D9F"/>
    <w:rsid w:val="00844F48"/>
    <w:rsid w:val="008454A7"/>
    <w:rsid w:val="008455C2"/>
    <w:rsid w:val="00845D7C"/>
    <w:rsid w:val="00846E45"/>
    <w:rsid w:val="00854079"/>
    <w:rsid w:val="0085462C"/>
    <w:rsid w:val="00856826"/>
    <w:rsid w:val="00857F6A"/>
    <w:rsid w:val="00860273"/>
    <w:rsid w:val="008603A0"/>
    <w:rsid w:val="00860F50"/>
    <w:rsid w:val="00864035"/>
    <w:rsid w:val="00866873"/>
    <w:rsid w:val="008672CD"/>
    <w:rsid w:val="00867FCF"/>
    <w:rsid w:val="00870510"/>
    <w:rsid w:val="00872080"/>
    <w:rsid w:val="008739B6"/>
    <w:rsid w:val="00874031"/>
    <w:rsid w:val="008763F4"/>
    <w:rsid w:val="0087663B"/>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51AB"/>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02CE"/>
    <w:rsid w:val="008F79C3"/>
    <w:rsid w:val="008F7AD4"/>
    <w:rsid w:val="00902730"/>
    <w:rsid w:val="00905580"/>
    <w:rsid w:val="00905D12"/>
    <w:rsid w:val="009064F8"/>
    <w:rsid w:val="00906C9F"/>
    <w:rsid w:val="00907914"/>
    <w:rsid w:val="009108CE"/>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4F92"/>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433D"/>
    <w:rsid w:val="009A6B9A"/>
    <w:rsid w:val="009B0A49"/>
    <w:rsid w:val="009B4DC8"/>
    <w:rsid w:val="009B5EE8"/>
    <w:rsid w:val="009B6D66"/>
    <w:rsid w:val="009B78FE"/>
    <w:rsid w:val="009C0D5A"/>
    <w:rsid w:val="009C1D76"/>
    <w:rsid w:val="009C1FC1"/>
    <w:rsid w:val="009C34BD"/>
    <w:rsid w:val="009C3521"/>
    <w:rsid w:val="009C3CBA"/>
    <w:rsid w:val="009C4461"/>
    <w:rsid w:val="009C4C59"/>
    <w:rsid w:val="009C6034"/>
    <w:rsid w:val="009C6B48"/>
    <w:rsid w:val="009C6B5A"/>
    <w:rsid w:val="009D1973"/>
    <w:rsid w:val="009D29AC"/>
    <w:rsid w:val="009D588D"/>
    <w:rsid w:val="009D7759"/>
    <w:rsid w:val="009E097D"/>
    <w:rsid w:val="009E106E"/>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332A"/>
    <w:rsid w:val="00A0402D"/>
    <w:rsid w:val="00A0575A"/>
    <w:rsid w:val="00A07E67"/>
    <w:rsid w:val="00A17B73"/>
    <w:rsid w:val="00A2121C"/>
    <w:rsid w:val="00A21615"/>
    <w:rsid w:val="00A23365"/>
    <w:rsid w:val="00A23C4B"/>
    <w:rsid w:val="00A24065"/>
    <w:rsid w:val="00A242E8"/>
    <w:rsid w:val="00A25469"/>
    <w:rsid w:val="00A262C8"/>
    <w:rsid w:val="00A31F72"/>
    <w:rsid w:val="00A32A45"/>
    <w:rsid w:val="00A33AE7"/>
    <w:rsid w:val="00A34DE2"/>
    <w:rsid w:val="00A35C1F"/>
    <w:rsid w:val="00A365B9"/>
    <w:rsid w:val="00A36CCA"/>
    <w:rsid w:val="00A41FC6"/>
    <w:rsid w:val="00A43F7F"/>
    <w:rsid w:val="00A44B1B"/>
    <w:rsid w:val="00A4583A"/>
    <w:rsid w:val="00A4698C"/>
    <w:rsid w:val="00A47AE7"/>
    <w:rsid w:val="00A53C88"/>
    <w:rsid w:val="00A55247"/>
    <w:rsid w:val="00A553E5"/>
    <w:rsid w:val="00A55F7E"/>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82A0A"/>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C63D7"/>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2AE7"/>
    <w:rsid w:val="00B2462E"/>
    <w:rsid w:val="00B27341"/>
    <w:rsid w:val="00B27B90"/>
    <w:rsid w:val="00B27D81"/>
    <w:rsid w:val="00B31090"/>
    <w:rsid w:val="00B400B5"/>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0676"/>
    <w:rsid w:val="00B71487"/>
    <w:rsid w:val="00B73961"/>
    <w:rsid w:val="00B74BF4"/>
    <w:rsid w:val="00B7545C"/>
    <w:rsid w:val="00B76071"/>
    <w:rsid w:val="00B81B3F"/>
    <w:rsid w:val="00B83573"/>
    <w:rsid w:val="00B9032E"/>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5F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6705"/>
    <w:rsid w:val="00CF689D"/>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0055"/>
    <w:rsid w:val="00D82B99"/>
    <w:rsid w:val="00D834E2"/>
    <w:rsid w:val="00D839E9"/>
    <w:rsid w:val="00D84270"/>
    <w:rsid w:val="00D844EE"/>
    <w:rsid w:val="00D847F8"/>
    <w:rsid w:val="00D86B87"/>
    <w:rsid w:val="00D90465"/>
    <w:rsid w:val="00D9472D"/>
    <w:rsid w:val="00D94FE7"/>
    <w:rsid w:val="00D959E3"/>
    <w:rsid w:val="00D9667D"/>
    <w:rsid w:val="00D97B6A"/>
    <w:rsid w:val="00DA0A5B"/>
    <w:rsid w:val="00DA27DB"/>
    <w:rsid w:val="00DA456F"/>
    <w:rsid w:val="00DA7B1E"/>
    <w:rsid w:val="00DB0633"/>
    <w:rsid w:val="00DB6EA6"/>
    <w:rsid w:val="00DB7D74"/>
    <w:rsid w:val="00DC2E5D"/>
    <w:rsid w:val="00DC3FE4"/>
    <w:rsid w:val="00DC422E"/>
    <w:rsid w:val="00DC4A55"/>
    <w:rsid w:val="00DC65A4"/>
    <w:rsid w:val="00DD1519"/>
    <w:rsid w:val="00DD346F"/>
    <w:rsid w:val="00DD408E"/>
    <w:rsid w:val="00DE40EA"/>
    <w:rsid w:val="00DE6C47"/>
    <w:rsid w:val="00DF1141"/>
    <w:rsid w:val="00DF1519"/>
    <w:rsid w:val="00DF3644"/>
    <w:rsid w:val="00DF38A9"/>
    <w:rsid w:val="00DF3DF5"/>
    <w:rsid w:val="00DF63A6"/>
    <w:rsid w:val="00E0174C"/>
    <w:rsid w:val="00E03F65"/>
    <w:rsid w:val="00E04AF0"/>
    <w:rsid w:val="00E05AB3"/>
    <w:rsid w:val="00E069BB"/>
    <w:rsid w:val="00E07837"/>
    <w:rsid w:val="00E11A05"/>
    <w:rsid w:val="00E123EA"/>
    <w:rsid w:val="00E12FD3"/>
    <w:rsid w:val="00E136F8"/>
    <w:rsid w:val="00E14987"/>
    <w:rsid w:val="00E14D63"/>
    <w:rsid w:val="00E15032"/>
    <w:rsid w:val="00E20488"/>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57CBB"/>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06C"/>
    <w:rsid w:val="00EC24C3"/>
    <w:rsid w:val="00EC3A75"/>
    <w:rsid w:val="00EC63B4"/>
    <w:rsid w:val="00EC677A"/>
    <w:rsid w:val="00ED0489"/>
    <w:rsid w:val="00ED142E"/>
    <w:rsid w:val="00ED1866"/>
    <w:rsid w:val="00ED20EE"/>
    <w:rsid w:val="00ED3EB5"/>
    <w:rsid w:val="00ED3F5E"/>
    <w:rsid w:val="00ED54E7"/>
    <w:rsid w:val="00ED7661"/>
    <w:rsid w:val="00EE0E70"/>
    <w:rsid w:val="00EE1094"/>
    <w:rsid w:val="00EE3718"/>
    <w:rsid w:val="00EE5163"/>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1B2"/>
    <w:rsid w:val="00F322A8"/>
    <w:rsid w:val="00F33CD4"/>
    <w:rsid w:val="00F33DD1"/>
    <w:rsid w:val="00F3436F"/>
    <w:rsid w:val="00F34E13"/>
    <w:rsid w:val="00F35866"/>
    <w:rsid w:val="00F35D36"/>
    <w:rsid w:val="00F36493"/>
    <w:rsid w:val="00F40B79"/>
    <w:rsid w:val="00F40CB3"/>
    <w:rsid w:val="00F42386"/>
    <w:rsid w:val="00F44AE5"/>
    <w:rsid w:val="00F45927"/>
    <w:rsid w:val="00F514F0"/>
    <w:rsid w:val="00F51811"/>
    <w:rsid w:val="00F53B38"/>
    <w:rsid w:val="00F53D30"/>
    <w:rsid w:val="00F55A5D"/>
    <w:rsid w:val="00F56A74"/>
    <w:rsid w:val="00F57933"/>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A750D"/>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5"/>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Fuentedeprrafopredeter"/>
    <w:rsid w:val="00BB5A7E"/>
  </w:style>
  <w:style w:type="character" w:customStyle="1" w:styleId="eop">
    <w:name w:val="eop"/>
    <w:basedOn w:val="Fuentedeprrafopredeter"/>
    <w:rsid w:val="00BB5A7E"/>
  </w:style>
  <w:style w:type="paragraph" w:styleId="Revisi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Fuentedeprrafopredeter"/>
    <w:rsid w:val="00C86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eur44/8200/2018/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tanbulcbs@adalet.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eur44/8855/202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6600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2025-01-24T12:10:00Z</dcterms:created>
  <dcterms:modified xsi:type="dcterms:W3CDTF">2025-01-24T12:10:00Z</dcterms:modified>
</cp:coreProperties>
</file>