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BCB30" w14:textId="77777777" w:rsidR="0034128A" w:rsidRPr="0002154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61EDB83" w14:textId="77777777" w:rsidR="005D2C37" w:rsidRPr="00021544" w:rsidRDefault="005D2C37" w:rsidP="00980425">
      <w:pPr>
        <w:pStyle w:val="Default"/>
        <w:ind w:left="-283"/>
        <w:rPr>
          <w:b/>
          <w:sz w:val="20"/>
          <w:szCs w:val="20"/>
          <w:lang w:val="es-ES"/>
        </w:rPr>
      </w:pPr>
    </w:p>
    <w:p w14:paraId="38D7F9B8" w14:textId="4E1B81CD" w:rsidR="0034128A" w:rsidRPr="0047658D" w:rsidRDefault="00F57D2F" w:rsidP="6D8E2EB7">
      <w:pPr>
        <w:spacing w:after="0"/>
        <w:ind w:left="-283"/>
        <w:rPr>
          <w:rFonts w:ascii="Arial" w:hAnsi="Arial" w:cs="Arial"/>
          <w:b/>
          <w:bCs/>
          <w:sz w:val="32"/>
          <w:szCs w:val="32"/>
          <w:lang w:val="es-ES"/>
        </w:rPr>
      </w:pPr>
      <w:r w:rsidRPr="0047658D">
        <w:rPr>
          <w:rFonts w:ascii="Arial" w:hAnsi="Arial" w:cs="Arial"/>
          <w:b/>
          <w:bCs/>
          <w:sz w:val="32"/>
          <w:szCs w:val="32"/>
          <w:lang w:val="es"/>
        </w:rPr>
        <w:t>DEBE ANULARSE LA PROHIBICIÓN DE VIAJAR IMPUESTA A MOHAMMED AL QAHTANI</w:t>
      </w:r>
    </w:p>
    <w:p w14:paraId="3E853A29" w14:textId="1510267D" w:rsidR="00B30D7C" w:rsidRPr="0047658D" w:rsidRDefault="00B30D7C" w:rsidP="7FB2BEFE">
      <w:pPr>
        <w:spacing w:after="0"/>
        <w:ind w:left="-283"/>
        <w:rPr>
          <w:rFonts w:ascii="Arial" w:hAnsi="Arial" w:cs="Arial"/>
          <w:b/>
          <w:bCs/>
          <w:sz w:val="20"/>
          <w:szCs w:val="20"/>
          <w:lang w:val="es-ES"/>
        </w:rPr>
      </w:pPr>
      <w:r w:rsidRPr="0047658D">
        <w:rPr>
          <w:rFonts w:ascii="Arial" w:hAnsi="Arial" w:cs="Arial"/>
          <w:b/>
          <w:bCs/>
          <w:sz w:val="20"/>
          <w:szCs w:val="20"/>
          <w:lang w:val="es"/>
        </w:rPr>
        <w:t>El defensor de los derechos humanos y ex preso de conciencia Mohammed al Qahtani fue puesto en libertad condicional el 7 de enero de 2025, tras haber pasado 12 años preso debido a su trabajo en favor de los derechos humanos. Había terminado de cumplir su injusta condena de 10 años de prisión en 2022, pero continuó privado de libertad hasta este año. Estuvo sometido a desaparición forzada durante dos años, desde octubre de 2022 hasta noviembre de 2024. Mohammed al Qahtani fue cofundador de la ya desarticulada Asociación Saudí de Derechos Civiles y Políticos (ACPRA), una de las pocas organizaciones independientes de derechos humanos que había en Arabia Saudí. En la actualidad está sujeto a una prohibición de viajar durante 10 años que le fue impuesta junto con la condena de prisión y que le mantiene separado de su familia, que vive en Estados Unidos. Las autoridades saudíes deben anular de inmediato esta prohibición.</w:t>
      </w:r>
    </w:p>
    <w:p w14:paraId="1BBB8289" w14:textId="77777777" w:rsidR="005D2C37" w:rsidRPr="00021544" w:rsidRDefault="005D2C37" w:rsidP="00980425">
      <w:pPr>
        <w:spacing w:after="0" w:line="240" w:lineRule="auto"/>
        <w:ind w:left="-283"/>
        <w:rPr>
          <w:rFonts w:ascii="Arial" w:hAnsi="Arial" w:cs="Arial"/>
          <w:b/>
          <w:sz w:val="22"/>
          <w:szCs w:val="32"/>
          <w:lang w:val="es-ES"/>
        </w:rPr>
      </w:pPr>
    </w:p>
    <w:p w14:paraId="18B61CB5" w14:textId="77D8B731" w:rsidR="005D2C37" w:rsidRPr="0047658D" w:rsidRDefault="005D2C37" w:rsidP="00143BC0">
      <w:pPr>
        <w:spacing w:after="0" w:line="240" w:lineRule="auto"/>
        <w:ind w:left="-283"/>
        <w:rPr>
          <w:rFonts w:ascii="Arial" w:hAnsi="Arial" w:cs="Arial"/>
          <w:b/>
          <w:color w:val="FF0000"/>
          <w:sz w:val="20"/>
          <w:szCs w:val="20"/>
          <w:lang w:val="es-ES"/>
        </w:rPr>
      </w:pPr>
      <w:r w:rsidRPr="0047658D">
        <w:rPr>
          <w:rFonts w:ascii="Arial" w:hAnsi="Arial" w:cs="Arial"/>
          <w:b/>
          <w:bCs/>
          <w:color w:val="FF0000"/>
          <w:sz w:val="20"/>
          <w:szCs w:val="20"/>
          <w:lang w:val="es"/>
        </w:rPr>
        <w:t>ACTÚEN: REDACTEN SU PROPIO LLAMAMIENTO O UTILICEN LA SIGUIENTE CARTA MODELO</w:t>
      </w:r>
    </w:p>
    <w:p w14:paraId="3DB32385" w14:textId="77777777" w:rsidR="00021544" w:rsidRDefault="00021544" w:rsidP="00B30D7C">
      <w:pPr>
        <w:spacing w:after="0" w:line="240" w:lineRule="auto"/>
        <w:ind w:left="-283"/>
        <w:jc w:val="right"/>
        <w:rPr>
          <w:rFonts w:cs="Arial"/>
          <w:i/>
          <w:iCs/>
          <w:sz w:val="22"/>
          <w:szCs w:val="22"/>
          <w:u w:val="single"/>
          <w:lang w:val="es"/>
        </w:rPr>
      </w:pPr>
    </w:p>
    <w:p w14:paraId="7CA4A854" w14:textId="5025301A" w:rsidR="00143BC0" w:rsidRPr="0047658D" w:rsidRDefault="00021544" w:rsidP="00B30D7C">
      <w:pPr>
        <w:spacing w:after="0" w:line="240" w:lineRule="auto"/>
        <w:ind w:left="-283"/>
        <w:jc w:val="right"/>
        <w:rPr>
          <w:rFonts w:cs="Arial"/>
          <w:b/>
          <w:i/>
          <w:sz w:val="20"/>
          <w:szCs w:val="20"/>
          <w:lang w:val="es-ES"/>
        </w:rPr>
      </w:pPr>
      <w:r w:rsidRPr="0047658D">
        <w:rPr>
          <w:rFonts w:cs="Arial"/>
          <w:i/>
          <w:iCs/>
          <w:sz w:val="20"/>
          <w:szCs w:val="20"/>
          <w:u w:val="single"/>
          <w:lang w:val="es"/>
        </w:rPr>
        <w:t>Ministro de Justicia</w:t>
      </w:r>
    </w:p>
    <w:p w14:paraId="42606B77" w14:textId="7CE87385" w:rsidR="00B30D7C" w:rsidRPr="0047658D" w:rsidRDefault="00B30D7C" w:rsidP="00B30D7C">
      <w:pPr>
        <w:spacing w:after="0" w:line="240" w:lineRule="auto"/>
        <w:ind w:left="-283"/>
        <w:jc w:val="right"/>
        <w:rPr>
          <w:rFonts w:cs="Arial"/>
          <w:b/>
          <w:i/>
          <w:sz w:val="20"/>
          <w:szCs w:val="20"/>
          <w:lang w:val="es-ES"/>
        </w:rPr>
      </w:pPr>
      <w:r w:rsidRPr="0047658D">
        <w:rPr>
          <w:rFonts w:cs="Arial"/>
          <w:b/>
          <w:bCs/>
          <w:i/>
          <w:iCs/>
          <w:sz w:val="20"/>
          <w:szCs w:val="20"/>
          <w:lang w:val="es-ES"/>
        </w:rPr>
        <w:t xml:space="preserve">Walid </w:t>
      </w:r>
      <w:proofErr w:type="spellStart"/>
      <w:r w:rsidRPr="0047658D">
        <w:rPr>
          <w:rFonts w:cs="Arial"/>
          <w:b/>
          <w:bCs/>
          <w:i/>
          <w:iCs/>
          <w:sz w:val="20"/>
          <w:szCs w:val="20"/>
          <w:lang w:val="es-ES"/>
        </w:rPr>
        <w:t>bin</w:t>
      </w:r>
      <w:proofErr w:type="spellEnd"/>
      <w:r w:rsidRPr="0047658D">
        <w:rPr>
          <w:rFonts w:cs="Arial"/>
          <w:b/>
          <w:bCs/>
          <w:i/>
          <w:iCs/>
          <w:sz w:val="20"/>
          <w:szCs w:val="20"/>
          <w:lang w:val="es-ES"/>
        </w:rPr>
        <w:t xml:space="preserve"> Muhammad al </w:t>
      </w:r>
      <w:proofErr w:type="spellStart"/>
      <w:r w:rsidRPr="0047658D">
        <w:rPr>
          <w:rFonts w:cs="Arial"/>
          <w:b/>
          <w:bCs/>
          <w:i/>
          <w:iCs/>
          <w:sz w:val="20"/>
          <w:szCs w:val="20"/>
          <w:lang w:val="es-ES"/>
        </w:rPr>
        <w:t>Samaani</w:t>
      </w:r>
      <w:proofErr w:type="spellEnd"/>
    </w:p>
    <w:p w14:paraId="08079903" w14:textId="1FB3837E" w:rsidR="00B30D7C" w:rsidRPr="0047658D" w:rsidRDefault="00B30D7C" w:rsidP="00B30D7C">
      <w:pPr>
        <w:spacing w:after="0" w:line="240" w:lineRule="auto"/>
        <w:ind w:left="-283"/>
        <w:jc w:val="right"/>
        <w:rPr>
          <w:rFonts w:cs="Arial"/>
          <w:bCs/>
          <w:i/>
          <w:sz w:val="20"/>
          <w:szCs w:val="20"/>
        </w:rPr>
      </w:pPr>
      <w:r w:rsidRPr="0047658D">
        <w:rPr>
          <w:rFonts w:cs="Arial"/>
          <w:i/>
          <w:iCs/>
          <w:sz w:val="20"/>
          <w:szCs w:val="20"/>
          <w:lang w:val="en-US"/>
        </w:rPr>
        <w:t>Minister of Justice</w:t>
      </w:r>
    </w:p>
    <w:p w14:paraId="2685C755" w14:textId="77777777" w:rsidR="00B30D7C" w:rsidRPr="0047658D" w:rsidRDefault="00B30D7C" w:rsidP="00B30D7C">
      <w:pPr>
        <w:spacing w:after="0" w:line="240" w:lineRule="auto"/>
        <w:ind w:left="-283"/>
        <w:jc w:val="right"/>
        <w:rPr>
          <w:rFonts w:cs="Arial"/>
          <w:bCs/>
          <w:i/>
          <w:sz w:val="20"/>
          <w:szCs w:val="20"/>
          <w:lang w:val="it-IT"/>
        </w:rPr>
      </w:pPr>
      <w:r w:rsidRPr="0047658D">
        <w:rPr>
          <w:rFonts w:cs="Arial"/>
          <w:i/>
          <w:iCs/>
          <w:sz w:val="20"/>
          <w:szCs w:val="20"/>
          <w:lang w:val="it-IT"/>
        </w:rPr>
        <w:t>Riyadh, Arabia Saudí</w:t>
      </w:r>
    </w:p>
    <w:p w14:paraId="753CC70A" w14:textId="77777777" w:rsidR="00B30D7C" w:rsidRPr="0047658D" w:rsidRDefault="00B30D7C" w:rsidP="00B30D7C">
      <w:pPr>
        <w:spacing w:after="0" w:line="240" w:lineRule="auto"/>
        <w:ind w:left="-283"/>
        <w:jc w:val="right"/>
        <w:rPr>
          <w:rFonts w:cs="Arial"/>
          <w:bCs/>
          <w:i/>
          <w:sz w:val="20"/>
          <w:szCs w:val="20"/>
          <w:lang w:val="it-IT"/>
        </w:rPr>
      </w:pPr>
      <w:r w:rsidRPr="0047658D">
        <w:rPr>
          <w:rFonts w:cs="Arial"/>
          <w:i/>
          <w:iCs/>
          <w:sz w:val="20"/>
          <w:szCs w:val="20"/>
          <w:lang w:val="it-IT"/>
        </w:rPr>
        <w:t>Postal Code 11472, P.O Box 7775</w:t>
      </w:r>
    </w:p>
    <w:p w14:paraId="60E0B265" w14:textId="37ACCF8E" w:rsidR="00B30D7C" w:rsidRPr="0047658D" w:rsidRDefault="00B30D7C" w:rsidP="00B30D7C">
      <w:pPr>
        <w:spacing w:after="0" w:line="240" w:lineRule="auto"/>
        <w:ind w:left="-283"/>
        <w:jc w:val="right"/>
        <w:rPr>
          <w:rFonts w:cs="Arial"/>
          <w:bCs/>
          <w:i/>
          <w:sz w:val="20"/>
          <w:szCs w:val="20"/>
          <w:lang w:val="it-IT"/>
        </w:rPr>
      </w:pPr>
      <w:r w:rsidRPr="0047658D">
        <w:rPr>
          <w:rFonts w:cs="Arial"/>
          <w:i/>
          <w:iCs/>
          <w:sz w:val="20"/>
          <w:szCs w:val="20"/>
          <w:lang w:val="it-IT"/>
        </w:rPr>
        <w:t>Correo-e: 1950@moj.gov.sa</w:t>
      </w:r>
    </w:p>
    <w:p w14:paraId="29068902" w14:textId="77777777" w:rsidR="00B30D7C" w:rsidRPr="0047658D" w:rsidRDefault="00B30D7C" w:rsidP="00980425">
      <w:pPr>
        <w:spacing w:after="0" w:line="240" w:lineRule="auto"/>
        <w:ind w:left="-283"/>
        <w:rPr>
          <w:rFonts w:cs="Arial"/>
          <w:i/>
          <w:sz w:val="20"/>
          <w:szCs w:val="20"/>
          <w:lang w:val="it-IT"/>
        </w:rPr>
      </w:pPr>
    </w:p>
    <w:p w14:paraId="6373E5C3" w14:textId="61FFCAEA" w:rsidR="005D2C37" w:rsidRPr="0047658D" w:rsidRDefault="00B30D7C" w:rsidP="00980425">
      <w:pPr>
        <w:spacing w:after="0" w:line="240" w:lineRule="auto"/>
        <w:ind w:left="-283"/>
        <w:rPr>
          <w:rFonts w:cs="Arial"/>
          <w:i/>
          <w:sz w:val="20"/>
          <w:szCs w:val="20"/>
          <w:lang w:val="it-IT"/>
        </w:rPr>
      </w:pPr>
      <w:r w:rsidRPr="0047658D">
        <w:rPr>
          <w:rFonts w:cs="Arial"/>
          <w:i/>
          <w:iCs/>
          <w:sz w:val="20"/>
          <w:szCs w:val="20"/>
          <w:lang w:val="it-IT"/>
        </w:rPr>
        <w:t>Excelencia:</w:t>
      </w:r>
    </w:p>
    <w:p w14:paraId="7042525D" w14:textId="77777777" w:rsidR="005D2C37" w:rsidRPr="0047658D" w:rsidRDefault="005D2C37" w:rsidP="00980425">
      <w:pPr>
        <w:spacing w:after="0" w:line="240" w:lineRule="auto"/>
        <w:ind w:left="-283"/>
        <w:rPr>
          <w:rFonts w:cs="Arial"/>
          <w:i/>
          <w:sz w:val="20"/>
          <w:szCs w:val="20"/>
          <w:lang w:val="it-IT"/>
        </w:rPr>
      </w:pPr>
    </w:p>
    <w:p w14:paraId="3B5EA289" w14:textId="2486510A" w:rsidR="00EA68CE" w:rsidRPr="0047658D" w:rsidRDefault="00531A00" w:rsidP="00980425">
      <w:pPr>
        <w:spacing w:after="0" w:line="240" w:lineRule="auto"/>
        <w:ind w:left="-283"/>
        <w:rPr>
          <w:rFonts w:cs="Arial"/>
          <w:i/>
          <w:sz w:val="20"/>
          <w:szCs w:val="20"/>
          <w:lang w:val="es-ES"/>
        </w:rPr>
      </w:pPr>
      <w:r w:rsidRPr="0047658D">
        <w:rPr>
          <w:rFonts w:cs="Arial"/>
          <w:i/>
          <w:iCs/>
          <w:sz w:val="20"/>
          <w:szCs w:val="20"/>
          <w:lang w:val="es"/>
        </w:rPr>
        <w:t xml:space="preserve">Me alegra saber que Mohammed al Qahtani, defensor de los derechos humanos y cofundador de la Asociación Saudí de Derechos Civiles y Políticos (ACPRA) ha sido excarcelado, pero me causa consternación que no pueda reunirse con su familia en Estados Unidos debido a una prohibición de viajar durante 10 años que le fue impuesta junto con su condena a prisión. </w:t>
      </w:r>
    </w:p>
    <w:p w14:paraId="288C16FB" w14:textId="77777777" w:rsidR="001D3439" w:rsidRPr="0047658D" w:rsidRDefault="001D3439" w:rsidP="00980425">
      <w:pPr>
        <w:spacing w:after="0" w:line="240" w:lineRule="auto"/>
        <w:ind w:left="-283"/>
        <w:rPr>
          <w:rFonts w:cs="Arial"/>
          <w:i/>
          <w:sz w:val="20"/>
          <w:szCs w:val="20"/>
          <w:lang w:val="es-ES"/>
        </w:rPr>
      </w:pPr>
    </w:p>
    <w:p w14:paraId="25B59F73" w14:textId="58BB4A6B" w:rsidR="001D3439" w:rsidRPr="0047658D" w:rsidRDefault="001D3439" w:rsidP="00980425">
      <w:pPr>
        <w:spacing w:after="0" w:line="240" w:lineRule="auto"/>
        <w:ind w:left="-283"/>
        <w:rPr>
          <w:rFonts w:cs="Arial"/>
          <w:i/>
          <w:sz w:val="20"/>
          <w:szCs w:val="20"/>
          <w:lang w:val="es-ES"/>
        </w:rPr>
      </w:pPr>
      <w:r w:rsidRPr="0047658D">
        <w:rPr>
          <w:rFonts w:cs="Arial"/>
          <w:i/>
          <w:iCs/>
          <w:sz w:val="20"/>
          <w:szCs w:val="20"/>
          <w:lang w:val="es"/>
        </w:rPr>
        <w:t>Su juicio comenzó en marzo de 2012, cuando lo citaron para interrogarlo a cerca del activismo en favor de los derechos humanos que desarrollaba en ACPRA. El 9 de marzo de 2013, el Tribunal Penal de Riad lo condenó a 10 años de prisión, seguidos de la prohibición de viajar durante un periodo de igual duración, por cargos como “quebrantar la lealtad al gobernante”, “cuestionar la integridad de funcionarios públicos”, “incitar al desorden convocando manifestaciones” e “incitar a organizaciones internacionales en contra del Reino”. El Tribunal ordenó además la disolución de ACPRA, la confiscación de sus bienes y el cierre de sus cuentas en redes sociales.</w:t>
      </w:r>
    </w:p>
    <w:p w14:paraId="39918925" w14:textId="77777777" w:rsidR="001D3439" w:rsidRPr="0047658D" w:rsidRDefault="001D3439" w:rsidP="00980425">
      <w:pPr>
        <w:spacing w:after="0" w:line="240" w:lineRule="auto"/>
        <w:ind w:left="-283"/>
        <w:rPr>
          <w:rFonts w:cs="Arial"/>
          <w:i/>
          <w:sz w:val="20"/>
          <w:szCs w:val="20"/>
          <w:lang w:val="es-ES"/>
        </w:rPr>
      </w:pPr>
    </w:p>
    <w:p w14:paraId="6A413D87" w14:textId="231BB966" w:rsidR="00690EC6" w:rsidRPr="0047658D" w:rsidRDefault="001421C5" w:rsidP="00690EC6">
      <w:pPr>
        <w:spacing w:after="0" w:line="240" w:lineRule="auto"/>
        <w:ind w:left="-283"/>
        <w:rPr>
          <w:rFonts w:cs="Arial"/>
          <w:i/>
          <w:sz w:val="20"/>
          <w:szCs w:val="20"/>
          <w:lang w:val="es-ES"/>
        </w:rPr>
      </w:pPr>
      <w:r w:rsidRPr="0047658D">
        <w:rPr>
          <w:rFonts w:cs="Arial"/>
          <w:i/>
          <w:iCs/>
          <w:sz w:val="20"/>
          <w:szCs w:val="20"/>
          <w:lang w:val="es"/>
        </w:rPr>
        <w:t>Antes de su excarcelación, el 7 de enero de 2022, Mohammed al Qahtani estuvo sometido</w:t>
      </w:r>
      <w:r w:rsidRPr="0047658D">
        <w:rPr>
          <w:rFonts w:cs="Arial"/>
          <w:sz w:val="20"/>
          <w:szCs w:val="20"/>
          <w:lang w:val="es"/>
        </w:rPr>
        <w:t xml:space="preserve"> </w:t>
      </w:r>
      <w:r w:rsidRPr="0047658D">
        <w:rPr>
          <w:rFonts w:cs="Arial"/>
          <w:i/>
          <w:iCs/>
          <w:sz w:val="20"/>
          <w:szCs w:val="20"/>
          <w:lang w:val="es"/>
        </w:rPr>
        <w:t>a desaparición forzada desde el 24 de octubre de 2022 hasta el 3 de noviembre de 2024. Había terminado de cumplir su condena de 10 años de prisión en 2022. Durante el tiempo que pasó desparecido sufrió un grave deterioro ocular. Un médico había pedido que fuera intervenido quirúrgicamente de la vista, pero la operación se pospuso cuatro veces durante su detención.</w:t>
      </w:r>
    </w:p>
    <w:p w14:paraId="7C1A49DB" w14:textId="77777777" w:rsidR="00EA68CE" w:rsidRPr="0047658D" w:rsidRDefault="00EA68CE" w:rsidP="00980425">
      <w:pPr>
        <w:spacing w:after="0" w:line="240" w:lineRule="auto"/>
        <w:ind w:left="-283"/>
        <w:rPr>
          <w:rFonts w:cs="Arial"/>
          <w:i/>
          <w:sz w:val="20"/>
          <w:szCs w:val="20"/>
          <w:lang w:val="es-ES"/>
        </w:rPr>
      </w:pPr>
    </w:p>
    <w:p w14:paraId="6BA89D23" w14:textId="635F9E9B" w:rsidR="00690EC6" w:rsidRPr="0047658D" w:rsidRDefault="00690EC6" w:rsidP="00690EC6">
      <w:pPr>
        <w:spacing w:after="0" w:line="240" w:lineRule="auto"/>
        <w:ind w:left="-283"/>
        <w:rPr>
          <w:rFonts w:cs="Arial"/>
          <w:i/>
          <w:sz w:val="20"/>
          <w:szCs w:val="20"/>
          <w:lang w:val="es-ES"/>
        </w:rPr>
      </w:pPr>
      <w:r w:rsidRPr="0047658D">
        <w:rPr>
          <w:rFonts w:cs="Arial"/>
          <w:i/>
          <w:iCs/>
          <w:sz w:val="20"/>
          <w:szCs w:val="20"/>
          <w:lang w:val="es"/>
        </w:rPr>
        <w:t xml:space="preserve">Lo instó que anular de inmediato la prohibición de viajar que pesa sobre Mohammed al Qahtani y a permitirle reunirse con su familia. Asimismo, las autoridades saudíes deben poner en libertad a todos </w:t>
      </w:r>
      <w:proofErr w:type="gramStart"/>
      <w:r w:rsidRPr="0047658D">
        <w:rPr>
          <w:rFonts w:cs="Arial"/>
          <w:i/>
          <w:iCs/>
          <w:sz w:val="20"/>
          <w:szCs w:val="20"/>
          <w:lang w:val="es"/>
        </w:rPr>
        <w:t>los defensores y defensoras</w:t>
      </w:r>
      <w:proofErr w:type="gramEnd"/>
      <w:r w:rsidRPr="0047658D">
        <w:rPr>
          <w:rFonts w:cs="Arial"/>
          <w:i/>
          <w:iCs/>
          <w:sz w:val="20"/>
          <w:szCs w:val="20"/>
          <w:lang w:val="es"/>
        </w:rPr>
        <w:t xml:space="preserve"> de los derechos humanos y demás activistas que se encuentren recluidos únicamente por ejercer su derecho a la libertad de expresión y de asociación. </w:t>
      </w:r>
    </w:p>
    <w:p w14:paraId="4B5F5EFB" w14:textId="77777777" w:rsidR="00690EC6" w:rsidRPr="0047658D" w:rsidRDefault="00690EC6" w:rsidP="00690EC6">
      <w:pPr>
        <w:spacing w:after="0" w:line="240" w:lineRule="auto"/>
        <w:ind w:left="-283"/>
        <w:rPr>
          <w:rFonts w:cs="Arial"/>
          <w:i/>
          <w:sz w:val="20"/>
          <w:szCs w:val="20"/>
          <w:lang w:val="es-ES"/>
        </w:rPr>
      </w:pPr>
    </w:p>
    <w:p w14:paraId="1CF1B12F" w14:textId="77777777" w:rsidR="0047658D" w:rsidRDefault="005D2C37" w:rsidP="00D93320">
      <w:pPr>
        <w:spacing w:after="0" w:line="240" w:lineRule="auto"/>
        <w:ind w:left="-283"/>
        <w:rPr>
          <w:rFonts w:cs="Arial"/>
          <w:i/>
          <w:iCs/>
          <w:sz w:val="20"/>
          <w:szCs w:val="20"/>
          <w:lang w:val="es"/>
        </w:rPr>
      </w:pPr>
      <w:r w:rsidRPr="0047658D">
        <w:rPr>
          <w:rFonts w:cs="Arial"/>
          <w:i/>
          <w:iCs/>
          <w:sz w:val="20"/>
          <w:szCs w:val="20"/>
          <w:lang w:val="es"/>
        </w:rPr>
        <w:t xml:space="preserve">Atentamente, </w:t>
      </w:r>
    </w:p>
    <w:p w14:paraId="75F3AC6D" w14:textId="3CE0F3B1" w:rsidR="00143BC0" w:rsidRPr="0047658D" w:rsidRDefault="005D2C37" w:rsidP="00D93320">
      <w:pPr>
        <w:spacing w:after="0" w:line="240" w:lineRule="auto"/>
        <w:ind w:left="-283"/>
        <w:rPr>
          <w:rFonts w:cs="Arial"/>
          <w:i/>
          <w:sz w:val="20"/>
          <w:szCs w:val="20"/>
          <w:lang w:val="es-ES"/>
        </w:rPr>
      </w:pPr>
      <w:r w:rsidRPr="0047658D">
        <w:rPr>
          <w:rFonts w:cs="Arial"/>
          <w:i/>
          <w:iCs/>
          <w:sz w:val="20"/>
          <w:szCs w:val="20"/>
          <w:lang w:val="es"/>
        </w:rPr>
        <w:t>[NOMBRE]</w:t>
      </w:r>
    </w:p>
    <w:p w14:paraId="5C562A2D" w14:textId="77777777" w:rsidR="0082127B" w:rsidRPr="0002154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9B273EE" w14:textId="77777777" w:rsidR="00690EC6" w:rsidRPr="00021544" w:rsidRDefault="00690EC6" w:rsidP="00690EC6">
      <w:pPr>
        <w:spacing w:after="0" w:line="240" w:lineRule="auto"/>
        <w:rPr>
          <w:rFonts w:ascii="Arial" w:hAnsi="Arial" w:cs="Arial"/>
          <w:lang w:val="es-ES"/>
        </w:rPr>
      </w:pPr>
    </w:p>
    <w:p w14:paraId="6171B389" w14:textId="49AC909A" w:rsidR="001D3439" w:rsidRPr="00021544" w:rsidRDefault="00690EC6" w:rsidP="00690EC6">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En marzo de 2012, Mohammed al </w:t>
      </w:r>
      <w:proofErr w:type="spellStart"/>
      <w:r>
        <w:rPr>
          <w:rFonts w:asciiTheme="minorBidi" w:hAnsiTheme="minorBidi" w:cstheme="minorBidi"/>
          <w:sz w:val="20"/>
          <w:szCs w:val="20"/>
          <w:lang w:val="es"/>
        </w:rPr>
        <w:t>Qahtani</w:t>
      </w:r>
      <w:proofErr w:type="spellEnd"/>
      <w:r>
        <w:rPr>
          <w:rFonts w:asciiTheme="minorBidi" w:hAnsiTheme="minorBidi" w:cstheme="minorBidi"/>
          <w:sz w:val="20"/>
          <w:szCs w:val="20"/>
          <w:lang w:val="es"/>
        </w:rPr>
        <w:t xml:space="preserve"> y Abdullah al Hamid, dos de los fundadores de la Asociación Saudí de Derechos Civiles y Políticos (ACPRA), establecida en 2009, fueron interrogados por su trabajo y su activismo pacífico. En marzo de 2013, los condenaron a 10 y 11 años de prisión, respectivamente. Abdullah al Hamid sufrió un ictus el 9 de abril de 2020 y </w:t>
      </w:r>
      <w:hyperlink r:id="rId7" w:tgtFrame="_blank" w:history="1">
        <w:r>
          <w:rPr>
            <w:rStyle w:val="Hipervnculo"/>
            <w:rFonts w:asciiTheme="minorBidi" w:hAnsiTheme="minorBidi" w:cstheme="minorBidi"/>
            <w:sz w:val="20"/>
            <w:szCs w:val="20"/>
            <w:lang w:val="es"/>
          </w:rPr>
          <w:t>siguió privado de libertad</w:t>
        </w:r>
      </w:hyperlink>
      <w:r>
        <w:rPr>
          <w:rFonts w:asciiTheme="minorBidi" w:hAnsiTheme="minorBidi" w:cstheme="minorBidi"/>
          <w:sz w:val="20"/>
          <w:szCs w:val="20"/>
          <w:lang w:val="es"/>
        </w:rPr>
        <w:t xml:space="preserve">, a pesar de estar en coma en la UCI del Hospital Al Shumaisi de Riad. </w:t>
      </w:r>
      <w:hyperlink r:id="rId8" w:tgtFrame="_blank" w:history="1">
        <w:r>
          <w:rPr>
            <w:rStyle w:val="Hipervnculo"/>
            <w:rFonts w:asciiTheme="minorBidi" w:hAnsiTheme="minorBidi" w:cstheme="minorBidi"/>
            <w:sz w:val="20"/>
            <w:szCs w:val="20"/>
            <w:lang w:val="es"/>
          </w:rPr>
          <w:t>Falleció</w:t>
        </w:r>
      </w:hyperlink>
      <w:r>
        <w:rPr>
          <w:rFonts w:asciiTheme="minorBidi" w:hAnsiTheme="minorBidi" w:cstheme="minorBidi"/>
          <w:sz w:val="20"/>
          <w:szCs w:val="20"/>
          <w:lang w:val="es"/>
        </w:rPr>
        <w:t xml:space="preserve"> posteriormente, el 24 de abril de 2021. </w:t>
      </w:r>
    </w:p>
    <w:p w14:paraId="6201844B" w14:textId="77777777" w:rsidR="001D3439" w:rsidRPr="00021544" w:rsidRDefault="001D3439" w:rsidP="001D3439">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Mohammed al </w:t>
      </w:r>
      <w:proofErr w:type="spellStart"/>
      <w:r>
        <w:rPr>
          <w:rFonts w:asciiTheme="minorBidi" w:hAnsiTheme="minorBidi" w:cstheme="minorBidi"/>
          <w:sz w:val="20"/>
          <w:szCs w:val="20"/>
          <w:lang w:val="es"/>
        </w:rPr>
        <w:t>Bajadi</w:t>
      </w:r>
      <w:proofErr w:type="spellEnd"/>
      <w:r>
        <w:rPr>
          <w:rFonts w:asciiTheme="minorBidi" w:hAnsiTheme="minorBidi" w:cstheme="minorBidi"/>
          <w:sz w:val="20"/>
          <w:szCs w:val="20"/>
          <w:lang w:val="es"/>
        </w:rPr>
        <w:t xml:space="preserve">, también uno de los 11 miembros fundadores de ACPRA, fue arrestado en marzo de 2011 y juzgado por el tristemente famoso </w:t>
      </w:r>
      <w:hyperlink r:id="rId9" w:tgtFrame="_blank" w:history="1">
        <w:r>
          <w:rPr>
            <w:rStyle w:val="Hipervnculo"/>
            <w:rFonts w:asciiTheme="minorBidi" w:hAnsiTheme="minorBidi" w:cstheme="minorBidi"/>
            <w:sz w:val="20"/>
            <w:szCs w:val="20"/>
            <w:lang w:val="es"/>
          </w:rPr>
          <w:t>Tribunal Penal Especializado</w:t>
        </w:r>
      </w:hyperlink>
      <w:r>
        <w:rPr>
          <w:rFonts w:asciiTheme="minorBidi" w:hAnsiTheme="minorBidi" w:cstheme="minorBidi"/>
          <w:sz w:val="20"/>
          <w:szCs w:val="20"/>
          <w:lang w:val="es"/>
        </w:rPr>
        <w:t xml:space="preserve"> por participar en una protesta pacífica frente al Ministerio del Interior en Riad. En abril de 2012, fue condenado a cuatro años de prisión seguidos de la prohibición de viajar durante un periodo de cinco años por varios cargos relacionados con su activismo pacífico en favor de los derechos humanos. Tras ser puesto en libertad y arrestado luego muchas veces más, quedó detenido de nuevo en mayo de 2018 y continúa recluido sin cargos ni juicio. </w:t>
      </w:r>
    </w:p>
    <w:p w14:paraId="6F3D1A98" w14:textId="505148F9" w:rsidR="001D3439" w:rsidRPr="00021544" w:rsidRDefault="001D3439" w:rsidP="001D3439">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Durante el último decenio, las autoridades saudíes han hostigado intensamente a los miembros de la ya desarticulada ACPRA, que había denunciado violaciones de derechos humanos y ayudado a familias de personas recluidas sin cargos ni juicio a interponer demandas contra el Ministerio del Interior ante la Junta de Reclamaciones, tribunal administrativo con competencia para ver demandas contra el Estado y sus servicios públicos. </w:t>
      </w:r>
    </w:p>
    <w:p w14:paraId="67628FB7" w14:textId="59ECBC90" w:rsidR="001023A3" w:rsidRPr="00021544" w:rsidRDefault="001023A3" w:rsidP="3739D561">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Desde 2013 hasta enero de 2025, Amnistía Internacional ha documentado 85 casos de personas enjuiciadas en Arabia Saudí únicamente por ejercer su derecho a la libertad de expresión, de asociación y de reunión pacífica, entre ellas defensores y defensoras de los derechos humanos, personas comprometidas con el activismo político pacífico, periodistas, poetas y clérigos. La organización sabe que el número real de casos probablemente sea muy superior.</w:t>
      </w:r>
    </w:p>
    <w:p w14:paraId="6160427C" w14:textId="3CAA2B78" w:rsidR="00D23D90" w:rsidRPr="00021544" w:rsidRDefault="001023A3">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Amnistía Internacional </w:t>
      </w:r>
      <w:hyperlink r:id="rId10" w:history="1">
        <w:r>
          <w:rPr>
            <w:rStyle w:val="Hipervnculo"/>
            <w:rFonts w:asciiTheme="minorBidi" w:hAnsiTheme="minorBidi" w:cstheme="minorBidi"/>
            <w:sz w:val="20"/>
            <w:szCs w:val="20"/>
            <w:lang w:val="es"/>
          </w:rPr>
          <w:t>ha documentado</w:t>
        </w:r>
      </w:hyperlink>
      <w:r>
        <w:rPr>
          <w:rFonts w:asciiTheme="minorBidi" w:hAnsiTheme="minorBidi" w:cstheme="minorBidi"/>
          <w:sz w:val="20"/>
          <w:szCs w:val="20"/>
          <w:lang w:val="es"/>
        </w:rPr>
        <w:t xml:space="preserve"> la práctica de imponer a activistas y </w:t>
      </w:r>
      <w:proofErr w:type="gramStart"/>
      <w:r>
        <w:rPr>
          <w:rFonts w:asciiTheme="minorBidi" w:hAnsiTheme="minorBidi" w:cstheme="minorBidi"/>
          <w:sz w:val="20"/>
          <w:szCs w:val="20"/>
          <w:lang w:val="es"/>
        </w:rPr>
        <w:t>defensores y defensoras</w:t>
      </w:r>
      <w:proofErr w:type="gramEnd"/>
      <w:r>
        <w:rPr>
          <w:rFonts w:asciiTheme="minorBidi" w:hAnsiTheme="minorBidi" w:cstheme="minorBidi"/>
          <w:sz w:val="20"/>
          <w:szCs w:val="20"/>
          <w:lang w:val="es"/>
        </w:rPr>
        <w:t xml:space="preserve"> de los derechos humanos la prohibición de viajar tras su excarcelación. Esta prohibición también se impone a veces sin orden judicial, y la persona afectada no se da cuenta de ello hasta que va a salir de viaje y las autoridades saudíes se lo impiden en el aeropuerto o al ir a cruzar la frontera. Tales prohibiciones impuestas a activistas saudíes afectan también a sus familiares, con quienes no pueden reunirse porque viven en el extranjero.</w:t>
      </w:r>
    </w:p>
    <w:p w14:paraId="44E38462" w14:textId="77777777" w:rsidR="00D23D90" w:rsidRPr="00021544" w:rsidRDefault="00D23D90" w:rsidP="00980425">
      <w:pPr>
        <w:spacing w:line="240" w:lineRule="auto"/>
        <w:rPr>
          <w:rFonts w:asciiTheme="minorBidi" w:hAnsiTheme="minorBidi" w:cstheme="minorBidi"/>
          <w:sz w:val="20"/>
          <w:szCs w:val="20"/>
          <w:lang w:val="es-ES"/>
        </w:rPr>
      </w:pPr>
    </w:p>
    <w:p w14:paraId="346418F1" w14:textId="77777777" w:rsidR="00D93320" w:rsidRPr="00021544" w:rsidRDefault="00D93320" w:rsidP="00980425">
      <w:pPr>
        <w:spacing w:line="240" w:lineRule="auto"/>
        <w:rPr>
          <w:rFonts w:asciiTheme="minorBidi" w:hAnsiTheme="minorBidi" w:cstheme="minorBidi"/>
          <w:sz w:val="20"/>
          <w:szCs w:val="20"/>
          <w:lang w:val="es-ES"/>
        </w:rPr>
      </w:pPr>
    </w:p>
    <w:p w14:paraId="31A797F3" w14:textId="77777777" w:rsidR="00D93320" w:rsidRPr="00021544" w:rsidRDefault="00D93320" w:rsidP="00980425">
      <w:pPr>
        <w:spacing w:line="240" w:lineRule="auto"/>
        <w:rPr>
          <w:rFonts w:asciiTheme="minorBidi" w:hAnsiTheme="minorBidi" w:cstheme="minorBidi"/>
          <w:sz w:val="20"/>
          <w:szCs w:val="20"/>
          <w:lang w:val="es-ES"/>
        </w:rPr>
      </w:pPr>
    </w:p>
    <w:p w14:paraId="2911B6C0" w14:textId="77777777" w:rsidR="00D93320" w:rsidRPr="00021544" w:rsidRDefault="00D93320" w:rsidP="00980425">
      <w:pPr>
        <w:spacing w:line="240" w:lineRule="auto"/>
        <w:rPr>
          <w:rFonts w:asciiTheme="minorBidi" w:hAnsiTheme="minorBidi" w:cstheme="minorBidi"/>
          <w:sz w:val="20"/>
          <w:szCs w:val="20"/>
          <w:lang w:val="es-ES"/>
        </w:rPr>
      </w:pPr>
    </w:p>
    <w:p w14:paraId="3E931009" w14:textId="77777777" w:rsidR="00D93320" w:rsidRPr="00021544" w:rsidRDefault="00D93320" w:rsidP="00980425">
      <w:pPr>
        <w:spacing w:line="240" w:lineRule="auto"/>
        <w:rPr>
          <w:rFonts w:asciiTheme="minorBidi" w:hAnsiTheme="minorBidi" w:cstheme="minorBidi"/>
          <w:sz w:val="20"/>
          <w:szCs w:val="20"/>
          <w:lang w:val="es-ES"/>
        </w:rPr>
      </w:pPr>
    </w:p>
    <w:p w14:paraId="2D5F4664" w14:textId="77777777" w:rsidR="00D93320" w:rsidRPr="00021544" w:rsidRDefault="00D93320" w:rsidP="00980425">
      <w:pPr>
        <w:spacing w:line="240" w:lineRule="auto"/>
        <w:rPr>
          <w:rFonts w:asciiTheme="minorBidi" w:hAnsiTheme="minorBidi" w:cstheme="minorBidi"/>
          <w:sz w:val="20"/>
          <w:szCs w:val="20"/>
          <w:lang w:val="es-ES"/>
        </w:rPr>
      </w:pPr>
    </w:p>
    <w:p w14:paraId="675A8EAC" w14:textId="7109ADD2" w:rsidR="005D2C37" w:rsidRPr="00021544"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Árabe</w:t>
      </w:r>
      <w:proofErr w:type="gramEnd"/>
      <w:r>
        <w:rPr>
          <w:rFonts w:asciiTheme="minorBidi" w:hAnsiTheme="minorBidi" w:cstheme="minorBidi"/>
          <w:sz w:val="20"/>
          <w:szCs w:val="20"/>
          <w:lang w:val="es"/>
        </w:rPr>
        <w:t xml:space="preserve"> e inglés.</w:t>
      </w:r>
    </w:p>
    <w:p w14:paraId="18204BFB" w14:textId="77777777" w:rsidR="005D2C37" w:rsidRPr="00021544"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2A0F9A73" w14:textId="77777777" w:rsidR="005D2C37" w:rsidRPr="00021544" w:rsidRDefault="005D2C37" w:rsidP="00980425">
      <w:pPr>
        <w:spacing w:after="0" w:line="240" w:lineRule="auto"/>
        <w:rPr>
          <w:rFonts w:asciiTheme="minorBidi" w:hAnsiTheme="minorBidi" w:cstheme="minorBidi"/>
          <w:color w:val="0070C0"/>
          <w:sz w:val="20"/>
          <w:szCs w:val="20"/>
          <w:lang w:val="es-ES"/>
        </w:rPr>
      </w:pPr>
    </w:p>
    <w:p w14:paraId="33A50572" w14:textId="0BBCA849" w:rsidR="005D2C37" w:rsidRPr="00021544"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5 de agosto de 2025.</w:t>
      </w:r>
    </w:p>
    <w:p w14:paraId="5CCEADD2" w14:textId="77777777" w:rsidR="005D2C37" w:rsidRPr="00021544"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7FEF2F19" w14:textId="77777777" w:rsidR="005D2C37" w:rsidRPr="00021544" w:rsidRDefault="005D2C37" w:rsidP="00980425">
      <w:pPr>
        <w:spacing w:after="0" w:line="240" w:lineRule="auto"/>
        <w:rPr>
          <w:rFonts w:asciiTheme="minorBidi" w:hAnsiTheme="minorBidi" w:cstheme="minorBidi"/>
          <w:b/>
          <w:sz w:val="20"/>
          <w:szCs w:val="20"/>
          <w:lang w:val="es-ES"/>
        </w:rPr>
      </w:pPr>
    </w:p>
    <w:p w14:paraId="15EEBBCF" w14:textId="74203811" w:rsidR="005D2C37" w:rsidRPr="00021544"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Mohammed al Qahtani </w:t>
      </w:r>
      <w:r>
        <w:rPr>
          <w:rFonts w:asciiTheme="minorBidi" w:hAnsiTheme="minorBidi" w:cstheme="minorBidi"/>
          <w:sz w:val="20"/>
          <w:szCs w:val="20"/>
          <w:lang w:val="es"/>
        </w:rPr>
        <w:t>(masculino)</w:t>
      </w:r>
    </w:p>
    <w:p w14:paraId="02A7B311" w14:textId="77777777" w:rsidR="005D2C37" w:rsidRPr="00021544" w:rsidRDefault="005D2C37" w:rsidP="00980425">
      <w:pPr>
        <w:spacing w:after="0" w:line="240" w:lineRule="auto"/>
        <w:rPr>
          <w:rFonts w:asciiTheme="minorBidi" w:hAnsiTheme="minorBidi" w:cstheme="minorBidi"/>
          <w:b/>
          <w:sz w:val="20"/>
          <w:szCs w:val="20"/>
          <w:lang w:val="es-ES"/>
        </w:rPr>
      </w:pPr>
    </w:p>
    <w:p w14:paraId="768D55DC" w14:textId="4D7A89EA" w:rsidR="005D2C37" w:rsidRPr="00021544"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ENLACE A LA AU ANTERIOR: </w:t>
      </w:r>
      <w:hyperlink r:id="rId11" w:history="1">
        <w:r>
          <w:rPr>
            <w:rStyle w:val="Hipervnculo"/>
            <w:rFonts w:asciiTheme="minorBidi" w:hAnsiTheme="minorBidi" w:cstheme="minorBidi"/>
            <w:sz w:val="20"/>
            <w:szCs w:val="20"/>
            <w:lang w:val="es"/>
          </w:rPr>
          <w:t>https://www.amnesty.org/es/documents/mde23/6180/2022/es/</w:t>
        </w:r>
      </w:hyperlink>
      <w:r>
        <w:rPr>
          <w:rFonts w:asciiTheme="minorBidi" w:hAnsiTheme="minorBidi" w:cstheme="minorBidi"/>
          <w:sz w:val="20"/>
          <w:szCs w:val="20"/>
          <w:lang w:val="es"/>
        </w:rPr>
        <w:t xml:space="preserve"> </w:t>
      </w:r>
    </w:p>
    <w:p w14:paraId="5E204430" w14:textId="6C911C54" w:rsidR="00B92AEC" w:rsidRPr="00021544" w:rsidRDefault="00B92AEC" w:rsidP="00980425">
      <w:pPr>
        <w:spacing w:line="240" w:lineRule="auto"/>
        <w:rPr>
          <w:lang w:val="es-ES"/>
        </w:rPr>
      </w:pPr>
    </w:p>
    <w:sectPr w:rsidR="00B92AEC" w:rsidRPr="00021544"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BA6F0" w14:textId="77777777" w:rsidR="00321226" w:rsidRDefault="00321226">
      <w:r>
        <w:separator/>
      </w:r>
    </w:p>
  </w:endnote>
  <w:endnote w:type="continuationSeparator" w:id="0">
    <w:p w14:paraId="561A51D7" w14:textId="77777777" w:rsidR="00321226" w:rsidRDefault="00321226">
      <w:r>
        <w:continuationSeparator/>
      </w:r>
    </w:p>
  </w:endnote>
  <w:endnote w:type="continuationNotice" w:id="1">
    <w:p w14:paraId="24BA8280" w14:textId="77777777" w:rsidR="00321226" w:rsidRDefault="00321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06CF" w14:textId="77777777" w:rsidR="00321226" w:rsidRDefault="00321226">
      <w:r>
        <w:separator/>
      </w:r>
    </w:p>
  </w:footnote>
  <w:footnote w:type="continuationSeparator" w:id="0">
    <w:p w14:paraId="5C0DF6B4" w14:textId="77777777" w:rsidR="00321226" w:rsidRDefault="00321226">
      <w:r>
        <w:continuationSeparator/>
      </w:r>
    </w:p>
  </w:footnote>
  <w:footnote w:type="continuationNotice" w:id="1">
    <w:p w14:paraId="022E4DB4" w14:textId="77777777" w:rsidR="00321226" w:rsidRDefault="00321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284D" w14:textId="7F10E5F5" w:rsidR="00355617" w:rsidRPr="00021544" w:rsidRDefault="00EF7311" w:rsidP="0082127B">
    <w:pPr>
      <w:tabs>
        <w:tab w:val="left" w:pos="6060"/>
        <w:tab w:val="right" w:pos="10203"/>
      </w:tabs>
      <w:spacing w:after="0"/>
      <w:rPr>
        <w:sz w:val="16"/>
        <w:szCs w:val="16"/>
        <w:lang w:val="es-ES"/>
      </w:rPr>
    </w:pPr>
    <w:r>
      <w:rPr>
        <w:sz w:val="16"/>
        <w:szCs w:val="16"/>
        <w:lang w:val="es"/>
      </w:rPr>
      <w:t>Quinta AU: 257/12 Índice: MDE 23/9006/2025 Arabia Saudí</w:t>
    </w:r>
    <w:r>
      <w:rPr>
        <w:sz w:val="16"/>
        <w:szCs w:val="16"/>
        <w:lang w:val="es"/>
      </w:rPr>
      <w:tab/>
    </w:r>
    <w:r>
      <w:rPr>
        <w:sz w:val="16"/>
        <w:szCs w:val="16"/>
        <w:lang w:val="es"/>
      </w:rPr>
      <w:tab/>
      <w:t>Fecha: 5 de febrero de 2025</w:t>
    </w:r>
  </w:p>
  <w:p w14:paraId="3ECCD5EF" w14:textId="77777777" w:rsidR="007A3AEA" w:rsidRPr="0002154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7B1D" w14:textId="141D6191" w:rsidR="00E45B15" w:rsidRDefault="00E45B15" w:rsidP="00D35879">
    <w:pPr>
      <w:pStyle w:val="Encabezado"/>
    </w:pPr>
  </w:p>
  <w:p w14:paraId="01CCDB7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42651">
    <w:abstractNumId w:val="0"/>
  </w:num>
  <w:num w:numId="2" w16cid:durableId="1942638820">
    <w:abstractNumId w:val="20"/>
  </w:num>
  <w:num w:numId="3" w16cid:durableId="1260404730">
    <w:abstractNumId w:val="19"/>
  </w:num>
  <w:num w:numId="4" w16cid:durableId="1039359876">
    <w:abstractNumId w:val="9"/>
  </w:num>
  <w:num w:numId="5" w16cid:durableId="260188572">
    <w:abstractNumId w:val="3"/>
  </w:num>
  <w:num w:numId="6" w16cid:durableId="1504928217">
    <w:abstractNumId w:val="18"/>
  </w:num>
  <w:num w:numId="7" w16cid:durableId="1585407877">
    <w:abstractNumId w:val="16"/>
  </w:num>
  <w:num w:numId="8" w16cid:durableId="1427309667">
    <w:abstractNumId w:val="8"/>
  </w:num>
  <w:num w:numId="9" w16cid:durableId="2049257057">
    <w:abstractNumId w:val="7"/>
  </w:num>
  <w:num w:numId="10" w16cid:durableId="1752773380">
    <w:abstractNumId w:val="12"/>
  </w:num>
  <w:num w:numId="11" w16cid:durableId="739328848">
    <w:abstractNumId w:val="5"/>
  </w:num>
  <w:num w:numId="12" w16cid:durableId="1614482452">
    <w:abstractNumId w:val="13"/>
  </w:num>
  <w:num w:numId="13" w16cid:durableId="477379035">
    <w:abstractNumId w:val="14"/>
  </w:num>
  <w:num w:numId="14" w16cid:durableId="1333875046">
    <w:abstractNumId w:val="1"/>
  </w:num>
  <w:num w:numId="15" w16cid:durableId="1975405006">
    <w:abstractNumId w:val="17"/>
  </w:num>
  <w:num w:numId="16" w16cid:durableId="1250307413">
    <w:abstractNumId w:val="10"/>
  </w:num>
  <w:num w:numId="17" w16cid:durableId="611935795">
    <w:abstractNumId w:val="11"/>
  </w:num>
  <w:num w:numId="18" w16cid:durableId="1825511978">
    <w:abstractNumId w:val="4"/>
  </w:num>
  <w:num w:numId="19" w16cid:durableId="2056537267">
    <w:abstractNumId w:val="6"/>
  </w:num>
  <w:num w:numId="20" w16cid:durableId="135681125">
    <w:abstractNumId w:val="15"/>
  </w:num>
  <w:num w:numId="21" w16cid:durableId="557516625">
    <w:abstractNumId w:val="2"/>
  </w:num>
  <w:num w:numId="22" w16cid:durableId="56187115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40"/>
    <w:rsid w:val="0000066D"/>
    <w:rsid w:val="00001383"/>
    <w:rsid w:val="0000165D"/>
    <w:rsid w:val="00004D79"/>
    <w:rsid w:val="000058B2"/>
    <w:rsid w:val="00006629"/>
    <w:rsid w:val="000104C2"/>
    <w:rsid w:val="00016920"/>
    <w:rsid w:val="00017890"/>
    <w:rsid w:val="00021544"/>
    <w:rsid w:val="0002386F"/>
    <w:rsid w:val="00050AC0"/>
    <w:rsid w:val="00057A7E"/>
    <w:rsid w:val="00060451"/>
    <w:rsid w:val="000666AD"/>
    <w:rsid w:val="00076037"/>
    <w:rsid w:val="00083462"/>
    <w:rsid w:val="00084C4D"/>
    <w:rsid w:val="00087E2B"/>
    <w:rsid w:val="0009130D"/>
    <w:rsid w:val="00092DFA"/>
    <w:rsid w:val="00095145"/>
    <w:rsid w:val="000957C5"/>
    <w:rsid w:val="000A1F14"/>
    <w:rsid w:val="000A648D"/>
    <w:rsid w:val="000B02B4"/>
    <w:rsid w:val="000B4A38"/>
    <w:rsid w:val="000B5C7E"/>
    <w:rsid w:val="000C2A0D"/>
    <w:rsid w:val="000C6196"/>
    <w:rsid w:val="000D0ABB"/>
    <w:rsid w:val="000D70C1"/>
    <w:rsid w:val="000D745E"/>
    <w:rsid w:val="000E0D61"/>
    <w:rsid w:val="000E57D4"/>
    <w:rsid w:val="000F3012"/>
    <w:rsid w:val="00100FE4"/>
    <w:rsid w:val="001023A3"/>
    <w:rsid w:val="0010425E"/>
    <w:rsid w:val="00106837"/>
    <w:rsid w:val="00106D61"/>
    <w:rsid w:val="00114556"/>
    <w:rsid w:val="00123CC0"/>
    <w:rsid w:val="00125325"/>
    <w:rsid w:val="0012544D"/>
    <w:rsid w:val="001300C3"/>
    <w:rsid w:val="00130B8A"/>
    <w:rsid w:val="00140335"/>
    <w:rsid w:val="001421C5"/>
    <w:rsid w:val="00143BC0"/>
    <w:rsid w:val="0014617E"/>
    <w:rsid w:val="00146DFC"/>
    <w:rsid w:val="001526C3"/>
    <w:rsid w:val="001561F4"/>
    <w:rsid w:val="0016118D"/>
    <w:rsid w:val="001648DB"/>
    <w:rsid w:val="00165010"/>
    <w:rsid w:val="00174398"/>
    <w:rsid w:val="00176678"/>
    <w:rsid w:val="001773D1"/>
    <w:rsid w:val="00177779"/>
    <w:rsid w:val="0019118D"/>
    <w:rsid w:val="00193F1A"/>
    <w:rsid w:val="00194CD5"/>
    <w:rsid w:val="00197BEA"/>
    <w:rsid w:val="001A275F"/>
    <w:rsid w:val="001A635D"/>
    <w:rsid w:val="001A6AC9"/>
    <w:rsid w:val="001B0614"/>
    <w:rsid w:val="001B0751"/>
    <w:rsid w:val="001B63A9"/>
    <w:rsid w:val="001C3497"/>
    <w:rsid w:val="001C378E"/>
    <w:rsid w:val="001C691C"/>
    <w:rsid w:val="001D3439"/>
    <w:rsid w:val="001D379C"/>
    <w:rsid w:val="001D52A5"/>
    <w:rsid w:val="001E2045"/>
    <w:rsid w:val="001E6A88"/>
    <w:rsid w:val="0020058B"/>
    <w:rsid w:val="00201189"/>
    <w:rsid w:val="002036C0"/>
    <w:rsid w:val="00215C3E"/>
    <w:rsid w:val="00215E33"/>
    <w:rsid w:val="002221BF"/>
    <w:rsid w:val="00225A11"/>
    <w:rsid w:val="00232540"/>
    <w:rsid w:val="00234812"/>
    <w:rsid w:val="0024058D"/>
    <w:rsid w:val="0024293E"/>
    <w:rsid w:val="002558D7"/>
    <w:rsid w:val="0025792F"/>
    <w:rsid w:val="00261CC7"/>
    <w:rsid w:val="002665C3"/>
    <w:rsid w:val="00267383"/>
    <w:rsid w:val="002703E7"/>
    <w:rsid w:val="002709C3"/>
    <w:rsid w:val="002739C9"/>
    <w:rsid w:val="00273E9A"/>
    <w:rsid w:val="00275538"/>
    <w:rsid w:val="00281F4A"/>
    <w:rsid w:val="0028304F"/>
    <w:rsid w:val="002A277A"/>
    <w:rsid w:val="002A2F36"/>
    <w:rsid w:val="002B2E9B"/>
    <w:rsid w:val="002B51D8"/>
    <w:rsid w:val="002C06A6"/>
    <w:rsid w:val="002C0DBB"/>
    <w:rsid w:val="002C5FE4"/>
    <w:rsid w:val="002C7C42"/>
    <w:rsid w:val="002C7F1F"/>
    <w:rsid w:val="002D48CD"/>
    <w:rsid w:val="002D4B8B"/>
    <w:rsid w:val="002D5454"/>
    <w:rsid w:val="002E0DE6"/>
    <w:rsid w:val="002E3658"/>
    <w:rsid w:val="002E61FB"/>
    <w:rsid w:val="002F3C80"/>
    <w:rsid w:val="0031230A"/>
    <w:rsid w:val="00313E8B"/>
    <w:rsid w:val="00320461"/>
    <w:rsid w:val="00321226"/>
    <w:rsid w:val="0033624A"/>
    <w:rsid w:val="003373A5"/>
    <w:rsid w:val="00337826"/>
    <w:rsid w:val="0034128A"/>
    <w:rsid w:val="003426F2"/>
    <w:rsid w:val="0034324D"/>
    <w:rsid w:val="00351ED5"/>
    <w:rsid w:val="0035329F"/>
    <w:rsid w:val="00354578"/>
    <w:rsid w:val="00355617"/>
    <w:rsid w:val="00376EF4"/>
    <w:rsid w:val="00384B4C"/>
    <w:rsid w:val="003904F0"/>
    <w:rsid w:val="00392860"/>
    <w:rsid w:val="003945D5"/>
    <w:rsid w:val="003975C9"/>
    <w:rsid w:val="003A228C"/>
    <w:rsid w:val="003A579A"/>
    <w:rsid w:val="003B294A"/>
    <w:rsid w:val="003B5483"/>
    <w:rsid w:val="003C3210"/>
    <w:rsid w:val="003C5EEA"/>
    <w:rsid w:val="003C7CB6"/>
    <w:rsid w:val="003D0C2D"/>
    <w:rsid w:val="003D3120"/>
    <w:rsid w:val="003D7AFF"/>
    <w:rsid w:val="003D7D93"/>
    <w:rsid w:val="003E42BE"/>
    <w:rsid w:val="003E781C"/>
    <w:rsid w:val="003F3D5D"/>
    <w:rsid w:val="003F41BA"/>
    <w:rsid w:val="00411E07"/>
    <w:rsid w:val="0042210F"/>
    <w:rsid w:val="0042311C"/>
    <w:rsid w:val="004334BF"/>
    <w:rsid w:val="004408A1"/>
    <w:rsid w:val="004427CB"/>
    <w:rsid w:val="00442E5B"/>
    <w:rsid w:val="0044379B"/>
    <w:rsid w:val="0044397E"/>
    <w:rsid w:val="00445D50"/>
    <w:rsid w:val="004467FC"/>
    <w:rsid w:val="00453538"/>
    <w:rsid w:val="00457D5E"/>
    <w:rsid w:val="004603A2"/>
    <w:rsid w:val="00460D62"/>
    <w:rsid w:val="0047658D"/>
    <w:rsid w:val="00477578"/>
    <w:rsid w:val="0047798A"/>
    <w:rsid w:val="00486088"/>
    <w:rsid w:val="004878D0"/>
    <w:rsid w:val="00492FA8"/>
    <w:rsid w:val="004A1BDD"/>
    <w:rsid w:val="004B1E15"/>
    <w:rsid w:val="004B2367"/>
    <w:rsid w:val="004B381D"/>
    <w:rsid w:val="004B5BF2"/>
    <w:rsid w:val="004B5D50"/>
    <w:rsid w:val="004C265C"/>
    <w:rsid w:val="004C6F64"/>
    <w:rsid w:val="004C71F5"/>
    <w:rsid w:val="004C78DB"/>
    <w:rsid w:val="004D41DC"/>
    <w:rsid w:val="004F14F0"/>
    <w:rsid w:val="004F3529"/>
    <w:rsid w:val="00504FBC"/>
    <w:rsid w:val="00516775"/>
    <w:rsid w:val="00517E88"/>
    <w:rsid w:val="00520673"/>
    <w:rsid w:val="00521E82"/>
    <w:rsid w:val="005256F8"/>
    <w:rsid w:val="00531A00"/>
    <w:rsid w:val="005363CA"/>
    <w:rsid w:val="00542F58"/>
    <w:rsid w:val="00545423"/>
    <w:rsid w:val="00547E71"/>
    <w:rsid w:val="00561192"/>
    <w:rsid w:val="005633FA"/>
    <w:rsid w:val="00565462"/>
    <w:rsid w:val="005668D0"/>
    <w:rsid w:val="00570227"/>
    <w:rsid w:val="00572CCD"/>
    <w:rsid w:val="0057440A"/>
    <w:rsid w:val="00581A12"/>
    <w:rsid w:val="005869E2"/>
    <w:rsid w:val="005916BA"/>
    <w:rsid w:val="00592C3E"/>
    <w:rsid w:val="00596449"/>
    <w:rsid w:val="005A012B"/>
    <w:rsid w:val="005A3E28"/>
    <w:rsid w:val="005A71AD"/>
    <w:rsid w:val="005A7F1B"/>
    <w:rsid w:val="005B227F"/>
    <w:rsid w:val="005B59ED"/>
    <w:rsid w:val="005B5C5A"/>
    <w:rsid w:val="005C3A84"/>
    <w:rsid w:val="005C61AF"/>
    <w:rsid w:val="005C751F"/>
    <w:rsid w:val="005D14AA"/>
    <w:rsid w:val="005D2C37"/>
    <w:rsid w:val="005D7287"/>
    <w:rsid w:val="005D7D1C"/>
    <w:rsid w:val="005F0355"/>
    <w:rsid w:val="005F0750"/>
    <w:rsid w:val="005F5E43"/>
    <w:rsid w:val="0060474F"/>
    <w:rsid w:val="00606108"/>
    <w:rsid w:val="00616752"/>
    <w:rsid w:val="006201FC"/>
    <w:rsid w:val="00620ADD"/>
    <w:rsid w:val="00621097"/>
    <w:rsid w:val="00633BAA"/>
    <w:rsid w:val="00637EC6"/>
    <w:rsid w:val="00640EF2"/>
    <w:rsid w:val="00647122"/>
    <w:rsid w:val="0064718C"/>
    <w:rsid w:val="0065049B"/>
    <w:rsid w:val="00650D73"/>
    <w:rsid w:val="00651A58"/>
    <w:rsid w:val="006558EE"/>
    <w:rsid w:val="00657231"/>
    <w:rsid w:val="0066130F"/>
    <w:rsid w:val="0066685D"/>
    <w:rsid w:val="00666DC2"/>
    <w:rsid w:val="00667FBC"/>
    <w:rsid w:val="00670C34"/>
    <w:rsid w:val="006716EA"/>
    <w:rsid w:val="00671BD1"/>
    <w:rsid w:val="00680D43"/>
    <w:rsid w:val="00681D4D"/>
    <w:rsid w:val="00690EC6"/>
    <w:rsid w:val="00694920"/>
    <w:rsid w:val="0069571A"/>
    <w:rsid w:val="00697BB9"/>
    <w:rsid w:val="006A0BB9"/>
    <w:rsid w:val="006B12FA"/>
    <w:rsid w:val="006B461E"/>
    <w:rsid w:val="006C3C21"/>
    <w:rsid w:val="006C5A08"/>
    <w:rsid w:val="006C6A3A"/>
    <w:rsid w:val="006C7A31"/>
    <w:rsid w:val="006D46D9"/>
    <w:rsid w:val="006D48CA"/>
    <w:rsid w:val="006F436E"/>
    <w:rsid w:val="006F4C28"/>
    <w:rsid w:val="0070364E"/>
    <w:rsid w:val="007104E8"/>
    <w:rsid w:val="007156FC"/>
    <w:rsid w:val="00716942"/>
    <w:rsid w:val="007173E9"/>
    <w:rsid w:val="0072414E"/>
    <w:rsid w:val="00727519"/>
    <w:rsid w:val="00727797"/>
    <w:rsid w:val="00727CA7"/>
    <w:rsid w:val="0073431C"/>
    <w:rsid w:val="007511D3"/>
    <w:rsid w:val="00756CFB"/>
    <w:rsid w:val="00764B44"/>
    <w:rsid w:val="007656E7"/>
    <w:rsid w:val="007666A4"/>
    <w:rsid w:val="00773365"/>
    <w:rsid w:val="00774716"/>
    <w:rsid w:val="00781624"/>
    <w:rsid w:val="00781E3C"/>
    <w:rsid w:val="007858BA"/>
    <w:rsid w:val="00786CA7"/>
    <w:rsid w:val="007920DD"/>
    <w:rsid w:val="00792AF7"/>
    <w:rsid w:val="007A2ABA"/>
    <w:rsid w:val="007A3AEA"/>
    <w:rsid w:val="007A7F97"/>
    <w:rsid w:val="007B0D2F"/>
    <w:rsid w:val="007B4F3E"/>
    <w:rsid w:val="007B51C6"/>
    <w:rsid w:val="007B7197"/>
    <w:rsid w:val="007C4C39"/>
    <w:rsid w:val="007C6CD0"/>
    <w:rsid w:val="007F0AEB"/>
    <w:rsid w:val="007F1DFE"/>
    <w:rsid w:val="007F72FF"/>
    <w:rsid w:val="007F7B5E"/>
    <w:rsid w:val="008056E9"/>
    <w:rsid w:val="0081049F"/>
    <w:rsid w:val="00814632"/>
    <w:rsid w:val="00816A8D"/>
    <w:rsid w:val="0082127B"/>
    <w:rsid w:val="00822A1B"/>
    <w:rsid w:val="00823F26"/>
    <w:rsid w:val="00824C02"/>
    <w:rsid w:val="00826C6B"/>
    <w:rsid w:val="00827A40"/>
    <w:rsid w:val="0083309E"/>
    <w:rsid w:val="00833B20"/>
    <w:rsid w:val="00844F48"/>
    <w:rsid w:val="008455C2"/>
    <w:rsid w:val="00846591"/>
    <w:rsid w:val="00846E45"/>
    <w:rsid w:val="00850C53"/>
    <w:rsid w:val="0085192A"/>
    <w:rsid w:val="00852700"/>
    <w:rsid w:val="00864035"/>
    <w:rsid w:val="00866873"/>
    <w:rsid w:val="008763F4"/>
    <w:rsid w:val="008802B9"/>
    <w:rsid w:val="0088424B"/>
    <w:rsid w:val="008849EA"/>
    <w:rsid w:val="00891FE8"/>
    <w:rsid w:val="008A09C2"/>
    <w:rsid w:val="008A0E28"/>
    <w:rsid w:val="008B302F"/>
    <w:rsid w:val="008C1C5F"/>
    <w:rsid w:val="008C2BF4"/>
    <w:rsid w:val="008D16ED"/>
    <w:rsid w:val="008D2A6B"/>
    <w:rsid w:val="008D49A5"/>
    <w:rsid w:val="008E0B66"/>
    <w:rsid w:val="008E172D"/>
    <w:rsid w:val="008E41E2"/>
    <w:rsid w:val="008F581D"/>
    <w:rsid w:val="00902730"/>
    <w:rsid w:val="00906C9F"/>
    <w:rsid w:val="00912ED3"/>
    <w:rsid w:val="00913F46"/>
    <w:rsid w:val="00921577"/>
    <w:rsid w:val="0092451E"/>
    <w:rsid w:val="009259E1"/>
    <w:rsid w:val="0093473D"/>
    <w:rsid w:val="00941832"/>
    <w:rsid w:val="00943874"/>
    <w:rsid w:val="0095171A"/>
    <w:rsid w:val="0095188F"/>
    <w:rsid w:val="009550A0"/>
    <w:rsid w:val="00960C64"/>
    <w:rsid w:val="00960F1B"/>
    <w:rsid w:val="00963B13"/>
    <w:rsid w:val="00963D4F"/>
    <w:rsid w:val="009643BE"/>
    <w:rsid w:val="00970D0F"/>
    <w:rsid w:val="0097218E"/>
    <w:rsid w:val="00972ED5"/>
    <w:rsid w:val="00973D6A"/>
    <w:rsid w:val="00980425"/>
    <w:rsid w:val="00986750"/>
    <w:rsid w:val="00991C69"/>
    <w:rsid w:val="009923C0"/>
    <w:rsid w:val="00994E93"/>
    <w:rsid w:val="009B1EAA"/>
    <w:rsid w:val="009B78FE"/>
    <w:rsid w:val="009B7B5E"/>
    <w:rsid w:val="009C3521"/>
    <w:rsid w:val="009C4461"/>
    <w:rsid w:val="009C6B5A"/>
    <w:rsid w:val="009D595C"/>
    <w:rsid w:val="009E097D"/>
    <w:rsid w:val="009E3955"/>
    <w:rsid w:val="009E7E6E"/>
    <w:rsid w:val="00A03510"/>
    <w:rsid w:val="00A067C6"/>
    <w:rsid w:val="00A07E67"/>
    <w:rsid w:val="00A1038D"/>
    <w:rsid w:val="00A31F72"/>
    <w:rsid w:val="00A41B4C"/>
    <w:rsid w:val="00A41FC6"/>
    <w:rsid w:val="00A429C8"/>
    <w:rsid w:val="00A44B1B"/>
    <w:rsid w:val="00A4583A"/>
    <w:rsid w:val="00A5189F"/>
    <w:rsid w:val="00A57575"/>
    <w:rsid w:val="00A678C7"/>
    <w:rsid w:val="00A704EC"/>
    <w:rsid w:val="00A70D9D"/>
    <w:rsid w:val="00A710F7"/>
    <w:rsid w:val="00A7548F"/>
    <w:rsid w:val="00A81673"/>
    <w:rsid w:val="00A83686"/>
    <w:rsid w:val="00A90EA6"/>
    <w:rsid w:val="00A94AA1"/>
    <w:rsid w:val="00AA02AA"/>
    <w:rsid w:val="00AA7F36"/>
    <w:rsid w:val="00AB0865"/>
    <w:rsid w:val="00AB5744"/>
    <w:rsid w:val="00AB5C6E"/>
    <w:rsid w:val="00AB7E5D"/>
    <w:rsid w:val="00AC15B7"/>
    <w:rsid w:val="00AC367F"/>
    <w:rsid w:val="00AE135C"/>
    <w:rsid w:val="00AE4214"/>
    <w:rsid w:val="00AF0FCD"/>
    <w:rsid w:val="00AF5566"/>
    <w:rsid w:val="00AF5FF0"/>
    <w:rsid w:val="00B04531"/>
    <w:rsid w:val="00B101AA"/>
    <w:rsid w:val="00B206A8"/>
    <w:rsid w:val="00B27341"/>
    <w:rsid w:val="00B30D7C"/>
    <w:rsid w:val="00B408D4"/>
    <w:rsid w:val="00B42034"/>
    <w:rsid w:val="00B52B01"/>
    <w:rsid w:val="00B54A8A"/>
    <w:rsid w:val="00B5545E"/>
    <w:rsid w:val="00B665A0"/>
    <w:rsid w:val="00B6690B"/>
    <w:rsid w:val="00B6736E"/>
    <w:rsid w:val="00B74E12"/>
    <w:rsid w:val="00B7545C"/>
    <w:rsid w:val="00B92AEC"/>
    <w:rsid w:val="00B94C34"/>
    <w:rsid w:val="00B957E6"/>
    <w:rsid w:val="00B97626"/>
    <w:rsid w:val="00BA0E81"/>
    <w:rsid w:val="00BA2584"/>
    <w:rsid w:val="00BA6913"/>
    <w:rsid w:val="00BB0B3B"/>
    <w:rsid w:val="00BB2D1C"/>
    <w:rsid w:val="00BB761A"/>
    <w:rsid w:val="00BC192F"/>
    <w:rsid w:val="00BC7111"/>
    <w:rsid w:val="00BD0B43"/>
    <w:rsid w:val="00BD27E6"/>
    <w:rsid w:val="00BD3822"/>
    <w:rsid w:val="00BE0D92"/>
    <w:rsid w:val="00BE4685"/>
    <w:rsid w:val="00BE5BE5"/>
    <w:rsid w:val="00BE6035"/>
    <w:rsid w:val="00BF4778"/>
    <w:rsid w:val="00BF5F0A"/>
    <w:rsid w:val="00BF7136"/>
    <w:rsid w:val="00C02DCD"/>
    <w:rsid w:val="00C0432B"/>
    <w:rsid w:val="00C14BA2"/>
    <w:rsid w:val="00C162AD"/>
    <w:rsid w:val="00C17D6F"/>
    <w:rsid w:val="00C2023C"/>
    <w:rsid w:val="00C24833"/>
    <w:rsid w:val="00C31E40"/>
    <w:rsid w:val="00C359CF"/>
    <w:rsid w:val="00C370BB"/>
    <w:rsid w:val="00C415B8"/>
    <w:rsid w:val="00C4182D"/>
    <w:rsid w:val="00C42CC4"/>
    <w:rsid w:val="00C460DB"/>
    <w:rsid w:val="00C50CEC"/>
    <w:rsid w:val="00C538D1"/>
    <w:rsid w:val="00C607FB"/>
    <w:rsid w:val="00C66646"/>
    <w:rsid w:val="00C76EE0"/>
    <w:rsid w:val="00C8330C"/>
    <w:rsid w:val="00C85BFA"/>
    <w:rsid w:val="00C85EFE"/>
    <w:rsid w:val="00C934DE"/>
    <w:rsid w:val="00C93CB2"/>
    <w:rsid w:val="00CA13A3"/>
    <w:rsid w:val="00CA51AF"/>
    <w:rsid w:val="00CA5CB1"/>
    <w:rsid w:val="00CB328F"/>
    <w:rsid w:val="00CB5740"/>
    <w:rsid w:val="00CB769A"/>
    <w:rsid w:val="00CB79D8"/>
    <w:rsid w:val="00CC119B"/>
    <w:rsid w:val="00CC1207"/>
    <w:rsid w:val="00CD0B0C"/>
    <w:rsid w:val="00CD2995"/>
    <w:rsid w:val="00CD610D"/>
    <w:rsid w:val="00CD73A7"/>
    <w:rsid w:val="00CE0F95"/>
    <w:rsid w:val="00CF7805"/>
    <w:rsid w:val="00D007F8"/>
    <w:rsid w:val="00D030C9"/>
    <w:rsid w:val="00D05A52"/>
    <w:rsid w:val="00D114C6"/>
    <w:rsid w:val="00D1337D"/>
    <w:rsid w:val="00D142D0"/>
    <w:rsid w:val="00D14404"/>
    <w:rsid w:val="00D23D90"/>
    <w:rsid w:val="00D26540"/>
    <w:rsid w:val="00D26BF9"/>
    <w:rsid w:val="00D35879"/>
    <w:rsid w:val="00D3674D"/>
    <w:rsid w:val="00D36A2A"/>
    <w:rsid w:val="00D47210"/>
    <w:rsid w:val="00D54217"/>
    <w:rsid w:val="00D62977"/>
    <w:rsid w:val="00D635A1"/>
    <w:rsid w:val="00D6411A"/>
    <w:rsid w:val="00D67ABF"/>
    <w:rsid w:val="00D749E6"/>
    <w:rsid w:val="00D834E2"/>
    <w:rsid w:val="00D839E9"/>
    <w:rsid w:val="00D844EE"/>
    <w:rsid w:val="00D847F8"/>
    <w:rsid w:val="00D90465"/>
    <w:rsid w:val="00D93320"/>
    <w:rsid w:val="00DB7C58"/>
    <w:rsid w:val="00DB7D74"/>
    <w:rsid w:val="00DC65A4"/>
    <w:rsid w:val="00DC6D2C"/>
    <w:rsid w:val="00DD1D73"/>
    <w:rsid w:val="00DD346F"/>
    <w:rsid w:val="00DF1141"/>
    <w:rsid w:val="00DF2B11"/>
    <w:rsid w:val="00DF3644"/>
    <w:rsid w:val="00DF3DF5"/>
    <w:rsid w:val="00DF63A6"/>
    <w:rsid w:val="00E020C2"/>
    <w:rsid w:val="00E028CA"/>
    <w:rsid w:val="00E04AF0"/>
    <w:rsid w:val="00E12FD3"/>
    <w:rsid w:val="00E13F3A"/>
    <w:rsid w:val="00E22AAE"/>
    <w:rsid w:val="00E37B98"/>
    <w:rsid w:val="00E406B4"/>
    <w:rsid w:val="00E40EAA"/>
    <w:rsid w:val="00E43F3A"/>
    <w:rsid w:val="00E45B15"/>
    <w:rsid w:val="00E475BA"/>
    <w:rsid w:val="00E63CEF"/>
    <w:rsid w:val="00E65D5E"/>
    <w:rsid w:val="00E67C6B"/>
    <w:rsid w:val="00E707D9"/>
    <w:rsid w:val="00E7569C"/>
    <w:rsid w:val="00E76516"/>
    <w:rsid w:val="00E778FE"/>
    <w:rsid w:val="00E94BC0"/>
    <w:rsid w:val="00EA1562"/>
    <w:rsid w:val="00EA68CE"/>
    <w:rsid w:val="00EB1C45"/>
    <w:rsid w:val="00EB51EB"/>
    <w:rsid w:val="00EC3DA9"/>
    <w:rsid w:val="00EC677A"/>
    <w:rsid w:val="00ED7692"/>
    <w:rsid w:val="00EE71C0"/>
    <w:rsid w:val="00EF284E"/>
    <w:rsid w:val="00EF2F92"/>
    <w:rsid w:val="00EF3DF4"/>
    <w:rsid w:val="00EF7311"/>
    <w:rsid w:val="00EF7CB7"/>
    <w:rsid w:val="00F026F9"/>
    <w:rsid w:val="00F22D46"/>
    <w:rsid w:val="00F24789"/>
    <w:rsid w:val="00F25445"/>
    <w:rsid w:val="00F322A8"/>
    <w:rsid w:val="00F3436F"/>
    <w:rsid w:val="00F35FD4"/>
    <w:rsid w:val="00F368B4"/>
    <w:rsid w:val="00F45927"/>
    <w:rsid w:val="00F575A2"/>
    <w:rsid w:val="00F57D2F"/>
    <w:rsid w:val="00F65D4B"/>
    <w:rsid w:val="00F66850"/>
    <w:rsid w:val="00F732B7"/>
    <w:rsid w:val="00F7577A"/>
    <w:rsid w:val="00F75EF5"/>
    <w:rsid w:val="00F771BD"/>
    <w:rsid w:val="00F83EDB"/>
    <w:rsid w:val="00F91619"/>
    <w:rsid w:val="00F93094"/>
    <w:rsid w:val="00F9400E"/>
    <w:rsid w:val="00FA0294"/>
    <w:rsid w:val="00FA1C07"/>
    <w:rsid w:val="00FA48E3"/>
    <w:rsid w:val="00FA4E88"/>
    <w:rsid w:val="00FA7368"/>
    <w:rsid w:val="00FB2CBD"/>
    <w:rsid w:val="00FB54DD"/>
    <w:rsid w:val="00FB6A97"/>
    <w:rsid w:val="00FC01A6"/>
    <w:rsid w:val="00FC2A43"/>
    <w:rsid w:val="00FD2285"/>
    <w:rsid w:val="00FD571F"/>
    <w:rsid w:val="00FF4725"/>
    <w:rsid w:val="00FF799B"/>
    <w:rsid w:val="027D45BC"/>
    <w:rsid w:val="05335F22"/>
    <w:rsid w:val="0851645C"/>
    <w:rsid w:val="0BE296B1"/>
    <w:rsid w:val="0E42A1C9"/>
    <w:rsid w:val="11B07B3D"/>
    <w:rsid w:val="17BDD866"/>
    <w:rsid w:val="19EA3A05"/>
    <w:rsid w:val="1B3AF564"/>
    <w:rsid w:val="1DCAE2E7"/>
    <w:rsid w:val="1F9940CA"/>
    <w:rsid w:val="1FC916BD"/>
    <w:rsid w:val="21573CAF"/>
    <w:rsid w:val="21A88A99"/>
    <w:rsid w:val="28D141B9"/>
    <w:rsid w:val="2BF5DE29"/>
    <w:rsid w:val="2C4E265A"/>
    <w:rsid w:val="34349B5A"/>
    <w:rsid w:val="349DA793"/>
    <w:rsid w:val="3621D17A"/>
    <w:rsid w:val="3739D561"/>
    <w:rsid w:val="37EF4334"/>
    <w:rsid w:val="39C75EFD"/>
    <w:rsid w:val="3A3C5F3D"/>
    <w:rsid w:val="3A47A1D7"/>
    <w:rsid w:val="40584354"/>
    <w:rsid w:val="4064B083"/>
    <w:rsid w:val="40A71E64"/>
    <w:rsid w:val="43A12A07"/>
    <w:rsid w:val="447EE64C"/>
    <w:rsid w:val="452C3E3E"/>
    <w:rsid w:val="46B5E82F"/>
    <w:rsid w:val="4A516B41"/>
    <w:rsid w:val="4B19C057"/>
    <w:rsid w:val="4F261EEB"/>
    <w:rsid w:val="4F9415B9"/>
    <w:rsid w:val="50BA1BFB"/>
    <w:rsid w:val="5480E5F2"/>
    <w:rsid w:val="56A85A81"/>
    <w:rsid w:val="5A61F626"/>
    <w:rsid w:val="5F717C64"/>
    <w:rsid w:val="5F7B8C57"/>
    <w:rsid w:val="5F917C21"/>
    <w:rsid w:val="61317E4C"/>
    <w:rsid w:val="6766A666"/>
    <w:rsid w:val="6C8E5989"/>
    <w:rsid w:val="6D8E2EB7"/>
    <w:rsid w:val="7056E6A3"/>
    <w:rsid w:val="740193B8"/>
    <w:rsid w:val="777DF0E3"/>
    <w:rsid w:val="7CEFBAF3"/>
    <w:rsid w:val="7D60EE6D"/>
    <w:rsid w:val="7EA574DE"/>
    <w:rsid w:val="7F02AF54"/>
    <w:rsid w:val="7F271074"/>
    <w:rsid w:val="7FB2BE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B15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823F2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47968">
      <w:bodyDiv w:val="1"/>
      <w:marLeft w:val="0"/>
      <w:marRight w:val="0"/>
      <w:marTop w:val="0"/>
      <w:marBottom w:val="0"/>
      <w:divBdr>
        <w:top w:val="none" w:sz="0" w:space="0" w:color="auto"/>
        <w:left w:val="none" w:sz="0" w:space="0" w:color="auto"/>
        <w:bottom w:val="none" w:sz="0" w:space="0" w:color="auto"/>
        <w:right w:val="none" w:sz="0" w:space="0" w:color="auto"/>
      </w:divBdr>
    </w:div>
    <w:div w:id="833958073">
      <w:bodyDiv w:val="1"/>
      <w:marLeft w:val="0"/>
      <w:marRight w:val="0"/>
      <w:marTop w:val="0"/>
      <w:marBottom w:val="0"/>
      <w:divBdr>
        <w:top w:val="none" w:sz="0" w:space="0" w:color="auto"/>
        <w:left w:val="none" w:sz="0" w:space="0" w:color="auto"/>
        <w:bottom w:val="none" w:sz="0" w:space="0" w:color="auto"/>
        <w:right w:val="none" w:sz="0" w:space="0" w:color="auto"/>
      </w:divBdr>
      <w:divsChild>
        <w:div w:id="102656691">
          <w:marLeft w:val="0"/>
          <w:marRight w:val="0"/>
          <w:marTop w:val="0"/>
          <w:marBottom w:val="0"/>
          <w:divBdr>
            <w:top w:val="none" w:sz="0" w:space="0" w:color="auto"/>
            <w:left w:val="none" w:sz="0" w:space="0" w:color="auto"/>
            <w:bottom w:val="none" w:sz="0" w:space="0" w:color="auto"/>
            <w:right w:val="none" w:sz="0" w:space="0" w:color="auto"/>
          </w:divBdr>
        </w:div>
        <w:div w:id="104154791">
          <w:marLeft w:val="0"/>
          <w:marRight w:val="0"/>
          <w:marTop w:val="0"/>
          <w:marBottom w:val="0"/>
          <w:divBdr>
            <w:top w:val="none" w:sz="0" w:space="0" w:color="auto"/>
            <w:left w:val="none" w:sz="0" w:space="0" w:color="auto"/>
            <w:bottom w:val="none" w:sz="0" w:space="0" w:color="auto"/>
            <w:right w:val="none" w:sz="0" w:space="0" w:color="auto"/>
          </w:divBdr>
        </w:div>
        <w:div w:id="122043154">
          <w:marLeft w:val="0"/>
          <w:marRight w:val="0"/>
          <w:marTop w:val="0"/>
          <w:marBottom w:val="0"/>
          <w:divBdr>
            <w:top w:val="none" w:sz="0" w:space="0" w:color="auto"/>
            <w:left w:val="none" w:sz="0" w:space="0" w:color="auto"/>
            <w:bottom w:val="none" w:sz="0" w:space="0" w:color="auto"/>
            <w:right w:val="none" w:sz="0" w:space="0" w:color="auto"/>
          </w:divBdr>
        </w:div>
        <w:div w:id="367874531">
          <w:marLeft w:val="0"/>
          <w:marRight w:val="0"/>
          <w:marTop w:val="0"/>
          <w:marBottom w:val="0"/>
          <w:divBdr>
            <w:top w:val="none" w:sz="0" w:space="0" w:color="auto"/>
            <w:left w:val="none" w:sz="0" w:space="0" w:color="auto"/>
            <w:bottom w:val="none" w:sz="0" w:space="0" w:color="auto"/>
            <w:right w:val="none" w:sz="0" w:space="0" w:color="auto"/>
          </w:divBdr>
        </w:div>
        <w:div w:id="609048053">
          <w:marLeft w:val="0"/>
          <w:marRight w:val="0"/>
          <w:marTop w:val="0"/>
          <w:marBottom w:val="0"/>
          <w:divBdr>
            <w:top w:val="none" w:sz="0" w:space="0" w:color="auto"/>
            <w:left w:val="none" w:sz="0" w:space="0" w:color="auto"/>
            <w:bottom w:val="none" w:sz="0" w:space="0" w:color="auto"/>
            <w:right w:val="none" w:sz="0" w:space="0" w:color="auto"/>
          </w:divBdr>
        </w:div>
        <w:div w:id="1135293796">
          <w:marLeft w:val="0"/>
          <w:marRight w:val="0"/>
          <w:marTop w:val="0"/>
          <w:marBottom w:val="0"/>
          <w:divBdr>
            <w:top w:val="none" w:sz="0" w:space="0" w:color="auto"/>
            <w:left w:val="none" w:sz="0" w:space="0" w:color="auto"/>
            <w:bottom w:val="none" w:sz="0" w:space="0" w:color="auto"/>
            <w:right w:val="none" w:sz="0" w:space="0" w:color="auto"/>
          </w:divBdr>
        </w:div>
        <w:div w:id="1157919234">
          <w:marLeft w:val="0"/>
          <w:marRight w:val="0"/>
          <w:marTop w:val="0"/>
          <w:marBottom w:val="0"/>
          <w:divBdr>
            <w:top w:val="none" w:sz="0" w:space="0" w:color="auto"/>
            <w:left w:val="none" w:sz="0" w:space="0" w:color="auto"/>
            <w:bottom w:val="none" w:sz="0" w:space="0" w:color="auto"/>
            <w:right w:val="none" w:sz="0" w:space="0" w:color="auto"/>
          </w:divBdr>
        </w:div>
        <w:div w:id="1529249637">
          <w:marLeft w:val="0"/>
          <w:marRight w:val="0"/>
          <w:marTop w:val="0"/>
          <w:marBottom w:val="0"/>
          <w:divBdr>
            <w:top w:val="none" w:sz="0" w:space="0" w:color="auto"/>
            <w:left w:val="none" w:sz="0" w:space="0" w:color="auto"/>
            <w:bottom w:val="none" w:sz="0" w:space="0" w:color="auto"/>
            <w:right w:val="none" w:sz="0" w:space="0" w:color="auto"/>
          </w:divBdr>
        </w:div>
        <w:div w:id="1674988367">
          <w:marLeft w:val="0"/>
          <w:marRight w:val="0"/>
          <w:marTop w:val="0"/>
          <w:marBottom w:val="0"/>
          <w:divBdr>
            <w:top w:val="none" w:sz="0" w:space="0" w:color="auto"/>
            <w:left w:val="none" w:sz="0" w:space="0" w:color="auto"/>
            <w:bottom w:val="none" w:sz="0" w:space="0" w:color="auto"/>
            <w:right w:val="none" w:sz="0" w:space="0" w:color="auto"/>
          </w:divBdr>
        </w:div>
      </w:divsChild>
    </w:div>
    <w:div w:id="1031612109">
      <w:bodyDiv w:val="1"/>
      <w:marLeft w:val="0"/>
      <w:marRight w:val="0"/>
      <w:marTop w:val="0"/>
      <w:marBottom w:val="0"/>
      <w:divBdr>
        <w:top w:val="none" w:sz="0" w:space="0" w:color="auto"/>
        <w:left w:val="none" w:sz="0" w:space="0" w:color="auto"/>
        <w:bottom w:val="none" w:sz="0" w:space="0" w:color="auto"/>
        <w:right w:val="none" w:sz="0" w:space="0" w:color="auto"/>
      </w:divBdr>
    </w:div>
    <w:div w:id="1042679764">
      <w:bodyDiv w:val="1"/>
      <w:marLeft w:val="0"/>
      <w:marRight w:val="0"/>
      <w:marTop w:val="0"/>
      <w:marBottom w:val="0"/>
      <w:divBdr>
        <w:top w:val="none" w:sz="0" w:space="0" w:color="auto"/>
        <w:left w:val="none" w:sz="0" w:space="0" w:color="auto"/>
        <w:bottom w:val="none" w:sz="0" w:space="0" w:color="auto"/>
        <w:right w:val="none" w:sz="0" w:space="0" w:color="auto"/>
      </w:divBdr>
      <w:divsChild>
        <w:div w:id="203638905">
          <w:marLeft w:val="0"/>
          <w:marRight w:val="0"/>
          <w:marTop w:val="0"/>
          <w:marBottom w:val="0"/>
          <w:divBdr>
            <w:top w:val="none" w:sz="0" w:space="0" w:color="auto"/>
            <w:left w:val="none" w:sz="0" w:space="0" w:color="auto"/>
            <w:bottom w:val="none" w:sz="0" w:space="0" w:color="auto"/>
            <w:right w:val="none" w:sz="0" w:space="0" w:color="auto"/>
          </w:divBdr>
        </w:div>
        <w:div w:id="494954361">
          <w:marLeft w:val="0"/>
          <w:marRight w:val="0"/>
          <w:marTop w:val="0"/>
          <w:marBottom w:val="0"/>
          <w:divBdr>
            <w:top w:val="none" w:sz="0" w:space="0" w:color="auto"/>
            <w:left w:val="none" w:sz="0" w:space="0" w:color="auto"/>
            <w:bottom w:val="none" w:sz="0" w:space="0" w:color="auto"/>
            <w:right w:val="none" w:sz="0" w:space="0" w:color="auto"/>
          </w:divBdr>
        </w:div>
        <w:div w:id="611322285">
          <w:marLeft w:val="0"/>
          <w:marRight w:val="0"/>
          <w:marTop w:val="0"/>
          <w:marBottom w:val="0"/>
          <w:divBdr>
            <w:top w:val="none" w:sz="0" w:space="0" w:color="auto"/>
            <w:left w:val="none" w:sz="0" w:space="0" w:color="auto"/>
            <w:bottom w:val="none" w:sz="0" w:space="0" w:color="auto"/>
            <w:right w:val="none" w:sz="0" w:space="0" w:color="auto"/>
          </w:divBdr>
        </w:div>
        <w:div w:id="1838768706">
          <w:marLeft w:val="0"/>
          <w:marRight w:val="0"/>
          <w:marTop w:val="0"/>
          <w:marBottom w:val="0"/>
          <w:divBdr>
            <w:top w:val="none" w:sz="0" w:space="0" w:color="auto"/>
            <w:left w:val="none" w:sz="0" w:space="0" w:color="auto"/>
            <w:bottom w:val="none" w:sz="0" w:space="0" w:color="auto"/>
            <w:right w:val="none" w:sz="0" w:space="0" w:color="auto"/>
          </w:divBdr>
        </w:div>
      </w:divsChild>
    </w:div>
    <w:div w:id="1090781400">
      <w:bodyDiv w:val="1"/>
      <w:marLeft w:val="0"/>
      <w:marRight w:val="0"/>
      <w:marTop w:val="0"/>
      <w:marBottom w:val="0"/>
      <w:divBdr>
        <w:top w:val="none" w:sz="0" w:space="0" w:color="auto"/>
        <w:left w:val="none" w:sz="0" w:space="0" w:color="auto"/>
        <w:bottom w:val="none" w:sz="0" w:space="0" w:color="auto"/>
        <w:right w:val="none" w:sz="0" w:space="0" w:color="auto"/>
      </w:divBdr>
    </w:div>
    <w:div w:id="1454783604">
      <w:bodyDiv w:val="1"/>
      <w:marLeft w:val="0"/>
      <w:marRight w:val="0"/>
      <w:marTop w:val="0"/>
      <w:marBottom w:val="0"/>
      <w:divBdr>
        <w:top w:val="none" w:sz="0" w:space="0" w:color="auto"/>
        <w:left w:val="none" w:sz="0" w:space="0" w:color="auto"/>
        <w:bottom w:val="none" w:sz="0" w:space="0" w:color="auto"/>
        <w:right w:val="none" w:sz="0" w:space="0" w:color="auto"/>
      </w:divBdr>
      <w:divsChild>
        <w:div w:id="194003276">
          <w:marLeft w:val="0"/>
          <w:marRight w:val="0"/>
          <w:marTop w:val="0"/>
          <w:marBottom w:val="0"/>
          <w:divBdr>
            <w:top w:val="none" w:sz="0" w:space="0" w:color="auto"/>
            <w:left w:val="none" w:sz="0" w:space="0" w:color="auto"/>
            <w:bottom w:val="none" w:sz="0" w:space="0" w:color="auto"/>
            <w:right w:val="none" w:sz="0" w:space="0" w:color="auto"/>
          </w:divBdr>
        </w:div>
        <w:div w:id="251858178">
          <w:marLeft w:val="0"/>
          <w:marRight w:val="0"/>
          <w:marTop w:val="0"/>
          <w:marBottom w:val="0"/>
          <w:divBdr>
            <w:top w:val="none" w:sz="0" w:space="0" w:color="auto"/>
            <w:left w:val="none" w:sz="0" w:space="0" w:color="auto"/>
            <w:bottom w:val="none" w:sz="0" w:space="0" w:color="auto"/>
            <w:right w:val="none" w:sz="0" w:space="0" w:color="auto"/>
          </w:divBdr>
        </w:div>
        <w:div w:id="313873116">
          <w:marLeft w:val="0"/>
          <w:marRight w:val="0"/>
          <w:marTop w:val="0"/>
          <w:marBottom w:val="0"/>
          <w:divBdr>
            <w:top w:val="none" w:sz="0" w:space="0" w:color="auto"/>
            <w:left w:val="none" w:sz="0" w:space="0" w:color="auto"/>
            <w:bottom w:val="none" w:sz="0" w:space="0" w:color="auto"/>
            <w:right w:val="none" w:sz="0" w:space="0" w:color="auto"/>
          </w:divBdr>
        </w:div>
        <w:div w:id="944729376">
          <w:marLeft w:val="0"/>
          <w:marRight w:val="0"/>
          <w:marTop w:val="0"/>
          <w:marBottom w:val="0"/>
          <w:divBdr>
            <w:top w:val="none" w:sz="0" w:space="0" w:color="auto"/>
            <w:left w:val="none" w:sz="0" w:space="0" w:color="auto"/>
            <w:bottom w:val="none" w:sz="0" w:space="0" w:color="auto"/>
            <w:right w:val="none" w:sz="0" w:space="0" w:color="auto"/>
          </w:divBdr>
        </w:div>
      </w:divsChild>
    </w:div>
    <w:div w:id="1524324377">
      <w:bodyDiv w:val="1"/>
      <w:marLeft w:val="0"/>
      <w:marRight w:val="0"/>
      <w:marTop w:val="0"/>
      <w:marBottom w:val="0"/>
      <w:divBdr>
        <w:top w:val="none" w:sz="0" w:space="0" w:color="auto"/>
        <w:left w:val="none" w:sz="0" w:space="0" w:color="auto"/>
        <w:bottom w:val="none" w:sz="0" w:space="0" w:color="auto"/>
        <w:right w:val="none" w:sz="0" w:space="0" w:color="auto"/>
      </w:divBdr>
      <w:divsChild>
        <w:div w:id="326632907">
          <w:marLeft w:val="0"/>
          <w:marRight w:val="0"/>
          <w:marTop w:val="0"/>
          <w:marBottom w:val="0"/>
          <w:divBdr>
            <w:top w:val="none" w:sz="0" w:space="0" w:color="auto"/>
            <w:left w:val="none" w:sz="0" w:space="0" w:color="auto"/>
            <w:bottom w:val="none" w:sz="0" w:space="0" w:color="auto"/>
            <w:right w:val="none" w:sz="0" w:space="0" w:color="auto"/>
          </w:divBdr>
        </w:div>
        <w:div w:id="833840835">
          <w:marLeft w:val="0"/>
          <w:marRight w:val="0"/>
          <w:marTop w:val="0"/>
          <w:marBottom w:val="0"/>
          <w:divBdr>
            <w:top w:val="none" w:sz="0" w:space="0" w:color="auto"/>
            <w:left w:val="none" w:sz="0" w:space="0" w:color="auto"/>
            <w:bottom w:val="none" w:sz="0" w:space="0" w:color="auto"/>
            <w:right w:val="none" w:sz="0" w:space="0" w:color="auto"/>
          </w:divBdr>
        </w:div>
        <w:div w:id="1000279093">
          <w:marLeft w:val="0"/>
          <w:marRight w:val="0"/>
          <w:marTop w:val="0"/>
          <w:marBottom w:val="0"/>
          <w:divBdr>
            <w:top w:val="none" w:sz="0" w:space="0" w:color="auto"/>
            <w:left w:val="none" w:sz="0" w:space="0" w:color="auto"/>
            <w:bottom w:val="none" w:sz="0" w:space="0" w:color="auto"/>
            <w:right w:val="none" w:sz="0" w:space="0" w:color="auto"/>
          </w:divBdr>
        </w:div>
        <w:div w:id="1032851480">
          <w:marLeft w:val="0"/>
          <w:marRight w:val="0"/>
          <w:marTop w:val="0"/>
          <w:marBottom w:val="0"/>
          <w:divBdr>
            <w:top w:val="none" w:sz="0" w:space="0" w:color="auto"/>
            <w:left w:val="none" w:sz="0" w:space="0" w:color="auto"/>
            <w:bottom w:val="none" w:sz="0" w:space="0" w:color="auto"/>
            <w:right w:val="none" w:sz="0" w:space="0" w:color="auto"/>
          </w:divBdr>
        </w:div>
        <w:div w:id="1093431259">
          <w:marLeft w:val="0"/>
          <w:marRight w:val="0"/>
          <w:marTop w:val="0"/>
          <w:marBottom w:val="0"/>
          <w:divBdr>
            <w:top w:val="none" w:sz="0" w:space="0" w:color="auto"/>
            <w:left w:val="none" w:sz="0" w:space="0" w:color="auto"/>
            <w:bottom w:val="none" w:sz="0" w:space="0" w:color="auto"/>
            <w:right w:val="none" w:sz="0" w:space="0" w:color="auto"/>
          </w:divBdr>
        </w:div>
        <w:div w:id="1278220218">
          <w:marLeft w:val="0"/>
          <w:marRight w:val="0"/>
          <w:marTop w:val="0"/>
          <w:marBottom w:val="0"/>
          <w:divBdr>
            <w:top w:val="none" w:sz="0" w:space="0" w:color="auto"/>
            <w:left w:val="none" w:sz="0" w:space="0" w:color="auto"/>
            <w:bottom w:val="none" w:sz="0" w:space="0" w:color="auto"/>
            <w:right w:val="none" w:sz="0" w:space="0" w:color="auto"/>
          </w:divBdr>
        </w:div>
        <w:div w:id="1325012459">
          <w:marLeft w:val="0"/>
          <w:marRight w:val="0"/>
          <w:marTop w:val="0"/>
          <w:marBottom w:val="0"/>
          <w:divBdr>
            <w:top w:val="none" w:sz="0" w:space="0" w:color="auto"/>
            <w:left w:val="none" w:sz="0" w:space="0" w:color="auto"/>
            <w:bottom w:val="none" w:sz="0" w:space="0" w:color="auto"/>
            <w:right w:val="none" w:sz="0" w:space="0" w:color="auto"/>
          </w:divBdr>
        </w:div>
        <w:div w:id="1829709801">
          <w:marLeft w:val="0"/>
          <w:marRight w:val="0"/>
          <w:marTop w:val="0"/>
          <w:marBottom w:val="0"/>
          <w:divBdr>
            <w:top w:val="none" w:sz="0" w:space="0" w:color="auto"/>
            <w:left w:val="none" w:sz="0" w:space="0" w:color="auto"/>
            <w:bottom w:val="none" w:sz="0" w:space="0" w:color="auto"/>
            <w:right w:val="none" w:sz="0" w:space="0" w:color="auto"/>
          </w:divBdr>
        </w:div>
        <w:div w:id="2012563038">
          <w:marLeft w:val="0"/>
          <w:marRight w:val="0"/>
          <w:marTop w:val="0"/>
          <w:marBottom w:val="0"/>
          <w:divBdr>
            <w:top w:val="none" w:sz="0" w:space="0" w:color="auto"/>
            <w:left w:val="none" w:sz="0" w:space="0" w:color="auto"/>
            <w:bottom w:val="none" w:sz="0" w:space="0" w:color="auto"/>
            <w:right w:val="none" w:sz="0" w:space="0" w:color="auto"/>
          </w:divBdr>
        </w:div>
      </w:divsChild>
    </w:div>
    <w:div w:id="1612584944">
      <w:bodyDiv w:val="1"/>
      <w:marLeft w:val="0"/>
      <w:marRight w:val="0"/>
      <w:marTop w:val="0"/>
      <w:marBottom w:val="0"/>
      <w:divBdr>
        <w:top w:val="none" w:sz="0" w:space="0" w:color="auto"/>
        <w:left w:val="none" w:sz="0" w:space="0" w:color="auto"/>
        <w:bottom w:val="none" w:sz="0" w:space="0" w:color="auto"/>
        <w:right w:val="none" w:sz="0" w:space="0" w:color="auto"/>
      </w:divBdr>
    </w:div>
    <w:div w:id="174996152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93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0/04/saudi-arabia-prisoner-of-conscience-dr-abdullah-alhamid-dies-while-in-deten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org/es/latest/news/2020/04/saudi-arabia-prisoner-of-conscience-in-coma-still-detained-during-covid19-pandemi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23/6180/2022/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s/latest/campaigns/2022/05/you-cant-leave-and-we-wont-tell-you-why-travel-bans-in-saudi-arabia/" TargetMode="External"/><Relationship Id="rId4" Type="http://schemas.openxmlformats.org/officeDocument/2006/relationships/webSettings" Target="webSettings.xml"/><Relationship Id="rId9" Type="http://schemas.openxmlformats.org/officeDocument/2006/relationships/hyperlink" Target="https://www.amnesty.org/es/documents/mde23/1633/2020/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5731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6759</CharactersWithSpaces>
  <SharedDoc>false</SharedDoc>
  <HLinks>
    <vt:vector size="60" baseType="variant">
      <vt:variant>
        <vt:i4>917583</vt:i4>
      </vt:variant>
      <vt:variant>
        <vt:i4>27</vt:i4>
      </vt:variant>
      <vt:variant>
        <vt:i4>0</vt:i4>
      </vt:variant>
      <vt:variant>
        <vt:i4>5</vt:i4>
      </vt:variant>
      <vt:variant>
        <vt:lpwstr>https://www.amnesty.org/en/latest/campaigns/2022/05/you-cant-leave-and-we-wont-tell-you-why-travel-bans-in-saudi-arabia/</vt:lpwstr>
      </vt:variant>
      <vt:variant>
        <vt:lpwstr/>
      </vt:variant>
      <vt:variant>
        <vt:i4>131102</vt:i4>
      </vt:variant>
      <vt:variant>
        <vt:i4>24</vt:i4>
      </vt:variant>
      <vt:variant>
        <vt:i4>0</vt:i4>
      </vt:variant>
      <vt:variant>
        <vt:i4>5</vt:i4>
      </vt:variant>
      <vt:variant>
        <vt:lpwstr>https://www.amnesty.org/en/documents/mde23/1633/2020/en/</vt:lpwstr>
      </vt:variant>
      <vt:variant>
        <vt:lpwstr/>
      </vt:variant>
      <vt:variant>
        <vt:i4>2228282</vt:i4>
      </vt:variant>
      <vt:variant>
        <vt:i4>21</vt:i4>
      </vt:variant>
      <vt:variant>
        <vt:i4>0</vt:i4>
      </vt:variant>
      <vt:variant>
        <vt:i4>5</vt:i4>
      </vt:variant>
      <vt:variant>
        <vt:lpwstr>https://www.amnesty.org/en/latest/news/2020/04/saudi-arabia-prisoner-of-conscience-dr-abdullah-alhamid-dies-while-in-detention/</vt:lpwstr>
      </vt:variant>
      <vt:variant>
        <vt:lpwstr/>
      </vt:variant>
      <vt:variant>
        <vt:i4>6881320</vt:i4>
      </vt:variant>
      <vt:variant>
        <vt:i4>18</vt:i4>
      </vt:variant>
      <vt:variant>
        <vt:i4>0</vt:i4>
      </vt:variant>
      <vt:variant>
        <vt:i4>5</vt:i4>
      </vt:variant>
      <vt:variant>
        <vt:lpwstr>https://www.amnesty.org/en/latest/news/2020/04/saudi-arabia-prisoner-of-conscience-in-coma-still-detained-during-covid19-pandemic/</vt:lpwstr>
      </vt:variant>
      <vt:variant>
        <vt:lpwstr/>
      </vt:variant>
      <vt:variant>
        <vt:i4>8126490</vt:i4>
      </vt:variant>
      <vt:variant>
        <vt:i4>15</vt:i4>
      </vt:variant>
      <vt:variant>
        <vt:i4>0</vt:i4>
      </vt:variant>
      <vt:variant>
        <vt:i4>5</vt:i4>
      </vt:variant>
      <vt:variant>
        <vt:lpwstr>mailto:annakarin.holmlund@amnesty.org</vt:lpwstr>
      </vt:variant>
      <vt:variant>
        <vt:lpwstr/>
      </vt:variant>
      <vt:variant>
        <vt:i4>7929939</vt:i4>
      </vt:variant>
      <vt:variant>
        <vt:i4>12</vt:i4>
      </vt:variant>
      <vt:variant>
        <vt:i4>0</vt:i4>
      </vt:variant>
      <vt:variant>
        <vt:i4>5</vt:i4>
      </vt:variant>
      <vt:variant>
        <vt:lpwstr>mailto:saudiarabiateam@amnesty.org</vt:lpwstr>
      </vt:variant>
      <vt:variant>
        <vt:lpwstr/>
      </vt:variant>
      <vt:variant>
        <vt:i4>6422552</vt:i4>
      </vt:variant>
      <vt:variant>
        <vt:i4>9</vt:i4>
      </vt:variant>
      <vt:variant>
        <vt:i4>0</vt:i4>
      </vt:variant>
      <vt:variant>
        <vt:i4>5</vt:i4>
      </vt:variant>
      <vt:variant>
        <vt:lpwstr>mailto:admin@cpc.gov.sa</vt:lpwstr>
      </vt:variant>
      <vt:variant>
        <vt:lpwstr/>
      </vt:variant>
      <vt:variant>
        <vt:i4>4653094</vt:i4>
      </vt:variant>
      <vt:variant>
        <vt:i4>6</vt:i4>
      </vt:variant>
      <vt:variant>
        <vt:i4>0</vt:i4>
      </vt:variant>
      <vt:variant>
        <vt:i4>5</vt:i4>
      </vt:variant>
      <vt:variant>
        <vt:lpwstr>mailto:1950@moj.gov.sa</vt:lpwstr>
      </vt:variant>
      <vt:variant>
        <vt:lpwstr/>
      </vt:variant>
      <vt:variant>
        <vt:i4>3211307</vt:i4>
      </vt:variant>
      <vt:variant>
        <vt:i4>3</vt:i4>
      </vt:variant>
      <vt:variant>
        <vt:i4>0</vt:i4>
      </vt:variant>
      <vt:variant>
        <vt:i4>5</vt:i4>
      </vt:variant>
      <vt:variant>
        <vt:lpwstr>https://oneamnesty.sharepoint.com/sites/iar/Pages/Mohammed al-Qahtani.aspx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2025-02-06T11:30:00Z</dcterms:created>
  <dcterms:modified xsi:type="dcterms:W3CDTF">2025-02-06T11:30:00Z</dcterms:modified>
</cp:coreProperties>
</file>